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3D7" w:rsidRPr="008B63D7" w:rsidRDefault="008B63D7" w:rsidP="008B63D7">
      <w:pPr>
        <w:ind w:left="4320"/>
        <w:rPr>
          <w:b/>
          <w:szCs w:val="20"/>
          <w:lang w:eastAsia="zh-CN"/>
        </w:rPr>
      </w:pPr>
      <w:r w:rsidRPr="008B63D7">
        <w:rPr>
          <w:b/>
          <w:szCs w:val="20"/>
          <w:lang w:eastAsia="zh-CN"/>
        </w:rPr>
        <w:t>EXHIBIT NO. ___(RAM-</w:t>
      </w:r>
      <w:r>
        <w:rPr>
          <w:b/>
          <w:szCs w:val="20"/>
          <w:lang w:eastAsia="zh-CN"/>
        </w:rPr>
        <w:t>2</w:t>
      </w:r>
      <w:r w:rsidRPr="008B63D7">
        <w:rPr>
          <w:b/>
          <w:szCs w:val="20"/>
          <w:lang w:eastAsia="zh-CN"/>
        </w:rPr>
        <w:t>)</w:t>
      </w:r>
    </w:p>
    <w:p w:rsidR="008B63D7" w:rsidRPr="008B63D7" w:rsidRDefault="008B63D7" w:rsidP="008746C2">
      <w:pPr>
        <w:ind w:left="4320"/>
        <w:rPr>
          <w:b/>
          <w:szCs w:val="20"/>
          <w:lang w:eastAsia="zh-CN"/>
        </w:rPr>
      </w:pPr>
      <w:r w:rsidRPr="008B63D7">
        <w:rPr>
          <w:b/>
          <w:szCs w:val="20"/>
          <w:lang w:eastAsia="zh-CN"/>
        </w:rPr>
        <w:t>DOCKET</w:t>
      </w:r>
      <w:r w:rsidR="00F070E5">
        <w:rPr>
          <w:b/>
          <w:szCs w:val="20"/>
          <w:lang w:eastAsia="zh-CN"/>
        </w:rPr>
        <w:t>S</w:t>
      </w:r>
      <w:r w:rsidRPr="008B63D7">
        <w:rPr>
          <w:b/>
          <w:szCs w:val="20"/>
          <w:lang w:eastAsia="zh-CN"/>
        </w:rPr>
        <w:t xml:space="preserve"> UE-17____</w:t>
      </w:r>
      <w:r w:rsidR="008746C2">
        <w:rPr>
          <w:b/>
          <w:szCs w:val="20"/>
          <w:lang w:eastAsia="zh-CN"/>
        </w:rPr>
        <w:t>/</w:t>
      </w:r>
      <w:r w:rsidRPr="008B63D7">
        <w:rPr>
          <w:b/>
          <w:szCs w:val="20"/>
          <w:lang w:eastAsia="zh-CN"/>
        </w:rPr>
        <w:t>UG-17____</w:t>
      </w:r>
    </w:p>
    <w:p w:rsidR="008B63D7" w:rsidRPr="008B63D7" w:rsidRDefault="008B63D7" w:rsidP="008B63D7">
      <w:pPr>
        <w:ind w:left="4320"/>
        <w:rPr>
          <w:b/>
          <w:szCs w:val="20"/>
          <w:lang w:eastAsia="zh-CN"/>
        </w:rPr>
      </w:pPr>
      <w:r w:rsidRPr="008B63D7">
        <w:rPr>
          <w:b/>
          <w:szCs w:val="20"/>
          <w:lang w:eastAsia="zh-CN"/>
        </w:rPr>
        <w:t xml:space="preserve">2017 </w:t>
      </w:r>
      <w:r w:rsidR="003741CF">
        <w:rPr>
          <w:b/>
          <w:szCs w:val="20"/>
          <w:lang w:eastAsia="zh-CN"/>
        </w:rPr>
        <w:t xml:space="preserve">PSE </w:t>
      </w:r>
      <w:r w:rsidRPr="008B63D7">
        <w:rPr>
          <w:b/>
          <w:szCs w:val="20"/>
          <w:lang w:eastAsia="zh-CN"/>
        </w:rPr>
        <w:t>GENERAL RATE CASE</w:t>
      </w:r>
    </w:p>
    <w:p w:rsidR="008B63D7" w:rsidRPr="008B63D7" w:rsidRDefault="008B63D7" w:rsidP="008B63D7">
      <w:pPr>
        <w:ind w:left="4320"/>
        <w:rPr>
          <w:b/>
          <w:szCs w:val="20"/>
          <w:lang w:eastAsia="zh-CN"/>
        </w:rPr>
      </w:pPr>
      <w:r w:rsidRPr="008B63D7">
        <w:rPr>
          <w:b/>
          <w:szCs w:val="20"/>
          <w:lang w:eastAsia="zh-CN"/>
        </w:rPr>
        <w:t xml:space="preserve">WITNESS: DR. ROGER A. MORIN </w:t>
      </w: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r w:rsidRPr="008B63D7">
        <w:rPr>
          <w:rFonts w:eastAsia="SimSun"/>
          <w:b/>
          <w:lang w:eastAsia="zh-CN"/>
        </w:rPr>
        <w:t>BEFORE THE</w:t>
      </w:r>
    </w:p>
    <w:p w:rsidR="008B63D7" w:rsidRPr="008B63D7" w:rsidRDefault="008B63D7" w:rsidP="008B63D7">
      <w:pPr>
        <w:keepNext/>
        <w:jc w:val="center"/>
        <w:rPr>
          <w:rFonts w:eastAsia="SimSun"/>
          <w:b/>
          <w:lang w:eastAsia="zh-CN"/>
        </w:rPr>
      </w:pPr>
      <w:r w:rsidRPr="008B63D7">
        <w:rPr>
          <w:rFonts w:eastAsia="SimSun"/>
          <w:b/>
          <w:lang w:eastAsia="zh-CN"/>
        </w:rPr>
        <w:t>WASHINGTON UTILITIES AND TRANSPORTATION COMMISSION</w:t>
      </w:r>
    </w:p>
    <w:p w:rsidR="008B63D7" w:rsidRPr="008B63D7" w:rsidRDefault="008B63D7" w:rsidP="008B63D7">
      <w:pPr>
        <w:keepNext/>
        <w:jc w:val="center"/>
        <w:rPr>
          <w:rFonts w:eastAsia="SimSun"/>
          <w:b/>
          <w:lang w:eastAsia="zh-CN"/>
        </w:rPr>
      </w:pPr>
    </w:p>
    <w:p w:rsidR="008B63D7" w:rsidRDefault="008B63D7" w:rsidP="008B63D7">
      <w:pPr>
        <w:keepNext/>
        <w:jc w:val="center"/>
        <w:rPr>
          <w:rFonts w:eastAsia="SimSun"/>
          <w:b/>
          <w:lang w:eastAsia="zh-CN"/>
        </w:rPr>
      </w:pPr>
    </w:p>
    <w:p w:rsidR="00F070E5" w:rsidRDefault="00F070E5" w:rsidP="008B63D7">
      <w:pPr>
        <w:keepNext/>
        <w:jc w:val="center"/>
        <w:rPr>
          <w:rFonts w:eastAsia="SimSun"/>
          <w:b/>
          <w:lang w:eastAsia="zh-CN"/>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F070E5" w:rsidRPr="00F070E5" w:rsidTr="008632A9">
        <w:tc>
          <w:tcPr>
            <w:tcW w:w="4536" w:type="dxa"/>
            <w:tcBorders>
              <w:top w:val="nil"/>
              <w:left w:val="nil"/>
            </w:tcBorders>
          </w:tcPr>
          <w:p w:rsidR="00F070E5" w:rsidRPr="00F070E5" w:rsidRDefault="00F070E5" w:rsidP="00F070E5">
            <w:pPr>
              <w:spacing w:after="240"/>
              <w:rPr>
                <w:b/>
                <w:szCs w:val="20"/>
                <w:lang w:eastAsia="zh-CN"/>
              </w:rPr>
            </w:pPr>
            <w:r w:rsidRPr="00F070E5">
              <w:rPr>
                <w:b/>
                <w:szCs w:val="20"/>
                <w:lang w:eastAsia="zh-CN"/>
              </w:rPr>
              <w:t>WASHINGTON UTILITIES AND TRANSPORTATION COMMISSION,</w:t>
            </w:r>
          </w:p>
          <w:p w:rsidR="00F070E5" w:rsidRPr="00F070E5" w:rsidRDefault="00F070E5" w:rsidP="00F070E5">
            <w:pPr>
              <w:spacing w:after="240"/>
              <w:ind w:left="2160"/>
              <w:rPr>
                <w:b/>
                <w:szCs w:val="20"/>
                <w:lang w:eastAsia="zh-CN"/>
              </w:rPr>
            </w:pPr>
            <w:r w:rsidRPr="00F070E5">
              <w:rPr>
                <w:b/>
                <w:szCs w:val="20"/>
                <w:lang w:eastAsia="zh-CN"/>
              </w:rPr>
              <w:t>Complainant,</w:t>
            </w:r>
          </w:p>
          <w:p w:rsidR="00F070E5" w:rsidRPr="00F070E5" w:rsidRDefault="00F070E5" w:rsidP="00F070E5">
            <w:pPr>
              <w:spacing w:after="240"/>
              <w:ind w:left="1440"/>
              <w:rPr>
                <w:b/>
                <w:szCs w:val="20"/>
                <w:lang w:eastAsia="zh-CN"/>
              </w:rPr>
            </w:pPr>
            <w:r w:rsidRPr="00F070E5">
              <w:rPr>
                <w:b/>
                <w:szCs w:val="20"/>
                <w:lang w:eastAsia="zh-CN"/>
              </w:rPr>
              <w:t>v.</w:t>
            </w:r>
          </w:p>
          <w:p w:rsidR="00F070E5" w:rsidRPr="00F070E5" w:rsidRDefault="00F070E5" w:rsidP="00F070E5">
            <w:pPr>
              <w:spacing w:after="240"/>
              <w:rPr>
                <w:b/>
                <w:szCs w:val="20"/>
                <w:lang w:eastAsia="zh-CN"/>
              </w:rPr>
            </w:pPr>
            <w:r w:rsidRPr="00F070E5">
              <w:rPr>
                <w:b/>
                <w:szCs w:val="20"/>
                <w:lang w:eastAsia="zh-CN"/>
              </w:rPr>
              <w:t>PUGET SOUND ENERGY,</w:t>
            </w:r>
          </w:p>
          <w:p w:rsidR="00F070E5" w:rsidRPr="00F070E5" w:rsidRDefault="00F070E5" w:rsidP="00F070E5">
            <w:pPr>
              <w:spacing w:after="240"/>
              <w:ind w:left="2160"/>
              <w:rPr>
                <w:b/>
                <w:szCs w:val="20"/>
                <w:lang w:eastAsia="zh-CN"/>
              </w:rPr>
            </w:pPr>
            <w:r w:rsidRPr="00F070E5">
              <w:rPr>
                <w:b/>
                <w:szCs w:val="20"/>
                <w:lang w:eastAsia="zh-CN"/>
              </w:rPr>
              <w:t>Respondent.</w:t>
            </w:r>
          </w:p>
        </w:tc>
        <w:tc>
          <w:tcPr>
            <w:tcW w:w="4545" w:type="dxa"/>
            <w:tcBorders>
              <w:top w:val="nil"/>
              <w:bottom w:val="nil"/>
              <w:right w:val="nil"/>
            </w:tcBorders>
            <w:vAlign w:val="center"/>
          </w:tcPr>
          <w:p w:rsidR="00F070E5" w:rsidRPr="00F070E5" w:rsidRDefault="00F070E5" w:rsidP="00F070E5">
            <w:pPr>
              <w:keepNext/>
              <w:keepLines/>
              <w:spacing w:after="240"/>
              <w:ind w:left="324"/>
              <w:rPr>
                <w:b/>
                <w:szCs w:val="20"/>
                <w:lang w:eastAsia="zh-CN"/>
              </w:rPr>
            </w:pPr>
            <w:r w:rsidRPr="00F070E5">
              <w:rPr>
                <w:b/>
                <w:szCs w:val="20"/>
                <w:lang w:eastAsia="zh-CN"/>
              </w:rPr>
              <w:t>Docket UE-17____</w:t>
            </w:r>
            <w:r w:rsidRPr="00F070E5">
              <w:rPr>
                <w:b/>
                <w:szCs w:val="20"/>
                <w:lang w:eastAsia="zh-CN"/>
              </w:rPr>
              <w:br/>
              <w:t>Docket UG-17____</w:t>
            </w:r>
          </w:p>
        </w:tc>
      </w:tr>
    </w:tbl>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r>
        <w:rPr>
          <w:rFonts w:eastAsia="SimSun"/>
          <w:b/>
          <w:lang w:eastAsia="zh-CN"/>
        </w:rPr>
        <w:t>FIRST</w:t>
      </w:r>
      <w:r w:rsidRPr="008B63D7">
        <w:rPr>
          <w:rFonts w:eastAsia="SimSun"/>
          <w:b/>
          <w:lang w:eastAsia="zh-CN"/>
        </w:rPr>
        <w:t xml:space="preserve"> EXHIBIT (</w:t>
      </w:r>
      <w:r>
        <w:rPr>
          <w:rFonts w:eastAsia="SimSun"/>
          <w:b/>
          <w:lang w:eastAsia="zh-CN"/>
        </w:rPr>
        <w:t>PROFESSIONAL QUALIFICATIONS</w:t>
      </w:r>
      <w:r w:rsidRPr="008B63D7">
        <w:rPr>
          <w:rFonts w:eastAsia="SimSun"/>
          <w:b/>
          <w:lang w:eastAsia="zh-CN"/>
        </w:rPr>
        <w:t>) TO THE</w:t>
      </w:r>
    </w:p>
    <w:p w:rsidR="00F070E5" w:rsidRDefault="008B63D7" w:rsidP="008B63D7">
      <w:pPr>
        <w:keepNext/>
        <w:jc w:val="center"/>
        <w:rPr>
          <w:rFonts w:eastAsia="SimSun"/>
          <w:b/>
          <w:lang w:eastAsia="zh-CN"/>
        </w:rPr>
      </w:pPr>
      <w:proofErr w:type="spellStart"/>
      <w:r w:rsidRPr="008B63D7">
        <w:rPr>
          <w:rFonts w:eastAsia="SimSun"/>
          <w:b/>
          <w:lang w:eastAsia="zh-CN"/>
        </w:rPr>
        <w:t>PREFILED</w:t>
      </w:r>
      <w:proofErr w:type="spellEnd"/>
      <w:r w:rsidRPr="008B63D7">
        <w:rPr>
          <w:rFonts w:eastAsia="SimSun"/>
          <w:b/>
          <w:lang w:eastAsia="zh-CN"/>
        </w:rPr>
        <w:t xml:space="preserve"> DIRECT TESTIMONY OF</w:t>
      </w:r>
    </w:p>
    <w:p w:rsidR="00F070E5" w:rsidRDefault="00F070E5" w:rsidP="008B63D7">
      <w:pPr>
        <w:keepNext/>
        <w:jc w:val="center"/>
        <w:rPr>
          <w:rFonts w:eastAsia="SimSun"/>
          <w:b/>
          <w:lang w:eastAsia="zh-CN"/>
        </w:rPr>
      </w:pPr>
    </w:p>
    <w:p w:rsidR="00F070E5" w:rsidRDefault="008B63D7" w:rsidP="008B63D7">
      <w:pPr>
        <w:keepNext/>
        <w:jc w:val="center"/>
        <w:rPr>
          <w:rFonts w:eastAsia="SimSun"/>
          <w:b/>
          <w:lang w:eastAsia="zh-CN"/>
        </w:rPr>
      </w:pPr>
      <w:r w:rsidRPr="008B63D7">
        <w:rPr>
          <w:rFonts w:eastAsia="SimSun"/>
          <w:b/>
          <w:color w:val="000000"/>
          <w:lang w:eastAsia="zh-CN"/>
        </w:rPr>
        <w:t>DR. ROGER A. MORIN</w:t>
      </w:r>
    </w:p>
    <w:p w:rsidR="00F070E5" w:rsidRDefault="00F070E5" w:rsidP="008B63D7">
      <w:pPr>
        <w:keepNext/>
        <w:jc w:val="center"/>
        <w:rPr>
          <w:rFonts w:eastAsia="SimSun"/>
          <w:b/>
          <w:lang w:eastAsia="zh-CN"/>
        </w:rPr>
      </w:pPr>
    </w:p>
    <w:p w:rsidR="008B63D7" w:rsidRPr="008B63D7" w:rsidRDefault="008B63D7" w:rsidP="008B63D7">
      <w:pPr>
        <w:keepNext/>
        <w:jc w:val="center"/>
        <w:rPr>
          <w:rFonts w:eastAsia="SimSun"/>
          <w:b/>
          <w:lang w:eastAsia="zh-CN"/>
        </w:rPr>
      </w:pPr>
      <w:r w:rsidRPr="008B63D7">
        <w:rPr>
          <w:rFonts w:eastAsia="SimSun"/>
          <w:b/>
          <w:lang w:eastAsia="zh-CN"/>
        </w:rPr>
        <w:t>ON BEHALF OF PUGET SOUND ENERGY</w:t>
      </w: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8B63D7" w:rsidRDefault="008B63D7" w:rsidP="008B63D7">
      <w:pPr>
        <w:keepNext/>
        <w:jc w:val="center"/>
        <w:rPr>
          <w:rFonts w:eastAsia="SimSun"/>
          <w:b/>
          <w:lang w:eastAsia="zh-CN"/>
        </w:rPr>
      </w:pPr>
    </w:p>
    <w:p w:rsidR="008746C2" w:rsidRDefault="008746C2" w:rsidP="008B63D7">
      <w:pPr>
        <w:keepNext/>
        <w:jc w:val="center"/>
        <w:rPr>
          <w:rFonts w:eastAsia="SimSun"/>
          <w:b/>
          <w:lang w:eastAsia="zh-CN"/>
        </w:rPr>
      </w:pPr>
    </w:p>
    <w:p w:rsidR="008746C2" w:rsidRPr="008B63D7" w:rsidRDefault="008746C2" w:rsidP="008B63D7">
      <w:pPr>
        <w:keepNext/>
        <w:jc w:val="center"/>
        <w:rPr>
          <w:rFonts w:eastAsia="SimSun"/>
          <w:b/>
          <w:lang w:eastAsia="zh-CN"/>
        </w:rPr>
      </w:pPr>
    </w:p>
    <w:p w:rsidR="008B63D7" w:rsidRPr="008B63D7" w:rsidRDefault="008B63D7" w:rsidP="008B63D7">
      <w:pPr>
        <w:keepNext/>
        <w:jc w:val="center"/>
        <w:rPr>
          <w:rFonts w:eastAsia="SimSun"/>
          <w:b/>
          <w:lang w:eastAsia="zh-CN"/>
        </w:rPr>
      </w:pPr>
    </w:p>
    <w:p w:rsidR="00517897" w:rsidRDefault="008B63D7" w:rsidP="008B63D7">
      <w:pPr>
        <w:keepNext/>
        <w:jc w:val="center"/>
        <w:rPr>
          <w:rFonts w:eastAsia="SimSun"/>
          <w:b/>
        </w:rPr>
      </w:pPr>
      <w:r w:rsidRPr="008B63D7">
        <w:rPr>
          <w:b/>
        </w:rPr>
        <w:t xml:space="preserve">JANUARY </w:t>
      </w:r>
      <w:r w:rsidR="008746C2">
        <w:rPr>
          <w:b/>
        </w:rPr>
        <w:t>13</w:t>
      </w:r>
      <w:r w:rsidRPr="008B63D7">
        <w:rPr>
          <w:b/>
        </w:rPr>
        <w:t>, 2017</w:t>
      </w:r>
    </w:p>
    <w:p w:rsidR="00517897" w:rsidRPr="00E05C6E" w:rsidRDefault="00517897" w:rsidP="00BF5520">
      <w:pPr>
        <w:keepNext/>
        <w:jc w:val="center"/>
        <w:rPr>
          <w:rFonts w:eastAsia="SimSun"/>
          <w:b/>
        </w:rPr>
        <w:sectPr w:rsidR="00517897" w:rsidRPr="00E05C6E" w:rsidSect="00EC63B3">
          <w:headerReference w:type="even" r:id="rId13"/>
          <w:headerReference w:type="default" r:id="rId14"/>
          <w:pgSz w:w="12240" w:h="15840" w:code="1"/>
          <w:pgMar w:top="1440" w:right="1440" w:bottom="1440" w:left="2160" w:header="720" w:footer="864" w:gutter="0"/>
          <w:pgNumType w:start="1"/>
          <w:cols w:space="720"/>
        </w:sectPr>
      </w:pPr>
    </w:p>
    <w:p w:rsidR="00517897" w:rsidRPr="00E05C6E" w:rsidRDefault="00517897" w:rsidP="00BF5520">
      <w:pPr>
        <w:keepNext/>
        <w:spacing w:before="240" w:after="240"/>
        <w:ind w:left="720" w:right="720"/>
        <w:jc w:val="center"/>
        <w:rPr>
          <w:rStyle w:val="Strong"/>
          <w:rFonts w:eastAsia="SimSun"/>
        </w:rPr>
      </w:pPr>
      <w:bookmarkStart w:id="2" w:name="_Toc117411518"/>
      <w:bookmarkStart w:id="3" w:name="_Toc125892215"/>
      <w:bookmarkStart w:id="4" w:name="_Toc126495831"/>
      <w:r w:rsidRPr="00E05C6E">
        <w:rPr>
          <w:rStyle w:val="Strong"/>
          <w:rFonts w:eastAsia="SimSun"/>
        </w:rPr>
        <w:lastRenderedPageBreak/>
        <w:t>PUGET SOUND ENERGY</w:t>
      </w:r>
    </w:p>
    <w:bookmarkEnd w:id="2"/>
    <w:bookmarkEnd w:id="3"/>
    <w:bookmarkEnd w:id="4"/>
    <w:p w:rsidR="00DF6093" w:rsidRPr="00A70683" w:rsidRDefault="00DF6093" w:rsidP="00DF6093">
      <w:pPr>
        <w:pStyle w:val="Title1"/>
        <w:widowControl w:val="0"/>
        <w:spacing w:after="960" w:line="240" w:lineRule="auto"/>
        <w:ind w:left="547" w:right="547"/>
        <w:rPr>
          <w:rStyle w:val="Strong"/>
          <w:b/>
        </w:rPr>
      </w:pPr>
      <w:r w:rsidRPr="0040304C">
        <w:rPr>
          <w:rStyle w:val="Strong"/>
          <w:b/>
        </w:rPr>
        <w:t>FIRST EXHIBIT (PROFESSIONAL QUALIFICATIONS) TO THE</w:t>
      </w:r>
      <w:r>
        <w:rPr>
          <w:rStyle w:val="Strong"/>
          <w:b/>
        </w:rPr>
        <w:br/>
      </w:r>
      <w:proofErr w:type="spellStart"/>
      <w:r w:rsidRPr="0040304C">
        <w:rPr>
          <w:rStyle w:val="Strong"/>
          <w:b/>
        </w:rPr>
        <w:t>PREFILED</w:t>
      </w:r>
      <w:proofErr w:type="spellEnd"/>
      <w:r w:rsidRPr="0040304C">
        <w:rPr>
          <w:rStyle w:val="Strong"/>
          <w:b/>
        </w:rPr>
        <w:t xml:space="preserve"> DIRECT TESTIMONY OF </w:t>
      </w:r>
      <w:r w:rsidR="00A70683" w:rsidRPr="00A70683">
        <w:rPr>
          <w:rStyle w:val="Strong"/>
          <w:b/>
        </w:rPr>
        <w:t>DR. ROGER A. MORIN</w:t>
      </w:r>
    </w:p>
    <w:p w:rsidR="00A70683" w:rsidRDefault="00A70683" w:rsidP="00A70683">
      <w:pPr>
        <w:pStyle w:val="question"/>
        <w:keepNext/>
        <w:keepLines/>
        <w:spacing w:before="120"/>
      </w:pPr>
      <w:r>
        <w:t>Q.</w:t>
      </w:r>
      <w:r>
        <w:tab/>
        <w:t>Please state your name, business address, and occupation.</w:t>
      </w:r>
    </w:p>
    <w:p w:rsidR="00A70683" w:rsidRDefault="00A70683" w:rsidP="00A70683">
      <w:pPr>
        <w:pStyle w:val="answer"/>
        <w:widowControl w:val="0"/>
      </w:pPr>
      <w:r>
        <w:t>A.</w:t>
      </w:r>
      <w:r>
        <w:tab/>
        <w:t>My name is Dr. Roger A. Morin.</w:t>
      </w:r>
      <w:r w:rsidR="002E7640">
        <w:t xml:space="preserve"> </w:t>
      </w:r>
      <w:r>
        <w:t>My business address is Georgia State University, Robinson College of Business, University Plaza, Atlanta, Georgia 30303.</w:t>
      </w:r>
    </w:p>
    <w:p w:rsidR="00A70683" w:rsidRDefault="00A70683" w:rsidP="00A70683">
      <w:pPr>
        <w:pStyle w:val="question"/>
        <w:keepNext/>
        <w:keepLines/>
        <w:spacing w:before="120"/>
      </w:pPr>
      <w:r>
        <w:t>Q.</w:t>
      </w:r>
      <w:r>
        <w:tab/>
        <w:t>By whom are you employed and in what capacity?</w:t>
      </w:r>
    </w:p>
    <w:p w:rsidR="00A70683" w:rsidRDefault="00A70683" w:rsidP="00A70683">
      <w:pPr>
        <w:pStyle w:val="answer"/>
        <w:widowControl w:val="0"/>
      </w:pPr>
      <w:r>
        <w:t>A.</w:t>
      </w:r>
      <w:r>
        <w:tab/>
        <w:t>I am Professor of Finance at the College of Business, Georgia State University and Professor of Finance for Regulated Industry at the Center for the Study of Regulated Industry at Georgia State University.</w:t>
      </w:r>
      <w:r w:rsidR="002E7640">
        <w:t xml:space="preserve"> </w:t>
      </w:r>
      <w:r>
        <w:t>I am also a principal in Utility Research International, an enterprise engaged in regulatory finance and economics consulting to business and government.</w:t>
      </w:r>
    </w:p>
    <w:p w:rsidR="00A70683" w:rsidRDefault="00A70683" w:rsidP="00A70683">
      <w:pPr>
        <w:pStyle w:val="question"/>
        <w:keepNext/>
        <w:keepLines/>
        <w:spacing w:before="120"/>
      </w:pPr>
      <w:r>
        <w:t>Q.</w:t>
      </w:r>
      <w:r>
        <w:tab/>
        <w:t>Please summarize your academic and business career.</w:t>
      </w:r>
    </w:p>
    <w:p w:rsidR="00A70683" w:rsidRDefault="00A70683" w:rsidP="00A70683">
      <w:pPr>
        <w:pStyle w:val="answer"/>
        <w:widowControl w:val="0"/>
      </w:pPr>
      <w:bookmarkStart w:id="5" w:name="OLE_LINK1"/>
      <w:bookmarkStart w:id="6" w:name="OLE_LINK2"/>
      <w:r>
        <w:t>A.</w:t>
      </w:r>
      <w:r>
        <w:tab/>
        <w:t>I currently teach at Georgia State University.</w:t>
      </w:r>
      <w:r w:rsidR="002E7640">
        <w:t xml:space="preserve"> </w:t>
      </w:r>
      <w:r>
        <w:t>I have taught at the Wharton School of Finance, University of Pennsylvania; Amos Tuck School of Business at Dartmouth College; Drexel University; University of Montreal; and McGill University.</w:t>
      </w:r>
    </w:p>
    <w:bookmarkEnd w:id="5"/>
    <w:bookmarkEnd w:id="6"/>
    <w:p w:rsidR="00A70683" w:rsidRDefault="00A70683" w:rsidP="00A70683">
      <w:pPr>
        <w:pStyle w:val="answer"/>
        <w:keepLines/>
        <w:widowControl w:val="0"/>
        <w:ind w:firstLine="0"/>
      </w:pPr>
      <w:r>
        <w:lastRenderedPageBreak/>
        <w:t>I was a faculty member of Advanced Management Research International.</w:t>
      </w:r>
      <w:r w:rsidR="002E7640">
        <w:t xml:space="preserve"> </w:t>
      </w:r>
      <w:r>
        <w:t xml:space="preserve">I am currently a faculty member of The Management Exchange Inc. and </w:t>
      </w:r>
      <w:proofErr w:type="spellStart"/>
      <w:r>
        <w:t>Exnet</w:t>
      </w:r>
      <w:proofErr w:type="spellEnd"/>
      <w:r>
        <w:t>, where I continue to conduct frequent national executive-level education seminars throughout the United States and Canada.</w:t>
      </w:r>
      <w:r w:rsidR="002E7640">
        <w:t xml:space="preserve"> </w:t>
      </w:r>
      <w:r>
        <w:t xml:space="preserve">In the last twenty years, I have conducted numerous national seminars on </w:t>
      </w:r>
      <w:r w:rsidR="002E7640">
        <w:t>“</w:t>
      </w:r>
      <w:r>
        <w:t>Utility Finance,</w:t>
      </w:r>
      <w:r w:rsidR="002E7640">
        <w:t>”</w:t>
      </w:r>
      <w:r>
        <w:t xml:space="preserve"> </w:t>
      </w:r>
      <w:r w:rsidR="002E7640">
        <w:t>“</w:t>
      </w:r>
      <w:r>
        <w:t>Utility Cost of Capital,</w:t>
      </w:r>
      <w:r w:rsidR="002E7640">
        <w:t>”</w:t>
      </w:r>
      <w:r>
        <w:t xml:space="preserve"> </w:t>
      </w:r>
      <w:r w:rsidR="002E7640">
        <w:t>“</w:t>
      </w:r>
      <w:r>
        <w:t>Alternative Regulatory Frameworks,</w:t>
      </w:r>
      <w:r w:rsidR="002E7640">
        <w:t>”</w:t>
      </w:r>
      <w:r>
        <w:t xml:space="preserve"> and on </w:t>
      </w:r>
      <w:r w:rsidR="002E7640">
        <w:t>“</w:t>
      </w:r>
      <w:r>
        <w:t>Utility Capital Allocation,</w:t>
      </w:r>
      <w:r w:rsidR="002E7640">
        <w:t>”</w:t>
      </w:r>
      <w:r>
        <w:t xml:space="preserve"> which I have developed on behalf of The Management Exchange Inc., in conjunction with Public Utilities Reports, Inc.</w:t>
      </w:r>
    </w:p>
    <w:p w:rsidR="00A70683" w:rsidRDefault="00A70683" w:rsidP="00A70683">
      <w:pPr>
        <w:pStyle w:val="answer"/>
        <w:widowControl w:val="0"/>
        <w:ind w:firstLine="0"/>
      </w:pPr>
      <w:r>
        <w:t>I have authored or co-authored several books, monographs, and articles in academic scientific journals on the subject of finance.</w:t>
      </w:r>
      <w:r w:rsidR="002E7640">
        <w:t xml:space="preserve"> </w:t>
      </w:r>
      <w:r>
        <w:t>They have appeared in a variety of journals, including The Journal of Finance, The Journal of Business Administration, International Management Review, and Public Utility Fortnightly.</w:t>
      </w:r>
      <w:r w:rsidR="002E7640">
        <w:t xml:space="preserve"> </w:t>
      </w:r>
      <w:r>
        <w:t xml:space="preserve">I published a widely-used treatise on regulatory finance, </w:t>
      </w:r>
      <w:r w:rsidRPr="001937FF">
        <w:rPr>
          <w:u w:val="single"/>
        </w:rPr>
        <w:t>Utilities</w:t>
      </w:r>
      <w:r w:rsidR="002E7640" w:rsidRPr="001937FF">
        <w:rPr>
          <w:u w:val="single"/>
        </w:rPr>
        <w:t>’</w:t>
      </w:r>
      <w:r w:rsidRPr="001937FF">
        <w:rPr>
          <w:u w:val="single"/>
        </w:rPr>
        <w:t xml:space="preserve"> Cost of Capital</w:t>
      </w:r>
      <w:r>
        <w:t xml:space="preserve"> (Public Utilities Reports, Inc., Arlington, Va. 1984).</w:t>
      </w:r>
      <w:r w:rsidR="002E7640">
        <w:t xml:space="preserve"> </w:t>
      </w:r>
      <w:r>
        <w:t xml:space="preserve">My more recent book on regulatory matters, </w:t>
      </w:r>
      <w:r w:rsidRPr="001937FF">
        <w:rPr>
          <w:u w:val="single"/>
        </w:rPr>
        <w:t>Regulatory Finance</w:t>
      </w:r>
      <w:r>
        <w:t xml:space="preserve"> (Public Utilities Reports, Inc., Arlington, Va. 1994), is a voluminous treatise on the application of finance to regulated utilities.</w:t>
      </w:r>
      <w:r w:rsidR="002E7640">
        <w:t xml:space="preserve"> </w:t>
      </w:r>
      <w:r>
        <w:t xml:space="preserve">A revised and expanded edition of </w:t>
      </w:r>
      <w:r w:rsidRPr="001937FF">
        <w:rPr>
          <w:u w:val="single"/>
        </w:rPr>
        <w:t>Regulatory Finance</w:t>
      </w:r>
      <w:r>
        <w:t xml:space="preserve"> </w:t>
      </w:r>
      <w:r w:rsidR="00A83218">
        <w:t>was published</w:t>
      </w:r>
      <w:r>
        <w:t xml:space="preserve"> in 2006.</w:t>
      </w:r>
    </w:p>
    <w:p w:rsidR="00A70683" w:rsidRDefault="00A70683" w:rsidP="00A70683">
      <w:pPr>
        <w:pStyle w:val="answer"/>
        <w:widowControl w:val="0"/>
        <w:ind w:firstLine="0"/>
      </w:pPr>
      <w:r>
        <w:t>I have engaged in extensive consulting activities on behalf of numerous corporations, legal firms, and regulatory bodies in matters of financial management and corporate litigation.</w:t>
      </w:r>
      <w:r w:rsidR="002E7640">
        <w:t xml:space="preserve"> </w:t>
      </w:r>
      <w:r>
        <w:t>Attachment A to this Exhibit No. ___(RAM-2) describes my professional credentials in more detail.</w:t>
      </w:r>
    </w:p>
    <w:p w:rsidR="00A70683" w:rsidRDefault="00A70683" w:rsidP="00A70683">
      <w:pPr>
        <w:pStyle w:val="question"/>
        <w:keepNext/>
        <w:keepLines/>
        <w:spacing w:before="120"/>
      </w:pPr>
      <w:r>
        <w:lastRenderedPageBreak/>
        <w:t>Q.</w:t>
      </w:r>
      <w:r>
        <w:tab/>
        <w:t>Have you previously testified on cost of capital before utility regulatory commissions?</w:t>
      </w:r>
    </w:p>
    <w:p w:rsidR="00A70683" w:rsidRDefault="00A70683" w:rsidP="00A70683">
      <w:pPr>
        <w:pStyle w:val="answer"/>
        <w:widowControl w:val="0"/>
      </w:pPr>
      <w:r>
        <w:t>A.</w:t>
      </w:r>
      <w:r>
        <w:tab/>
        <w:t>Yes, I have been a cost of capital witness before more than forty (40) regulatory bodies in North America, including the Washington Utilities and Transportation Commission (</w:t>
      </w:r>
      <w:r w:rsidR="002E7640">
        <w:t>“</w:t>
      </w:r>
      <w:r>
        <w:t>WUTC</w:t>
      </w:r>
      <w:r w:rsidR="002E7640">
        <w:t>”</w:t>
      </w:r>
      <w:r>
        <w:t xml:space="preserve">, or </w:t>
      </w:r>
      <w:r w:rsidR="002E7640">
        <w:t>“</w:t>
      </w:r>
      <w:r>
        <w:t>Commission</w:t>
      </w:r>
      <w:r w:rsidR="002E7640">
        <w:t>”</w:t>
      </w:r>
      <w:r>
        <w:t>), the Federal Energy Regulatory Commission, and the Federal Communications Commission.</w:t>
      </w:r>
      <w:r w:rsidR="001937FF">
        <w:t xml:space="preserve"> </w:t>
      </w:r>
      <w:r>
        <w:t>I have also testified before the following state, provincial, and other local regulatory commissions:</w:t>
      </w:r>
    </w:p>
    <w:tbl>
      <w:tblPr>
        <w:tblW w:w="0" w:type="auto"/>
        <w:tblInd w:w="828" w:type="dxa"/>
        <w:tblLayout w:type="fixed"/>
        <w:tblLook w:val="0000" w:firstRow="0" w:lastRow="0" w:firstColumn="0" w:lastColumn="0" w:noHBand="0" w:noVBand="0"/>
      </w:tblPr>
      <w:tblGrid>
        <w:gridCol w:w="2520"/>
        <w:gridCol w:w="1560"/>
        <w:gridCol w:w="1941"/>
        <w:gridCol w:w="2007"/>
      </w:tblGrid>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Alabama</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Florida</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Missouri</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Ontario</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Alaska</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Georgia</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Montana</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Oregon</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Alberta</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Hawaii</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Nevada</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Pennsylvania</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Arizona</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Illinois</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New Brunswick</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Quebec</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Arkansas</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Indiana</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New Hampshire</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South Carolina</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British Columbia</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Iowa</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New Jersey</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South Dakota</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California</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Kentucky</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New Mexico</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Tennessee</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City of New Orleans, Louisiana</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Louisiana</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New York</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Texas</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Colorado</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Maine</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Newfoundland</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Utah</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proofErr w:type="spellStart"/>
            <w:r>
              <w:t>CRTC</w:t>
            </w:r>
            <w:proofErr w:type="spellEnd"/>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Manitoba</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North Carolina</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Vermont</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Delaware</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Maryland</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North Dakota</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Virginia</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District of Columbia</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Michigan</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Nova Scotia</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Washington</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FCC</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Minnesota</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Ohio</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r>
              <w:t>West Virginia</w:t>
            </w:r>
          </w:p>
        </w:tc>
      </w:tr>
      <w:tr w:rsidR="00A70683" w:rsidTr="00996E4A">
        <w:tc>
          <w:tcPr>
            <w:tcW w:w="2520" w:type="dxa"/>
            <w:tcBorders>
              <w:top w:val="nil"/>
              <w:left w:val="nil"/>
              <w:bottom w:val="nil"/>
              <w:right w:val="nil"/>
            </w:tcBorders>
          </w:tcPr>
          <w:p w:rsidR="00A70683" w:rsidRDefault="00A70683" w:rsidP="00996E4A">
            <w:pPr>
              <w:pStyle w:val="answer"/>
              <w:spacing w:before="60" w:after="144" w:line="240" w:lineRule="auto"/>
              <w:ind w:left="0" w:firstLine="0"/>
            </w:pPr>
            <w:r>
              <w:t>FERC</w:t>
            </w:r>
          </w:p>
        </w:tc>
        <w:tc>
          <w:tcPr>
            <w:tcW w:w="1560" w:type="dxa"/>
            <w:tcBorders>
              <w:top w:val="nil"/>
              <w:left w:val="nil"/>
              <w:bottom w:val="nil"/>
              <w:right w:val="nil"/>
            </w:tcBorders>
          </w:tcPr>
          <w:p w:rsidR="00A70683" w:rsidRDefault="00A70683" w:rsidP="00996E4A">
            <w:pPr>
              <w:pStyle w:val="answer"/>
              <w:spacing w:before="60" w:after="144" w:line="240" w:lineRule="auto"/>
              <w:ind w:left="0" w:firstLine="0"/>
            </w:pPr>
            <w:r>
              <w:t>Mississippi</w:t>
            </w:r>
          </w:p>
        </w:tc>
        <w:tc>
          <w:tcPr>
            <w:tcW w:w="1941" w:type="dxa"/>
            <w:tcBorders>
              <w:top w:val="nil"/>
              <w:left w:val="nil"/>
              <w:bottom w:val="nil"/>
              <w:right w:val="nil"/>
            </w:tcBorders>
          </w:tcPr>
          <w:p w:rsidR="00A70683" w:rsidRDefault="00A70683" w:rsidP="00996E4A">
            <w:pPr>
              <w:pStyle w:val="answer"/>
              <w:spacing w:before="60" w:after="144" w:line="240" w:lineRule="auto"/>
              <w:ind w:left="0" w:firstLine="0"/>
            </w:pPr>
            <w:r>
              <w:t>Oklahoma</w:t>
            </w:r>
          </w:p>
        </w:tc>
        <w:tc>
          <w:tcPr>
            <w:tcW w:w="2007" w:type="dxa"/>
            <w:tcBorders>
              <w:top w:val="nil"/>
              <w:left w:val="nil"/>
              <w:bottom w:val="nil"/>
              <w:right w:val="nil"/>
            </w:tcBorders>
          </w:tcPr>
          <w:p w:rsidR="00A70683" w:rsidRDefault="00A70683" w:rsidP="00996E4A">
            <w:pPr>
              <w:pStyle w:val="answer"/>
              <w:spacing w:before="60" w:after="144" w:line="240" w:lineRule="auto"/>
              <w:ind w:left="0" w:firstLine="0"/>
            </w:pPr>
          </w:p>
        </w:tc>
      </w:tr>
    </w:tbl>
    <w:p w:rsidR="00A70683" w:rsidRDefault="00A70683" w:rsidP="00A70683">
      <w:pPr>
        <w:pStyle w:val="answer"/>
        <w:widowControl w:val="0"/>
        <w:ind w:firstLine="0"/>
        <w:sectPr w:rsidR="00A70683" w:rsidSect="00EC63B3">
          <w:footerReference w:type="default" r:id="rId15"/>
          <w:footerReference w:type="first" r:id="rId16"/>
          <w:pgSz w:w="12240" w:h="15840" w:code="1"/>
          <w:pgMar w:top="1440" w:right="1440" w:bottom="1440" w:left="2160" w:header="864" w:footer="576" w:gutter="0"/>
          <w:lnNumType w:countBy="1"/>
          <w:pgNumType w:start="1"/>
          <w:cols w:space="720"/>
        </w:sectPr>
      </w:pPr>
      <w:r>
        <w:t>The details of my participation in regulatory proceedings are provided in more detail in Attachment A to this Exhibit No. ___(RAM-2).</w:t>
      </w:r>
    </w:p>
    <w:p w:rsidR="0064396C" w:rsidRDefault="0064396C" w:rsidP="0064396C">
      <w:pPr>
        <w:pStyle w:val="answer"/>
        <w:widowControl w:val="0"/>
        <w:ind w:firstLine="0"/>
        <w:jc w:val="center"/>
        <w:rPr>
          <w:b/>
          <w:sz w:val="48"/>
          <w:szCs w:val="48"/>
        </w:rPr>
        <w:sectPr w:rsidR="0064396C" w:rsidSect="00EC63B3">
          <w:headerReference w:type="default" r:id="rId17"/>
          <w:pgSz w:w="12240" w:h="15840" w:code="1"/>
          <w:pgMar w:top="1440" w:right="1440" w:bottom="1440" w:left="2160" w:header="864" w:footer="576" w:gutter="0"/>
          <w:cols w:space="720"/>
          <w:vAlign w:val="center"/>
        </w:sectPr>
      </w:pPr>
      <w:r w:rsidRPr="0064396C">
        <w:rPr>
          <w:b/>
          <w:sz w:val="48"/>
          <w:szCs w:val="48"/>
        </w:rPr>
        <w:lastRenderedPageBreak/>
        <w:t>Attachment A to Exhibit No.</w:t>
      </w:r>
      <w:r w:rsidR="002D53E3">
        <w:rPr>
          <w:b/>
          <w:sz w:val="48"/>
          <w:szCs w:val="48"/>
        </w:rPr>
        <w:t> </w:t>
      </w:r>
      <w:r w:rsidRPr="0064396C">
        <w:rPr>
          <w:b/>
          <w:sz w:val="48"/>
          <w:szCs w:val="48"/>
        </w:rPr>
        <w:t>___(RAM-2)</w:t>
      </w:r>
    </w:p>
    <w:p w:rsidR="0064396C" w:rsidRPr="00FF45F3" w:rsidRDefault="0064396C" w:rsidP="00AA1F76">
      <w:pPr>
        <w:pStyle w:val="Heading1"/>
        <w:spacing w:before="0" w:after="240" w:line="240" w:lineRule="auto"/>
      </w:pPr>
      <w:r w:rsidRPr="00FF45F3">
        <w:lastRenderedPageBreak/>
        <w:t>RESUME OF ROGER A. MORIN</w:t>
      </w:r>
    </w:p>
    <w:p w:rsidR="0064396C" w:rsidRPr="002D53E3" w:rsidRDefault="002D53E3" w:rsidP="002D53E3">
      <w:pPr>
        <w:spacing w:after="240"/>
        <w:jc w:val="center"/>
        <w:rPr>
          <w:sz w:val="28"/>
        </w:rPr>
      </w:pPr>
      <w:r>
        <w:rPr>
          <w:sz w:val="28"/>
        </w:rPr>
        <w:t>(</w:t>
      </w:r>
      <w:r w:rsidR="00833E01">
        <w:rPr>
          <w:sz w:val="28"/>
        </w:rPr>
        <w:t xml:space="preserve">Fall </w:t>
      </w:r>
      <w:r>
        <w:rPr>
          <w:sz w:val="28"/>
        </w:rPr>
        <w:t>20</w:t>
      </w:r>
      <w:r w:rsidR="00833E01">
        <w:rPr>
          <w:sz w:val="28"/>
        </w:rPr>
        <w:t>16</w:t>
      </w:r>
      <w:r>
        <w:rPr>
          <w:sz w:val="28"/>
        </w:rPr>
        <w:t>)</w:t>
      </w:r>
    </w:p>
    <w:p w:rsidR="002D53E3" w:rsidRPr="00FF45F3" w:rsidRDefault="002D53E3" w:rsidP="00095787">
      <w:pPr>
        <w:spacing w:after="240"/>
        <w:rPr>
          <w:b/>
          <w:sz w:val="28"/>
        </w:rPr>
      </w:pPr>
    </w:p>
    <w:p w:rsidR="00833E01" w:rsidRDefault="0064396C" w:rsidP="001937FF">
      <w:pPr>
        <w:spacing w:before="360" w:after="360"/>
        <w:ind w:left="1800" w:hanging="1800"/>
      </w:pPr>
      <w:r w:rsidRPr="00FF45F3">
        <w:rPr>
          <w:b/>
          <w:u w:val="single"/>
        </w:rPr>
        <w:t>NAME</w:t>
      </w:r>
      <w:r w:rsidRPr="00FF45F3">
        <w:t>:</w:t>
      </w:r>
      <w:r>
        <w:tab/>
      </w:r>
      <w:r w:rsidR="00833E01">
        <w:t>Roger A. Morin</w:t>
      </w:r>
    </w:p>
    <w:p w:rsidR="00833E01" w:rsidRDefault="00833E01" w:rsidP="001937FF">
      <w:pPr>
        <w:spacing w:before="360" w:after="360"/>
        <w:ind w:left="1800" w:hanging="1800"/>
      </w:pPr>
      <w:r w:rsidRPr="00833E01">
        <w:rPr>
          <w:b/>
          <w:u w:val="single"/>
        </w:rPr>
        <w:t>ADDRESS</w:t>
      </w:r>
      <w:r w:rsidRPr="00833E01">
        <w:rPr>
          <w:b/>
        </w:rPr>
        <w:t>:</w:t>
      </w:r>
      <w:r>
        <w:tab/>
        <w:t>9 King Ave.</w:t>
      </w:r>
      <w:r>
        <w:br/>
        <w:t>Jekyll Island, GA 31527, USA</w:t>
      </w:r>
    </w:p>
    <w:p w:rsidR="00833E01" w:rsidRDefault="00833E01" w:rsidP="001937FF">
      <w:pPr>
        <w:spacing w:before="360" w:after="360"/>
        <w:ind w:left="1800"/>
      </w:pPr>
      <w:r>
        <w:t xml:space="preserve">132 </w:t>
      </w:r>
      <w:proofErr w:type="spellStart"/>
      <w:r>
        <w:t>Paddys</w:t>
      </w:r>
      <w:proofErr w:type="spellEnd"/>
      <w:r>
        <w:t xml:space="preserve"> Head Rd</w:t>
      </w:r>
      <w:r>
        <w:br/>
        <w:t xml:space="preserve">Indian </w:t>
      </w:r>
      <w:proofErr w:type="spellStart"/>
      <w:r>
        <w:t>Harbour</w:t>
      </w:r>
      <w:proofErr w:type="spellEnd"/>
      <w:r>
        <w:br/>
        <w:t>Nova Scotia, Canada B3Z 3N8</w:t>
      </w:r>
    </w:p>
    <w:p w:rsidR="00833E01" w:rsidRDefault="00833E01" w:rsidP="001937FF">
      <w:pPr>
        <w:spacing w:before="360" w:after="360"/>
        <w:ind w:left="1800" w:hanging="1800"/>
      </w:pPr>
      <w:r w:rsidRPr="00833E01">
        <w:rPr>
          <w:b/>
          <w:u w:val="single"/>
        </w:rPr>
        <w:t>TELEPHONE</w:t>
      </w:r>
      <w:r w:rsidRPr="00833E01">
        <w:rPr>
          <w:b/>
        </w:rPr>
        <w:t>:</w:t>
      </w:r>
      <w:r>
        <w:tab/>
        <w:t>(912) 635-2920 business office</w:t>
      </w:r>
      <w:r>
        <w:br/>
        <w:t>(404) 229-2857 cellular</w:t>
      </w:r>
      <w:r>
        <w:br/>
        <w:t>(902) 823-0000 summer office</w:t>
      </w:r>
    </w:p>
    <w:p w:rsidR="00833E01" w:rsidRDefault="00833E01" w:rsidP="001937FF">
      <w:pPr>
        <w:spacing w:before="360" w:after="360"/>
        <w:ind w:left="2160" w:hanging="2160"/>
      </w:pPr>
      <w:r w:rsidRPr="00833E01">
        <w:rPr>
          <w:b/>
          <w:u w:val="single"/>
        </w:rPr>
        <w:t>E-MAIL ADDRESS</w:t>
      </w:r>
      <w:r>
        <w:t>:</w:t>
      </w:r>
      <w:r>
        <w:tab/>
      </w:r>
      <w:hyperlink r:id="rId18" w:history="1">
        <w:r w:rsidRPr="00EB7752">
          <w:rPr>
            <w:rStyle w:val="Hyperlink"/>
          </w:rPr>
          <w:t>profmorin@mac.com</w:t>
        </w:r>
      </w:hyperlink>
      <w:r>
        <w:t xml:space="preserve"> </w:t>
      </w:r>
    </w:p>
    <w:p w:rsidR="00833E01" w:rsidRDefault="00833E01" w:rsidP="001937FF">
      <w:pPr>
        <w:spacing w:before="360" w:after="360"/>
        <w:ind w:left="2880" w:hanging="2880"/>
      </w:pPr>
      <w:r w:rsidRPr="00833E01">
        <w:rPr>
          <w:b/>
          <w:u w:val="single"/>
        </w:rPr>
        <w:t>EMPLOYER 1980-2015</w:t>
      </w:r>
      <w:r>
        <w:t>:</w:t>
      </w:r>
      <w:r>
        <w:tab/>
        <w:t>Georgia State University</w:t>
      </w:r>
      <w:r>
        <w:br/>
        <w:t>Robinson College of Business</w:t>
      </w:r>
      <w:r>
        <w:br/>
        <w:t>Atlanta, GA 30303</w:t>
      </w:r>
    </w:p>
    <w:p w:rsidR="00833E01" w:rsidRDefault="00833E01" w:rsidP="001937FF">
      <w:pPr>
        <w:spacing w:before="360" w:after="360"/>
        <w:ind w:left="1800" w:hanging="1800"/>
      </w:pPr>
      <w:r w:rsidRPr="00833E01">
        <w:rPr>
          <w:b/>
          <w:u w:val="single"/>
        </w:rPr>
        <w:t>RANK</w:t>
      </w:r>
      <w:r>
        <w:t>:</w:t>
      </w:r>
      <w:r>
        <w:tab/>
        <w:t>Emeritus Professor of Finance</w:t>
      </w:r>
    </w:p>
    <w:p w:rsidR="00833E01" w:rsidRDefault="00833E01" w:rsidP="001937FF">
      <w:pPr>
        <w:spacing w:before="360" w:after="360"/>
        <w:ind w:left="1800" w:hanging="1800"/>
      </w:pPr>
      <w:r w:rsidRPr="00833E01">
        <w:rPr>
          <w:b/>
          <w:u w:val="single"/>
        </w:rPr>
        <w:t>HONORS</w:t>
      </w:r>
      <w:r>
        <w:t>:</w:t>
      </w:r>
      <w:r>
        <w:tab/>
        <w:t>Distinguished Professor of Finance for Regulated Industry,</w:t>
      </w:r>
      <w:r>
        <w:br/>
        <w:t>Director Center for the Study of Regulated Industry,</w:t>
      </w:r>
      <w:r>
        <w:br/>
        <w:t xml:space="preserve">Robinson College of Business, Georgia State University. </w:t>
      </w:r>
    </w:p>
    <w:p w:rsidR="00833E01" w:rsidRPr="00833E01" w:rsidRDefault="00833E01" w:rsidP="001937FF">
      <w:pPr>
        <w:spacing w:before="360" w:after="360"/>
        <w:rPr>
          <w:b/>
          <w:u w:val="single"/>
        </w:rPr>
      </w:pPr>
      <w:r w:rsidRPr="00833E01">
        <w:rPr>
          <w:b/>
          <w:u w:val="single"/>
        </w:rPr>
        <w:t>EDUCATIONAL HISTORY</w:t>
      </w:r>
    </w:p>
    <w:p w:rsidR="00833E01" w:rsidRDefault="00833E01" w:rsidP="00095787">
      <w:pPr>
        <w:spacing w:after="240"/>
        <w:ind w:left="720"/>
      </w:pPr>
      <w:r>
        <w:t>Bachelor of Electrical Engineering, McGill University,</w:t>
      </w:r>
      <w:r>
        <w:br/>
        <w:t>Montreal, Canada, 1967.</w:t>
      </w:r>
    </w:p>
    <w:p w:rsidR="00833E01" w:rsidRDefault="00833E01" w:rsidP="00095787">
      <w:pPr>
        <w:spacing w:after="240"/>
        <w:ind w:left="720"/>
      </w:pPr>
      <w:r>
        <w:t>Master of Business Administration, McGill University,</w:t>
      </w:r>
      <w:r>
        <w:br/>
        <w:t>Montreal, Canada, 1969.</w:t>
      </w:r>
    </w:p>
    <w:p w:rsidR="00833E01" w:rsidRDefault="00833E01" w:rsidP="00095787">
      <w:pPr>
        <w:spacing w:after="240"/>
        <w:ind w:left="720"/>
      </w:pPr>
      <w:r>
        <w:t>PhD in Finance &amp; Econometrics, Wharton School of Finance,</w:t>
      </w:r>
      <w:r>
        <w:br/>
        <w:t>University of Pennsylvania, 1976.</w:t>
      </w:r>
    </w:p>
    <w:p w:rsidR="00833E01" w:rsidRPr="00833E01" w:rsidRDefault="00833E01" w:rsidP="001937FF">
      <w:pPr>
        <w:keepNext/>
        <w:keepLines/>
        <w:spacing w:before="360" w:after="360"/>
        <w:rPr>
          <w:b/>
          <w:u w:val="single"/>
        </w:rPr>
      </w:pPr>
      <w:r w:rsidRPr="00833E01">
        <w:rPr>
          <w:b/>
          <w:u w:val="single"/>
        </w:rPr>
        <w:lastRenderedPageBreak/>
        <w:t>EMPLOYMENT HISTORY</w:t>
      </w:r>
    </w:p>
    <w:p w:rsidR="00833E01" w:rsidRDefault="00833E01" w:rsidP="00095787">
      <w:pPr>
        <w:spacing w:after="240"/>
        <w:ind w:left="720"/>
      </w:pPr>
      <w:r>
        <w:t>Lecturer, Wharton School of Finance, Univ. of Pennsylvania, 1972-3</w:t>
      </w:r>
    </w:p>
    <w:p w:rsidR="00833E01" w:rsidRDefault="00833E01" w:rsidP="00095787">
      <w:pPr>
        <w:spacing w:after="240"/>
        <w:ind w:left="720"/>
      </w:pPr>
      <w:r>
        <w:t xml:space="preserve">Assistant Professor, University of Montreal School of </w:t>
      </w:r>
      <w:r>
        <w:br/>
        <w:t>Business, 1973-1976.</w:t>
      </w:r>
    </w:p>
    <w:p w:rsidR="00833E01" w:rsidRDefault="00833E01" w:rsidP="00095787">
      <w:pPr>
        <w:spacing w:after="240"/>
        <w:ind w:left="720"/>
      </w:pPr>
      <w:r>
        <w:t>Associate Professor, University of Montreal School of</w:t>
      </w:r>
      <w:r>
        <w:br/>
        <w:t>Business, 1976-1979.</w:t>
      </w:r>
    </w:p>
    <w:p w:rsidR="00833E01" w:rsidRDefault="00833E01" w:rsidP="00095787">
      <w:pPr>
        <w:spacing w:after="240"/>
        <w:ind w:left="720"/>
      </w:pPr>
      <w:r>
        <w:t>Professor of Finance, Georgia State University, 1979-2011</w:t>
      </w:r>
    </w:p>
    <w:p w:rsidR="00833E01" w:rsidRDefault="00833E01" w:rsidP="00095787">
      <w:pPr>
        <w:spacing w:after="240"/>
        <w:ind w:left="720"/>
      </w:pPr>
      <w:r>
        <w:t>Professor of Finance for Regulated Industry and Director,</w:t>
      </w:r>
      <w:r>
        <w:br/>
        <w:t>Center for the Study of Regulated Industry, Robinson College</w:t>
      </w:r>
      <w:r>
        <w:br/>
        <w:t>of Business, Georgia State University, 1985-2009</w:t>
      </w:r>
    </w:p>
    <w:p w:rsidR="00833E01" w:rsidRDefault="00833E01" w:rsidP="00095787">
      <w:pPr>
        <w:spacing w:after="240"/>
        <w:ind w:left="720"/>
      </w:pPr>
      <w:r>
        <w:t>Visiting Professor of Finance, Amos Tuck School of Business,</w:t>
      </w:r>
      <w:r>
        <w:br/>
        <w:t xml:space="preserve">Dartmouth College, Hanover, </w:t>
      </w:r>
      <w:proofErr w:type="spellStart"/>
      <w:r>
        <w:t>N.H</w:t>
      </w:r>
      <w:proofErr w:type="spellEnd"/>
      <w:r>
        <w:t>., 1986</w:t>
      </w:r>
    </w:p>
    <w:p w:rsidR="00833E01" w:rsidRDefault="00833E01" w:rsidP="00095787">
      <w:pPr>
        <w:spacing w:after="240"/>
        <w:ind w:left="720"/>
      </w:pPr>
      <w:r>
        <w:t>Emeritus Professor of Finance, Georgia State University, 2007-16</w:t>
      </w:r>
    </w:p>
    <w:p w:rsidR="00833E01" w:rsidRPr="00833E01" w:rsidRDefault="00833E01" w:rsidP="001937FF">
      <w:pPr>
        <w:keepNext/>
        <w:keepLines/>
        <w:spacing w:before="360" w:after="360"/>
        <w:rPr>
          <w:b/>
          <w:u w:val="single"/>
        </w:rPr>
      </w:pPr>
      <w:r w:rsidRPr="00833E01">
        <w:rPr>
          <w:b/>
          <w:u w:val="single"/>
        </w:rPr>
        <w:t>OTHER BUSINESS ASSOCIATIONS</w:t>
      </w:r>
    </w:p>
    <w:p w:rsidR="00833E01" w:rsidRDefault="00833E01" w:rsidP="00095787">
      <w:pPr>
        <w:spacing w:after="240"/>
        <w:ind w:left="720"/>
      </w:pPr>
      <w:r>
        <w:t>Communications Engineer, Bell Canada, 1962-1967.</w:t>
      </w:r>
    </w:p>
    <w:p w:rsidR="00833E01" w:rsidRDefault="00833E01" w:rsidP="00095787">
      <w:pPr>
        <w:spacing w:after="240"/>
        <w:ind w:left="720"/>
      </w:pPr>
      <w:r>
        <w:t>Member Board of Directors, Financial Research</w:t>
      </w:r>
      <w:r>
        <w:br/>
        <w:t>Institute of Canada, 1974-1980.</w:t>
      </w:r>
    </w:p>
    <w:p w:rsidR="00833E01" w:rsidRDefault="00833E01" w:rsidP="00095787">
      <w:pPr>
        <w:spacing w:after="240"/>
        <w:ind w:left="720"/>
      </w:pPr>
      <w:r>
        <w:t>Co-founder and Director Canadian Finance Research</w:t>
      </w:r>
      <w:r>
        <w:br/>
        <w:t>Foundation, 1977.</w:t>
      </w:r>
    </w:p>
    <w:p w:rsidR="00833E01" w:rsidRDefault="00833E01" w:rsidP="00095787">
      <w:pPr>
        <w:spacing w:after="240"/>
        <w:ind w:left="720"/>
      </w:pPr>
      <w:r>
        <w:t xml:space="preserve">Vice-President of Research, </w:t>
      </w:r>
      <w:proofErr w:type="spellStart"/>
      <w:r>
        <w:t>Garmaise</w:t>
      </w:r>
      <w:proofErr w:type="spellEnd"/>
      <w:r>
        <w:t>-Thomson &amp; Associates,</w:t>
      </w:r>
      <w:r>
        <w:br/>
        <w:t>Investment Management Consultants, 1980-1981.</w:t>
      </w:r>
    </w:p>
    <w:p w:rsidR="00833E01" w:rsidRDefault="00833E01" w:rsidP="00095787">
      <w:pPr>
        <w:spacing w:after="240"/>
        <w:ind w:left="720"/>
      </w:pPr>
      <w:r>
        <w:t>Member Board of Directors, Executive Visions Inc., 1985-2016</w:t>
      </w:r>
    </w:p>
    <w:p w:rsidR="00833E01" w:rsidRDefault="00833E01" w:rsidP="00095787">
      <w:pPr>
        <w:spacing w:after="240"/>
        <w:ind w:left="720"/>
      </w:pPr>
      <w:r>
        <w:t>Board of External Advisors, College of Business,</w:t>
      </w:r>
      <w:r>
        <w:br/>
        <w:t>Georgia State University, Member 1987-1991.</w:t>
      </w:r>
    </w:p>
    <w:p w:rsidR="001937FF" w:rsidRPr="001937FF" w:rsidRDefault="00833E01" w:rsidP="001937FF">
      <w:pPr>
        <w:spacing w:after="240"/>
        <w:ind w:left="720"/>
      </w:pPr>
      <w:r>
        <w:t>Member Board of Directors, Hotel Equities Inc., 2009-2016</w:t>
      </w:r>
    </w:p>
    <w:p w:rsidR="00833E01" w:rsidRPr="00833E01" w:rsidRDefault="00833E01" w:rsidP="001937FF">
      <w:pPr>
        <w:keepNext/>
        <w:keepLines/>
        <w:spacing w:before="360" w:after="360"/>
        <w:rPr>
          <w:b/>
          <w:u w:val="single"/>
        </w:rPr>
      </w:pPr>
      <w:r w:rsidRPr="00833E01">
        <w:rPr>
          <w:b/>
          <w:u w:val="single"/>
        </w:rPr>
        <w:lastRenderedPageBreak/>
        <w:t>PROFESSIONAL CLIENTS</w:t>
      </w:r>
    </w:p>
    <w:p w:rsidR="00833E01" w:rsidRDefault="00833E01" w:rsidP="001937FF">
      <w:pPr>
        <w:keepNext/>
        <w:keepLines/>
        <w:spacing w:after="240"/>
        <w:ind w:left="720"/>
      </w:pPr>
      <w:proofErr w:type="spellStart"/>
      <w:r>
        <w:t>AGL</w:t>
      </w:r>
      <w:proofErr w:type="spellEnd"/>
      <w:r>
        <w:t xml:space="preserve"> Resources</w:t>
      </w:r>
    </w:p>
    <w:p w:rsidR="00833E01" w:rsidRDefault="00833E01" w:rsidP="001937FF">
      <w:pPr>
        <w:keepNext/>
        <w:keepLines/>
        <w:spacing w:after="240"/>
        <w:ind w:left="720"/>
      </w:pPr>
      <w:r>
        <w:t>AT &amp; T Communications</w:t>
      </w:r>
    </w:p>
    <w:p w:rsidR="00833E01" w:rsidRDefault="00833E01" w:rsidP="00095787">
      <w:pPr>
        <w:spacing w:after="240"/>
        <w:ind w:left="720"/>
      </w:pPr>
      <w:proofErr w:type="spellStart"/>
      <w:r>
        <w:t>Alagasco</w:t>
      </w:r>
      <w:proofErr w:type="spellEnd"/>
      <w:r>
        <w:t xml:space="preserve"> - </w:t>
      </w:r>
      <w:proofErr w:type="spellStart"/>
      <w:r>
        <w:t>Energen</w:t>
      </w:r>
      <w:proofErr w:type="spellEnd"/>
    </w:p>
    <w:p w:rsidR="00833E01" w:rsidRDefault="00833E01" w:rsidP="00095787">
      <w:pPr>
        <w:spacing w:after="240"/>
        <w:ind w:left="720"/>
      </w:pPr>
      <w:r>
        <w:t>Alaska Anchorage Municipal Light &amp; Power</w:t>
      </w:r>
    </w:p>
    <w:p w:rsidR="00833E01" w:rsidRDefault="00833E01" w:rsidP="00095787">
      <w:pPr>
        <w:spacing w:after="240"/>
        <w:ind w:left="720"/>
      </w:pPr>
      <w:r>
        <w:t>Alberta Power Ltd.</w:t>
      </w:r>
    </w:p>
    <w:p w:rsidR="00833E01" w:rsidRDefault="00833E01" w:rsidP="00095787">
      <w:pPr>
        <w:spacing w:after="240"/>
        <w:ind w:left="720"/>
      </w:pPr>
      <w:proofErr w:type="spellStart"/>
      <w:r>
        <w:t>Allete</w:t>
      </w:r>
      <w:proofErr w:type="spellEnd"/>
    </w:p>
    <w:p w:rsidR="00833E01" w:rsidRDefault="00833E01" w:rsidP="00095787">
      <w:pPr>
        <w:spacing w:after="240"/>
        <w:ind w:left="720"/>
      </w:pPr>
      <w:r>
        <w:t>Alliant Energy</w:t>
      </w:r>
    </w:p>
    <w:p w:rsidR="00833E01" w:rsidRDefault="00833E01" w:rsidP="00095787">
      <w:pPr>
        <w:spacing w:after="240"/>
        <w:ind w:left="720"/>
      </w:pPr>
      <w:proofErr w:type="spellStart"/>
      <w:r>
        <w:t>AmerenUE</w:t>
      </w:r>
      <w:proofErr w:type="spellEnd"/>
    </w:p>
    <w:p w:rsidR="00833E01" w:rsidRDefault="00833E01" w:rsidP="00095787">
      <w:pPr>
        <w:spacing w:after="240"/>
        <w:ind w:left="720"/>
      </w:pPr>
      <w:r>
        <w:t>American Water</w:t>
      </w:r>
    </w:p>
    <w:p w:rsidR="00833E01" w:rsidRDefault="00833E01" w:rsidP="00095787">
      <w:pPr>
        <w:spacing w:after="240"/>
        <w:ind w:left="720"/>
      </w:pPr>
      <w:r>
        <w:t>Ameritech</w:t>
      </w:r>
    </w:p>
    <w:p w:rsidR="00833E01" w:rsidRDefault="00833E01" w:rsidP="00095787">
      <w:pPr>
        <w:spacing w:after="240"/>
        <w:ind w:left="720"/>
      </w:pPr>
      <w:r>
        <w:t>Arkansas Western Gas</w:t>
      </w:r>
    </w:p>
    <w:p w:rsidR="00833E01" w:rsidRDefault="00833E01" w:rsidP="00095787">
      <w:pPr>
        <w:spacing w:after="240"/>
        <w:ind w:left="720"/>
      </w:pPr>
      <w:r>
        <w:t>ATC Transmission</w:t>
      </w:r>
    </w:p>
    <w:p w:rsidR="00833E01" w:rsidRDefault="00833E01" w:rsidP="00095787">
      <w:pPr>
        <w:spacing w:after="240"/>
        <w:ind w:left="720"/>
      </w:pPr>
      <w:r>
        <w:t>Baltimore Gas &amp; Electric – Constellation Energy</w:t>
      </w:r>
    </w:p>
    <w:p w:rsidR="00833E01" w:rsidRDefault="00833E01" w:rsidP="00095787">
      <w:pPr>
        <w:spacing w:after="240"/>
        <w:ind w:left="720"/>
      </w:pPr>
      <w:r>
        <w:t>Bangor Hydro-Electric</w:t>
      </w:r>
    </w:p>
    <w:p w:rsidR="00833E01" w:rsidRDefault="00833E01" w:rsidP="00095787">
      <w:pPr>
        <w:spacing w:after="240"/>
        <w:ind w:left="720"/>
      </w:pPr>
      <w:r>
        <w:t>B.C. Telephone</w:t>
      </w:r>
    </w:p>
    <w:p w:rsidR="00833E01" w:rsidRDefault="00833E01" w:rsidP="00095787">
      <w:pPr>
        <w:spacing w:after="240"/>
        <w:ind w:left="720"/>
      </w:pPr>
      <w:r>
        <w:t>B C GAS</w:t>
      </w:r>
    </w:p>
    <w:p w:rsidR="00833E01" w:rsidRDefault="00833E01" w:rsidP="00095787">
      <w:pPr>
        <w:spacing w:after="240"/>
        <w:ind w:left="720"/>
      </w:pPr>
      <w:r>
        <w:t>Bell Canada</w:t>
      </w:r>
    </w:p>
    <w:p w:rsidR="00833E01" w:rsidRDefault="00833E01" w:rsidP="00095787">
      <w:pPr>
        <w:spacing w:after="240"/>
        <w:ind w:left="720"/>
      </w:pPr>
      <w:proofErr w:type="spellStart"/>
      <w:r>
        <w:t>Bellcore</w:t>
      </w:r>
      <w:proofErr w:type="spellEnd"/>
    </w:p>
    <w:p w:rsidR="00833E01" w:rsidRDefault="00833E01" w:rsidP="00095787">
      <w:pPr>
        <w:spacing w:after="240"/>
        <w:ind w:left="720"/>
      </w:pPr>
      <w:r>
        <w:t>Bell South Corp.</w:t>
      </w:r>
    </w:p>
    <w:p w:rsidR="00833E01" w:rsidRDefault="00833E01" w:rsidP="00095787">
      <w:pPr>
        <w:spacing w:after="240"/>
        <w:ind w:left="720"/>
      </w:pPr>
      <w:proofErr w:type="spellStart"/>
      <w:r>
        <w:t>Bruncor</w:t>
      </w:r>
      <w:proofErr w:type="spellEnd"/>
      <w:r>
        <w:t xml:space="preserve"> (New Brunswick Telephone)</w:t>
      </w:r>
    </w:p>
    <w:p w:rsidR="00833E01" w:rsidRDefault="00833E01" w:rsidP="00095787">
      <w:pPr>
        <w:spacing w:after="240"/>
        <w:ind w:left="720"/>
      </w:pPr>
      <w:r>
        <w:t>Burlington-Northern</w:t>
      </w:r>
    </w:p>
    <w:p w:rsidR="00833E01" w:rsidRDefault="00833E01" w:rsidP="00095787">
      <w:pPr>
        <w:spacing w:after="240"/>
        <w:ind w:left="720"/>
      </w:pPr>
      <w:r>
        <w:t>C &amp; S Bank</w:t>
      </w:r>
    </w:p>
    <w:p w:rsidR="00833E01" w:rsidRDefault="00833E01" w:rsidP="00095787">
      <w:pPr>
        <w:spacing w:after="240"/>
        <w:ind w:left="720"/>
      </w:pPr>
      <w:r>
        <w:t>California Pacific</w:t>
      </w:r>
    </w:p>
    <w:p w:rsidR="00833E01" w:rsidRDefault="00833E01" w:rsidP="00095787">
      <w:pPr>
        <w:spacing w:after="240"/>
        <w:ind w:left="720"/>
      </w:pPr>
      <w:r>
        <w:t>Cajun Electric</w:t>
      </w:r>
    </w:p>
    <w:p w:rsidR="00833E01" w:rsidRDefault="00833E01" w:rsidP="00095787">
      <w:pPr>
        <w:spacing w:after="240"/>
        <w:ind w:left="720"/>
      </w:pPr>
      <w:r>
        <w:lastRenderedPageBreak/>
        <w:t xml:space="preserve">Canadian Radio-Television &amp; Telecomm. Commission </w:t>
      </w:r>
    </w:p>
    <w:p w:rsidR="00833E01" w:rsidRDefault="00833E01" w:rsidP="00095787">
      <w:pPr>
        <w:spacing w:after="240"/>
        <w:ind w:left="720"/>
      </w:pPr>
      <w:r>
        <w:t>Canadian Utilities</w:t>
      </w:r>
    </w:p>
    <w:p w:rsidR="00833E01" w:rsidRDefault="00833E01" w:rsidP="00095787">
      <w:pPr>
        <w:spacing w:after="240"/>
        <w:ind w:left="720"/>
      </w:pPr>
      <w:r>
        <w:t>Canadian Western Natural Gas</w:t>
      </w:r>
    </w:p>
    <w:p w:rsidR="00833E01" w:rsidRDefault="00833E01" w:rsidP="00095787">
      <w:pPr>
        <w:spacing w:after="240"/>
        <w:ind w:left="720"/>
      </w:pPr>
      <w:r>
        <w:t>Cascade Natural Gas</w:t>
      </w:r>
    </w:p>
    <w:p w:rsidR="00833E01" w:rsidRDefault="00833E01" w:rsidP="00095787">
      <w:pPr>
        <w:spacing w:after="240"/>
        <w:ind w:left="720"/>
      </w:pPr>
      <w:proofErr w:type="spellStart"/>
      <w:r>
        <w:t>Centel</w:t>
      </w:r>
      <w:proofErr w:type="spellEnd"/>
    </w:p>
    <w:p w:rsidR="00833E01" w:rsidRDefault="00833E01" w:rsidP="00095787">
      <w:pPr>
        <w:spacing w:after="240"/>
        <w:ind w:left="720"/>
      </w:pPr>
      <w:proofErr w:type="spellStart"/>
      <w:r>
        <w:t>Centra</w:t>
      </w:r>
      <w:proofErr w:type="spellEnd"/>
      <w:r>
        <w:t xml:space="preserve"> Gas</w:t>
      </w:r>
    </w:p>
    <w:p w:rsidR="00833E01" w:rsidRDefault="00833E01" w:rsidP="00095787">
      <w:pPr>
        <w:spacing w:after="240"/>
        <w:ind w:left="720"/>
      </w:pPr>
      <w:r>
        <w:t>Central Illinois Light &amp; Power Co</w:t>
      </w:r>
    </w:p>
    <w:p w:rsidR="00833E01" w:rsidRDefault="00833E01" w:rsidP="00095787">
      <w:pPr>
        <w:spacing w:after="240"/>
        <w:ind w:left="720"/>
      </w:pPr>
      <w:r>
        <w:t xml:space="preserve">Central Telephone </w:t>
      </w:r>
    </w:p>
    <w:p w:rsidR="00833E01" w:rsidRDefault="00833E01" w:rsidP="00095787">
      <w:pPr>
        <w:spacing w:after="240"/>
        <w:ind w:left="720"/>
      </w:pPr>
      <w:r>
        <w:t>Central &amp; South West Corp.</w:t>
      </w:r>
    </w:p>
    <w:p w:rsidR="00833E01" w:rsidRDefault="00833E01" w:rsidP="00095787">
      <w:pPr>
        <w:spacing w:after="240"/>
        <w:ind w:left="720"/>
      </w:pPr>
      <w:r>
        <w:t>CH Energy</w:t>
      </w:r>
    </w:p>
    <w:p w:rsidR="00833E01" w:rsidRDefault="00833E01" w:rsidP="00095787">
      <w:pPr>
        <w:spacing w:after="240"/>
        <w:ind w:left="720"/>
      </w:pPr>
      <w:r>
        <w:t>Chattanooga Gas Company</w:t>
      </w:r>
    </w:p>
    <w:p w:rsidR="00833E01" w:rsidRDefault="00833E01" w:rsidP="00095787">
      <w:pPr>
        <w:spacing w:after="240"/>
        <w:ind w:left="720"/>
      </w:pPr>
      <w:proofErr w:type="spellStart"/>
      <w:r>
        <w:t>Cincinnatti</w:t>
      </w:r>
      <w:proofErr w:type="spellEnd"/>
      <w:r>
        <w:t xml:space="preserve"> Gas &amp; Electric</w:t>
      </w:r>
    </w:p>
    <w:p w:rsidR="00833E01" w:rsidRDefault="00833E01" w:rsidP="00095787">
      <w:pPr>
        <w:spacing w:after="240"/>
        <w:ind w:left="720"/>
      </w:pPr>
      <w:r>
        <w:t>Cinergy Corp.</w:t>
      </w:r>
    </w:p>
    <w:p w:rsidR="00833E01" w:rsidRDefault="00833E01" w:rsidP="00095787">
      <w:pPr>
        <w:spacing w:after="240"/>
        <w:ind w:left="720"/>
      </w:pPr>
      <w:r>
        <w:t xml:space="preserve">Citizens Utilities </w:t>
      </w:r>
    </w:p>
    <w:p w:rsidR="00833E01" w:rsidRDefault="00833E01" w:rsidP="00095787">
      <w:pPr>
        <w:spacing w:after="240"/>
        <w:ind w:left="720"/>
      </w:pPr>
      <w:r>
        <w:t>City Gas of Florida</w:t>
      </w:r>
    </w:p>
    <w:p w:rsidR="00833E01" w:rsidRDefault="00833E01" w:rsidP="00095787">
      <w:pPr>
        <w:spacing w:after="240"/>
        <w:ind w:left="720"/>
      </w:pPr>
      <w:r>
        <w:t>CN-CP Telecommunications</w:t>
      </w:r>
    </w:p>
    <w:p w:rsidR="00833E01" w:rsidRDefault="00833E01" w:rsidP="00095787">
      <w:pPr>
        <w:spacing w:after="240"/>
        <w:ind w:left="720"/>
      </w:pPr>
      <w:r>
        <w:t>Commonwealth Telephone Co.</w:t>
      </w:r>
    </w:p>
    <w:p w:rsidR="00833E01" w:rsidRDefault="00833E01" w:rsidP="00095787">
      <w:pPr>
        <w:spacing w:after="240"/>
        <w:ind w:left="720"/>
      </w:pPr>
      <w:r>
        <w:t>Columbia Gas System</w:t>
      </w:r>
    </w:p>
    <w:p w:rsidR="00833E01" w:rsidRDefault="00833E01" w:rsidP="00095787">
      <w:pPr>
        <w:spacing w:after="240"/>
        <w:ind w:left="720"/>
      </w:pPr>
      <w:r>
        <w:t>Consolidated Edison</w:t>
      </w:r>
    </w:p>
    <w:p w:rsidR="00833E01" w:rsidRDefault="00833E01" w:rsidP="00095787">
      <w:pPr>
        <w:spacing w:after="240"/>
        <w:ind w:left="720"/>
      </w:pPr>
      <w:r>
        <w:t>Consolidated Natural Gas</w:t>
      </w:r>
    </w:p>
    <w:p w:rsidR="00833E01" w:rsidRDefault="00833E01" w:rsidP="00095787">
      <w:pPr>
        <w:spacing w:after="240"/>
        <w:ind w:left="720"/>
      </w:pPr>
      <w:r>
        <w:t>Constellation Energy</w:t>
      </w:r>
    </w:p>
    <w:p w:rsidR="00833E01" w:rsidRDefault="00833E01" w:rsidP="00095787">
      <w:pPr>
        <w:spacing w:after="240"/>
        <w:ind w:left="720"/>
      </w:pPr>
      <w:r>
        <w:t>Delmarva Power &amp; Light Co</w:t>
      </w:r>
    </w:p>
    <w:p w:rsidR="00833E01" w:rsidRDefault="00833E01" w:rsidP="00095787">
      <w:pPr>
        <w:spacing w:after="240"/>
        <w:ind w:left="720"/>
      </w:pPr>
      <w:proofErr w:type="spellStart"/>
      <w:r>
        <w:t>Deerpath</w:t>
      </w:r>
      <w:proofErr w:type="spellEnd"/>
      <w:r>
        <w:t xml:space="preserve"> Group</w:t>
      </w:r>
    </w:p>
    <w:p w:rsidR="00833E01" w:rsidRDefault="00833E01" w:rsidP="00095787">
      <w:pPr>
        <w:spacing w:after="240"/>
        <w:ind w:left="720"/>
      </w:pPr>
      <w:r>
        <w:t>Detroit Edison Company</w:t>
      </w:r>
    </w:p>
    <w:p w:rsidR="00833E01" w:rsidRDefault="00833E01" w:rsidP="00095787">
      <w:pPr>
        <w:spacing w:after="240"/>
        <w:ind w:left="720"/>
      </w:pPr>
      <w:r>
        <w:t>Dayton Power &amp; Light Co.</w:t>
      </w:r>
    </w:p>
    <w:p w:rsidR="00833E01" w:rsidRDefault="00833E01" w:rsidP="00095787">
      <w:pPr>
        <w:spacing w:after="240"/>
        <w:ind w:left="720"/>
      </w:pPr>
      <w:r>
        <w:lastRenderedPageBreak/>
        <w:t>DPL Energy</w:t>
      </w:r>
    </w:p>
    <w:p w:rsidR="00833E01" w:rsidRDefault="00833E01" w:rsidP="00095787">
      <w:pPr>
        <w:spacing w:after="240"/>
        <w:ind w:left="720"/>
      </w:pPr>
      <w:r>
        <w:t>Duke Energy Indiana</w:t>
      </w:r>
    </w:p>
    <w:p w:rsidR="00833E01" w:rsidRDefault="00833E01" w:rsidP="00095787">
      <w:pPr>
        <w:spacing w:after="240"/>
        <w:ind w:left="720"/>
      </w:pPr>
      <w:r>
        <w:t>Duke Energy Kentucky</w:t>
      </w:r>
    </w:p>
    <w:p w:rsidR="00833E01" w:rsidRDefault="00833E01" w:rsidP="00095787">
      <w:pPr>
        <w:spacing w:after="240"/>
        <w:ind w:left="720"/>
      </w:pPr>
      <w:r>
        <w:t>Duke Energy Ohio</w:t>
      </w:r>
    </w:p>
    <w:p w:rsidR="00833E01" w:rsidRDefault="00833E01" w:rsidP="00095787">
      <w:pPr>
        <w:spacing w:after="240"/>
        <w:ind w:left="720"/>
      </w:pPr>
      <w:proofErr w:type="spellStart"/>
      <w:r>
        <w:t>DTE</w:t>
      </w:r>
      <w:proofErr w:type="spellEnd"/>
      <w:r>
        <w:t xml:space="preserve"> Energy</w:t>
      </w:r>
    </w:p>
    <w:p w:rsidR="00833E01" w:rsidRDefault="00833E01" w:rsidP="00095787">
      <w:pPr>
        <w:spacing w:after="240"/>
        <w:ind w:left="720"/>
      </w:pPr>
      <w:r>
        <w:t>Edison International</w:t>
      </w:r>
    </w:p>
    <w:p w:rsidR="00833E01" w:rsidRDefault="00833E01" w:rsidP="00095787">
      <w:pPr>
        <w:spacing w:after="240"/>
        <w:ind w:left="720"/>
      </w:pPr>
      <w:r>
        <w:t>Edmonton Power Company</w:t>
      </w:r>
    </w:p>
    <w:p w:rsidR="00833E01" w:rsidRDefault="00833E01" w:rsidP="00095787">
      <w:pPr>
        <w:spacing w:after="240"/>
        <w:ind w:left="720"/>
      </w:pPr>
      <w:r>
        <w:t>Elizabethtown Gas Co.</w:t>
      </w:r>
    </w:p>
    <w:p w:rsidR="00833E01" w:rsidRDefault="00833E01" w:rsidP="00095787">
      <w:pPr>
        <w:spacing w:after="240"/>
        <w:ind w:left="720"/>
      </w:pPr>
      <w:r>
        <w:t>Emera</w:t>
      </w:r>
    </w:p>
    <w:p w:rsidR="00833E01" w:rsidRDefault="00833E01" w:rsidP="00095787">
      <w:pPr>
        <w:spacing w:after="240"/>
        <w:ind w:left="720"/>
      </w:pPr>
      <w:proofErr w:type="spellStart"/>
      <w:r>
        <w:t>Energen</w:t>
      </w:r>
      <w:proofErr w:type="spellEnd"/>
    </w:p>
    <w:p w:rsidR="00833E01" w:rsidRDefault="00833E01" w:rsidP="00095787">
      <w:pPr>
        <w:spacing w:after="240"/>
        <w:ind w:left="720"/>
      </w:pPr>
      <w:proofErr w:type="spellStart"/>
      <w:r>
        <w:t>Engraph</w:t>
      </w:r>
      <w:proofErr w:type="spellEnd"/>
      <w:r>
        <w:t xml:space="preserve"> Corporation</w:t>
      </w:r>
    </w:p>
    <w:p w:rsidR="00833E01" w:rsidRDefault="00833E01" w:rsidP="00095787">
      <w:pPr>
        <w:spacing w:after="240"/>
        <w:ind w:left="720"/>
      </w:pPr>
      <w:r>
        <w:t>Entergy Corp.</w:t>
      </w:r>
    </w:p>
    <w:p w:rsidR="00833E01" w:rsidRDefault="00833E01" w:rsidP="00095787">
      <w:pPr>
        <w:spacing w:after="240"/>
        <w:ind w:left="720"/>
      </w:pPr>
      <w:r>
        <w:t>Entergy Arkansas Inc.</w:t>
      </w:r>
    </w:p>
    <w:p w:rsidR="00833E01" w:rsidRDefault="00833E01" w:rsidP="00095787">
      <w:pPr>
        <w:spacing w:after="240"/>
        <w:ind w:left="720"/>
      </w:pPr>
      <w:r>
        <w:t>Entergy Gulf States, Inc.</w:t>
      </w:r>
    </w:p>
    <w:p w:rsidR="00833E01" w:rsidRDefault="00833E01" w:rsidP="00095787">
      <w:pPr>
        <w:spacing w:after="240"/>
        <w:ind w:left="720"/>
      </w:pPr>
      <w:r>
        <w:t>Entergy Louisiana, Inc.</w:t>
      </w:r>
    </w:p>
    <w:p w:rsidR="00833E01" w:rsidRDefault="00833E01" w:rsidP="00095787">
      <w:pPr>
        <w:spacing w:after="240"/>
        <w:ind w:left="720"/>
      </w:pPr>
      <w:r>
        <w:t>Entergy Mississippi Power</w:t>
      </w:r>
    </w:p>
    <w:p w:rsidR="00833E01" w:rsidRDefault="00833E01" w:rsidP="00095787">
      <w:pPr>
        <w:spacing w:after="240"/>
        <w:ind w:left="720"/>
      </w:pPr>
      <w:r>
        <w:t>Entergy New Orleans, Inc.</w:t>
      </w:r>
    </w:p>
    <w:p w:rsidR="00833E01" w:rsidRDefault="00833E01" w:rsidP="00095787">
      <w:pPr>
        <w:spacing w:after="240"/>
        <w:ind w:left="720"/>
      </w:pPr>
      <w:r>
        <w:t>First Energy</w:t>
      </w:r>
    </w:p>
    <w:p w:rsidR="00833E01" w:rsidRDefault="00833E01" w:rsidP="00095787">
      <w:pPr>
        <w:spacing w:after="240"/>
        <w:ind w:left="720"/>
      </w:pPr>
      <w:r>
        <w:t>Florida Water Association</w:t>
      </w:r>
    </w:p>
    <w:p w:rsidR="00833E01" w:rsidRDefault="00833E01" w:rsidP="00095787">
      <w:pPr>
        <w:spacing w:after="240"/>
        <w:ind w:left="720"/>
      </w:pPr>
      <w:r>
        <w:t>Fortis</w:t>
      </w:r>
    </w:p>
    <w:p w:rsidR="00833E01" w:rsidRDefault="00833E01" w:rsidP="00095787">
      <w:pPr>
        <w:spacing w:after="240"/>
        <w:ind w:left="720"/>
      </w:pPr>
      <w:proofErr w:type="spellStart"/>
      <w:r>
        <w:t>Garmaise</w:t>
      </w:r>
      <w:proofErr w:type="spellEnd"/>
      <w:r>
        <w:t>-Thomson &amp; Assoc., Investment Consultants</w:t>
      </w:r>
    </w:p>
    <w:p w:rsidR="00833E01" w:rsidRDefault="00833E01" w:rsidP="00095787">
      <w:pPr>
        <w:spacing w:after="240"/>
        <w:ind w:left="720"/>
      </w:pPr>
      <w:proofErr w:type="spellStart"/>
      <w:r>
        <w:t>Gaz</w:t>
      </w:r>
      <w:proofErr w:type="spellEnd"/>
      <w:r>
        <w:t xml:space="preserve"> </w:t>
      </w:r>
      <w:proofErr w:type="spellStart"/>
      <w:r>
        <w:t>Metropolitain</w:t>
      </w:r>
      <w:proofErr w:type="spellEnd"/>
    </w:p>
    <w:p w:rsidR="00833E01" w:rsidRDefault="00833E01" w:rsidP="00095787">
      <w:pPr>
        <w:spacing w:after="240"/>
        <w:ind w:left="720"/>
      </w:pPr>
      <w:r>
        <w:t>General Public Utilities</w:t>
      </w:r>
    </w:p>
    <w:p w:rsidR="00833E01" w:rsidRDefault="00833E01" w:rsidP="00095787">
      <w:pPr>
        <w:spacing w:after="240"/>
        <w:ind w:left="720"/>
      </w:pPr>
      <w:r>
        <w:t>Georgia Broadcasting Corp.</w:t>
      </w:r>
    </w:p>
    <w:p w:rsidR="00833E01" w:rsidRDefault="00833E01" w:rsidP="00095787">
      <w:pPr>
        <w:spacing w:after="240"/>
        <w:ind w:left="720"/>
      </w:pPr>
      <w:r>
        <w:t>Georgia Power Company</w:t>
      </w:r>
    </w:p>
    <w:p w:rsidR="00833E01" w:rsidRDefault="00833E01" w:rsidP="00095787">
      <w:pPr>
        <w:spacing w:after="240"/>
        <w:ind w:left="720"/>
      </w:pPr>
      <w:r>
        <w:lastRenderedPageBreak/>
        <w:t>GTE California - Verizon</w:t>
      </w:r>
    </w:p>
    <w:p w:rsidR="00833E01" w:rsidRDefault="00833E01" w:rsidP="00095787">
      <w:pPr>
        <w:spacing w:after="240"/>
        <w:ind w:left="720"/>
      </w:pPr>
      <w:r>
        <w:t>GTE Northwest Inc. - Verizon</w:t>
      </w:r>
    </w:p>
    <w:p w:rsidR="00833E01" w:rsidRDefault="00833E01" w:rsidP="00095787">
      <w:pPr>
        <w:spacing w:after="240"/>
        <w:ind w:left="720"/>
      </w:pPr>
      <w:r>
        <w:t>GTE Service Corp. - Verizon</w:t>
      </w:r>
    </w:p>
    <w:p w:rsidR="00833E01" w:rsidRDefault="00833E01" w:rsidP="00095787">
      <w:pPr>
        <w:spacing w:after="240"/>
        <w:ind w:left="720"/>
      </w:pPr>
      <w:r>
        <w:t>GTE Southwest Incorporated - Verizon</w:t>
      </w:r>
    </w:p>
    <w:p w:rsidR="00833E01" w:rsidRDefault="00833E01" w:rsidP="00095787">
      <w:pPr>
        <w:spacing w:after="240"/>
        <w:ind w:left="720"/>
      </w:pPr>
      <w:r>
        <w:t>Gulf Power Company</w:t>
      </w:r>
    </w:p>
    <w:p w:rsidR="00833E01" w:rsidRDefault="00833E01" w:rsidP="00095787">
      <w:pPr>
        <w:spacing w:after="240"/>
        <w:ind w:left="720"/>
      </w:pPr>
      <w:r>
        <w:t>Havasu Water Inc.</w:t>
      </w:r>
    </w:p>
    <w:p w:rsidR="00833E01" w:rsidRDefault="00833E01" w:rsidP="00095787">
      <w:pPr>
        <w:spacing w:after="240"/>
        <w:ind w:left="720"/>
      </w:pPr>
      <w:r>
        <w:t>Hawaiian Electric Company</w:t>
      </w:r>
    </w:p>
    <w:p w:rsidR="00833E01" w:rsidRDefault="00833E01" w:rsidP="00095787">
      <w:pPr>
        <w:spacing w:after="240"/>
        <w:ind w:left="720"/>
      </w:pPr>
      <w:r>
        <w:t>Hawaiian Elec &amp; Light Co</w:t>
      </w:r>
    </w:p>
    <w:p w:rsidR="00833E01" w:rsidRDefault="00833E01" w:rsidP="00095787">
      <w:pPr>
        <w:spacing w:after="240"/>
        <w:ind w:left="720"/>
      </w:pPr>
      <w:r>
        <w:t>Heater Utilities – Aqua - America</w:t>
      </w:r>
    </w:p>
    <w:p w:rsidR="00833E01" w:rsidRDefault="00833E01" w:rsidP="00095787">
      <w:pPr>
        <w:spacing w:after="240"/>
        <w:ind w:left="720"/>
      </w:pPr>
      <w:r>
        <w:t>Hope Gas Inc.</w:t>
      </w:r>
    </w:p>
    <w:p w:rsidR="00833E01" w:rsidRDefault="00833E01" w:rsidP="00095787">
      <w:pPr>
        <w:spacing w:after="240"/>
        <w:ind w:left="720"/>
      </w:pPr>
      <w:r>
        <w:t>Hydro-Quebec</w:t>
      </w:r>
    </w:p>
    <w:p w:rsidR="00833E01" w:rsidRDefault="00833E01" w:rsidP="00095787">
      <w:pPr>
        <w:spacing w:after="240"/>
        <w:ind w:left="720"/>
      </w:pPr>
      <w:proofErr w:type="spellStart"/>
      <w:r>
        <w:t>ICG</w:t>
      </w:r>
      <w:proofErr w:type="spellEnd"/>
      <w:r>
        <w:t xml:space="preserve"> Utilities</w:t>
      </w:r>
    </w:p>
    <w:p w:rsidR="00833E01" w:rsidRDefault="00833E01" w:rsidP="00095787">
      <w:pPr>
        <w:spacing w:after="240"/>
        <w:ind w:left="720"/>
      </w:pPr>
      <w:r>
        <w:t>Illinois Commerce Commission</w:t>
      </w:r>
    </w:p>
    <w:p w:rsidR="00833E01" w:rsidRDefault="00833E01" w:rsidP="00095787">
      <w:pPr>
        <w:spacing w:after="240"/>
        <w:ind w:left="720"/>
      </w:pPr>
      <w:r>
        <w:t>Island Telephone</w:t>
      </w:r>
    </w:p>
    <w:p w:rsidR="00833E01" w:rsidRDefault="00833E01" w:rsidP="00095787">
      <w:pPr>
        <w:spacing w:after="240"/>
        <w:ind w:left="720"/>
      </w:pPr>
      <w:r>
        <w:t>ITC Holdings</w:t>
      </w:r>
    </w:p>
    <w:p w:rsidR="00833E01" w:rsidRDefault="00833E01" w:rsidP="00095787">
      <w:pPr>
        <w:spacing w:after="240"/>
        <w:ind w:left="720"/>
      </w:pPr>
      <w:r>
        <w:t>Jersey Central Power &amp; Light</w:t>
      </w:r>
    </w:p>
    <w:p w:rsidR="00833E01" w:rsidRDefault="00833E01" w:rsidP="00095787">
      <w:pPr>
        <w:spacing w:after="240"/>
        <w:ind w:left="720"/>
      </w:pPr>
      <w:r>
        <w:t>Kansas Power &amp; Light</w:t>
      </w:r>
    </w:p>
    <w:p w:rsidR="00833E01" w:rsidRDefault="00833E01" w:rsidP="00095787">
      <w:pPr>
        <w:spacing w:after="240"/>
        <w:ind w:left="720"/>
      </w:pPr>
      <w:proofErr w:type="spellStart"/>
      <w:r>
        <w:t>KeySpan</w:t>
      </w:r>
      <w:proofErr w:type="spellEnd"/>
      <w:r>
        <w:t xml:space="preserve"> Energy</w:t>
      </w:r>
    </w:p>
    <w:p w:rsidR="00833E01" w:rsidRDefault="00833E01" w:rsidP="00095787">
      <w:pPr>
        <w:spacing w:after="240"/>
        <w:ind w:left="720"/>
      </w:pPr>
      <w:r>
        <w:t>Maine Public Service</w:t>
      </w:r>
    </w:p>
    <w:p w:rsidR="00833E01" w:rsidRDefault="00833E01" w:rsidP="00095787">
      <w:pPr>
        <w:spacing w:after="240"/>
        <w:ind w:left="720"/>
      </w:pPr>
      <w:r>
        <w:t>Manitoba Hydro</w:t>
      </w:r>
    </w:p>
    <w:p w:rsidR="00833E01" w:rsidRDefault="00833E01" w:rsidP="00095787">
      <w:pPr>
        <w:spacing w:after="240"/>
        <w:ind w:left="720"/>
      </w:pPr>
      <w:r>
        <w:t>Maritime Telephone</w:t>
      </w:r>
    </w:p>
    <w:p w:rsidR="00833E01" w:rsidRDefault="00833E01" w:rsidP="00095787">
      <w:pPr>
        <w:spacing w:after="240"/>
        <w:ind w:left="720"/>
      </w:pPr>
      <w:r>
        <w:t>Maui Electric Co.</w:t>
      </w:r>
    </w:p>
    <w:p w:rsidR="00833E01" w:rsidRDefault="00833E01" w:rsidP="00095787">
      <w:pPr>
        <w:spacing w:after="240"/>
        <w:ind w:left="720"/>
      </w:pPr>
      <w:r>
        <w:t>Metropolitan Edison Co.</w:t>
      </w:r>
    </w:p>
    <w:p w:rsidR="00833E01" w:rsidRDefault="00833E01" w:rsidP="00095787">
      <w:pPr>
        <w:spacing w:after="240"/>
        <w:ind w:left="720"/>
      </w:pPr>
      <w:r>
        <w:t>Minister of Natural Resources Province of Quebec</w:t>
      </w:r>
    </w:p>
    <w:p w:rsidR="00833E01" w:rsidRDefault="00833E01" w:rsidP="00095787">
      <w:pPr>
        <w:spacing w:after="240"/>
        <w:ind w:left="720"/>
      </w:pPr>
      <w:r>
        <w:t>Minnesota Power &amp; Light</w:t>
      </w:r>
    </w:p>
    <w:p w:rsidR="00833E01" w:rsidRDefault="00833E01" w:rsidP="00095787">
      <w:pPr>
        <w:spacing w:after="240"/>
        <w:ind w:left="720"/>
      </w:pPr>
      <w:r>
        <w:lastRenderedPageBreak/>
        <w:t>Mississippi Power Company</w:t>
      </w:r>
    </w:p>
    <w:p w:rsidR="00833E01" w:rsidRDefault="00833E01" w:rsidP="00095787">
      <w:pPr>
        <w:spacing w:after="240"/>
        <w:ind w:left="720"/>
      </w:pPr>
      <w:r>
        <w:t>Missouri Gas Energy</w:t>
      </w:r>
    </w:p>
    <w:p w:rsidR="00833E01" w:rsidRDefault="00833E01" w:rsidP="00095787">
      <w:pPr>
        <w:spacing w:after="240"/>
        <w:ind w:left="720"/>
      </w:pPr>
      <w:r>
        <w:t>Mountain Bell</w:t>
      </w:r>
    </w:p>
    <w:p w:rsidR="00833E01" w:rsidRDefault="00833E01" w:rsidP="00095787">
      <w:pPr>
        <w:spacing w:after="240"/>
        <w:ind w:left="720"/>
      </w:pPr>
      <w:r>
        <w:t>National Grid PLC</w:t>
      </w:r>
    </w:p>
    <w:p w:rsidR="00833E01" w:rsidRDefault="00833E01" w:rsidP="00095787">
      <w:pPr>
        <w:spacing w:after="240"/>
        <w:ind w:left="720"/>
      </w:pPr>
      <w:r>
        <w:t>Nevada Power Company</w:t>
      </w:r>
    </w:p>
    <w:p w:rsidR="00833E01" w:rsidRDefault="00833E01" w:rsidP="00095787">
      <w:pPr>
        <w:spacing w:after="240"/>
        <w:ind w:left="720"/>
      </w:pPr>
      <w:r>
        <w:t>New Brunswick Power</w:t>
      </w:r>
    </w:p>
    <w:p w:rsidR="00833E01" w:rsidRDefault="00833E01" w:rsidP="00095787">
      <w:pPr>
        <w:spacing w:after="240"/>
        <w:ind w:left="720"/>
      </w:pPr>
      <w:r>
        <w:t>Newfoundland Power Inc. - Fortis Inc.</w:t>
      </w:r>
    </w:p>
    <w:p w:rsidR="00833E01" w:rsidRDefault="00833E01" w:rsidP="00095787">
      <w:pPr>
        <w:spacing w:after="240"/>
        <w:ind w:left="720"/>
      </w:pPr>
      <w:r>
        <w:t>New Market Hydro</w:t>
      </w:r>
    </w:p>
    <w:p w:rsidR="00833E01" w:rsidRDefault="00833E01" w:rsidP="00095787">
      <w:pPr>
        <w:spacing w:after="240"/>
        <w:ind w:left="720"/>
      </w:pPr>
      <w:r>
        <w:t>New Tel Enterprises Ltd.</w:t>
      </w:r>
    </w:p>
    <w:p w:rsidR="00833E01" w:rsidRDefault="00833E01" w:rsidP="00095787">
      <w:pPr>
        <w:spacing w:after="240"/>
        <w:ind w:left="720"/>
      </w:pPr>
      <w:r>
        <w:t>New York Telephone Co.</w:t>
      </w:r>
    </w:p>
    <w:p w:rsidR="00833E01" w:rsidRDefault="00833E01" w:rsidP="00095787">
      <w:pPr>
        <w:spacing w:after="240"/>
        <w:ind w:left="720"/>
      </w:pPr>
      <w:r>
        <w:t>NextEra Energy</w:t>
      </w:r>
    </w:p>
    <w:p w:rsidR="00833E01" w:rsidRDefault="00833E01" w:rsidP="00095787">
      <w:pPr>
        <w:spacing w:after="240"/>
        <w:ind w:left="720"/>
      </w:pPr>
      <w:r>
        <w:t>Niagara Mohawk Power Corp</w:t>
      </w:r>
    </w:p>
    <w:p w:rsidR="00833E01" w:rsidRDefault="00833E01" w:rsidP="00095787">
      <w:pPr>
        <w:spacing w:after="240"/>
        <w:ind w:left="720"/>
      </w:pPr>
      <w:r>
        <w:t>Norfolk-Southern</w:t>
      </w:r>
    </w:p>
    <w:p w:rsidR="00833E01" w:rsidRDefault="00833E01" w:rsidP="00095787">
      <w:pPr>
        <w:spacing w:after="240"/>
        <w:ind w:left="720"/>
      </w:pPr>
      <w:r>
        <w:t>Northeast Utilities</w:t>
      </w:r>
    </w:p>
    <w:p w:rsidR="00833E01" w:rsidRDefault="00833E01" w:rsidP="00095787">
      <w:pPr>
        <w:spacing w:after="240"/>
        <w:ind w:left="720"/>
      </w:pPr>
      <w:r>
        <w:t>Northern Telephone Ltd.</w:t>
      </w:r>
    </w:p>
    <w:p w:rsidR="00833E01" w:rsidRDefault="00833E01" w:rsidP="00095787">
      <w:pPr>
        <w:spacing w:after="240"/>
        <w:ind w:left="720"/>
      </w:pPr>
      <w:r>
        <w:t xml:space="preserve">Northwestern Bell </w:t>
      </w:r>
    </w:p>
    <w:p w:rsidR="00833E01" w:rsidRDefault="00833E01" w:rsidP="00095787">
      <w:pPr>
        <w:spacing w:after="240"/>
        <w:ind w:left="720"/>
      </w:pPr>
      <w:r>
        <w:t>Northwestern Utilities Ltd.</w:t>
      </w:r>
    </w:p>
    <w:p w:rsidR="00833E01" w:rsidRDefault="00833E01" w:rsidP="00095787">
      <w:pPr>
        <w:spacing w:after="240"/>
        <w:ind w:left="720"/>
      </w:pPr>
      <w:r>
        <w:t>Nova Scotia Power</w:t>
      </w:r>
    </w:p>
    <w:p w:rsidR="00833E01" w:rsidRDefault="00833E01" w:rsidP="00095787">
      <w:pPr>
        <w:spacing w:after="240"/>
        <w:ind w:left="720"/>
      </w:pPr>
      <w:r>
        <w:t>Nova Scotia Utility and Review Board</w:t>
      </w:r>
    </w:p>
    <w:p w:rsidR="00833E01" w:rsidRDefault="00833E01" w:rsidP="00095787">
      <w:pPr>
        <w:spacing w:after="240"/>
        <w:ind w:left="720"/>
      </w:pPr>
      <w:r>
        <w:t>NUI Corp.</w:t>
      </w:r>
    </w:p>
    <w:p w:rsidR="00833E01" w:rsidRDefault="00833E01" w:rsidP="00095787">
      <w:pPr>
        <w:spacing w:after="240"/>
        <w:ind w:left="720"/>
      </w:pPr>
      <w:r>
        <w:t>NV Energy</w:t>
      </w:r>
    </w:p>
    <w:p w:rsidR="00833E01" w:rsidRDefault="00833E01" w:rsidP="00095787">
      <w:pPr>
        <w:spacing w:after="240"/>
        <w:ind w:left="720"/>
      </w:pPr>
      <w:r>
        <w:t>NYNEX</w:t>
      </w:r>
    </w:p>
    <w:p w:rsidR="00833E01" w:rsidRDefault="00833E01" w:rsidP="00095787">
      <w:pPr>
        <w:spacing w:after="240"/>
        <w:ind w:left="720"/>
      </w:pPr>
      <w:r>
        <w:t>Oklahoma G &amp; E</w:t>
      </w:r>
    </w:p>
    <w:p w:rsidR="00833E01" w:rsidRDefault="00833E01" w:rsidP="00095787">
      <w:pPr>
        <w:spacing w:after="240"/>
        <w:ind w:left="720"/>
      </w:pPr>
      <w:r>
        <w:t>Ontario Telephone Service Commission</w:t>
      </w:r>
    </w:p>
    <w:p w:rsidR="00833E01" w:rsidRDefault="00833E01" w:rsidP="00095787">
      <w:pPr>
        <w:spacing w:after="240"/>
        <w:ind w:left="720"/>
      </w:pPr>
      <w:r>
        <w:t>Orange &amp; Rockland</w:t>
      </w:r>
    </w:p>
    <w:p w:rsidR="00833E01" w:rsidRDefault="00833E01" w:rsidP="00095787">
      <w:pPr>
        <w:spacing w:after="240"/>
        <w:ind w:left="720"/>
      </w:pPr>
      <w:r>
        <w:lastRenderedPageBreak/>
        <w:t>PNM Resources</w:t>
      </w:r>
    </w:p>
    <w:p w:rsidR="00833E01" w:rsidRDefault="00833E01" w:rsidP="00095787">
      <w:pPr>
        <w:spacing w:after="240"/>
        <w:ind w:left="720"/>
      </w:pPr>
      <w:proofErr w:type="spellStart"/>
      <w:r>
        <w:t>PPL</w:t>
      </w:r>
      <w:proofErr w:type="spellEnd"/>
      <w:r>
        <w:t xml:space="preserve"> Corp</w:t>
      </w:r>
    </w:p>
    <w:p w:rsidR="00833E01" w:rsidRDefault="00833E01" w:rsidP="00095787">
      <w:pPr>
        <w:spacing w:after="240"/>
        <w:ind w:left="720"/>
      </w:pPr>
      <w:r>
        <w:t>Pacific Northwest Bell</w:t>
      </w:r>
    </w:p>
    <w:p w:rsidR="00833E01" w:rsidRDefault="00833E01" w:rsidP="00095787">
      <w:pPr>
        <w:spacing w:after="240"/>
        <w:ind w:left="720"/>
      </w:pPr>
      <w:r>
        <w:t>People</w:t>
      </w:r>
      <w:r w:rsidR="002E7640">
        <w:t>’</w:t>
      </w:r>
      <w:r>
        <w:t xml:space="preserve">s Gas System </w:t>
      </w:r>
      <w:bookmarkStart w:id="7" w:name="_GoBack"/>
      <w:r>
        <w:t>Inc.</w:t>
      </w:r>
      <w:bookmarkEnd w:id="7"/>
    </w:p>
    <w:p w:rsidR="00833E01" w:rsidRDefault="00833E01" w:rsidP="00095787">
      <w:pPr>
        <w:spacing w:after="240"/>
        <w:ind w:left="720"/>
      </w:pPr>
      <w:r>
        <w:t>People</w:t>
      </w:r>
      <w:r w:rsidR="002E7640">
        <w:t>’</w:t>
      </w:r>
      <w:r>
        <w:t>s Natural Gas</w:t>
      </w:r>
    </w:p>
    <w:p w:rsidR="00833E01" w:rsidRDefault="00833E01" w:rsidP="00095787">
      <w:pPr>
        <w:spacing w:after="240"/>
        <w:ind w:left="720"/>
      </w:pPr>
      <w:r>
        <w:t>Pennsylvania Electric Co.</w:t>
      </w:r>
    </w:p>
    <w:p w:rsidR="00833E01" w:rsidRDefault="00833E01" w:rsidP="00095787">
      <w:pPr>
        <w:spacing w:after="240"/>
        <w:ind w:left="720"/>
      </w:pPr>
      <w:r>
        <w:t>Pepco Holdings</w:t>
      </w:r>
    </w:p>
    <w:p w:rsidR="00833E01" w:rsidRDefault="00833E01" w:rsidP="00095787">
      <w:pPr>
        <w:spacing w:after="240"/>
        <w:ind w:left="720"/>
      </w:pPr>
      <w:r>
        <w:t>Potomac Electric Power Co.</w:t>
      </w:r>
    </w:p>
    <w:p w:rsidR="00833E01" w:rsidRDefault="00833E01" w:rsidP="00095787">
      <w:pPr>
        <w:spacing w:after="240"/>
        <w:ind w:left="720"/>
      </w:pPr>
      <w:r>
        <w:t>Price Waterhouse</w:t>
      </w:r>
    </w:p>
    <w:p w:rsidR="00833E01" w:rsidRDefault="00833E01" w:rsidP="00095787">
      <w:pPr>
        <w:spacing w:after="240"/>
        <w:ind w:left="720"/>
      </w:pPr>
      <w:r>
        <w:t>PSI Energy</w:t>
      </w:r>
    </w:p>
    <w:p w:rsidR="00833E01" w:rsidRDefault="00833E01" w:rsidP="00095787">
      <w:pPr>
        <w:spacing w:after="240"/>
        <w:ind w:left="720"/>
      </w:pPr>
      <w:r>
        <w:t>Public Service Electric &amp; Gas</w:t>
      </w:r>
    </w:p>
    <w:p w:rsidR="00833E01" w:rsidRDefault="00833E01" w:rsidP="00095787">
      <w:pPr>
        <w:spacing w:after="240"/>
        <w:ind w:left="720"/>
      </w:pPr>
      <w:r>
        <w:t>Public Service of New Hampshire</w:t>
      </w:r>
    </w:p>
    <w:p w:rsidR="00833E01" w:rsidRDefault="00833E01" w:rsidP="00095787">
      <w:pPr>
        <w:spacing w:after="240"/>
        <w:ind w:left="720"/>
      </w:pPr>
      <w:r>
        <w:t>Public Service of New Mexico</w:t>
      </w:r>
    </w:p>
    <w:p w:rsidR="00833E01" w:rsidRDefault="00833E01" w:rsidP="00095787">
      <w:pPr>
        <w:spacing w:after="240"/>
        <w:ind w:left="720"/>
      </w:pPr>
      <w:r>
        <w:t>Puget Sound Energy</w:t>
      </w:r>
    </w:p>
    <w:p w:rsidR="00833E01" w:rsidRDefault="00833E01" w:rsidP="00095787">
      <w:pPr>
        <w:spacing w:after="240"/>
        <w:ind w:left="720"/>
      </w:pPr>
      <w:r>
        <w:t xml:space="preserve">Quebec Telephone </w:t>
      </w:r>
    </w:p>
    <w:p w:rsidR="00833E01" w:rsidRDefault="00833E01" w:rsidP="00095787">
      <w:pPr>
        <w:spacing w:after="240"/>
        <w:ind w:left="720"/>
      </w:pPr>
      <w:proofErr w:type="spellStart"/>
      <w:r>
        <w:t>Regie</w:t>
      </w:r>
      <w:proofErr w:type="spellEnd"/>
      <w:r>
        <w:t xml:space="preserve"> de </w:t>
      </w:r>
      <w:proofErr w:type="spellStart"/>
      <w:r>
        <w:t>l</w:t>
      </w:r>
      <w:r w:rsidR="002E7640">
        <w:t>’</w:t>
      </w:r>
      <w:r>
        <w:t>Energie</w:t>
      </w:r>
      <w:proofErr w:type="spellEnd"/>
      <w:r>
        <w:t xml:space="preserve"> du Quebec</w:t>
      </w:r>
    </w:p>
    <w:p w:rsidR="00833E01" w:rsidRDefault="00833E01" w:rsidP="00095787">
      <w:pPr>
        <w:spacing w:after="240"/>
        <w:ind w:left="720"/>
      </w:pPr>
      <w:r>
        <w:t>Rockland Electric</w:t>
      </w:r>
    </w:p>
    <w:p w:rsidR="00833E01" w:rsidRDefault="00833E01" w:rsidP="00095787">
      <w:pPr>
        <w:spacing w:after="240"/>
        <w:ind w:left="720"/>
      </w:pPr>
      <w:r>
        <w:t>Rochester Telephone</w:t>
      </w:r>
    </w:p>
    <w:p w:rsidR="00833E01" w:rsidRDefault="00833E01" w:rsidP="00095787">
      <w:pPr>
        <w:spacing w:after="240"/>
        <w:ind w:left="720"/>
      </w:pPr>
      <w:r>
        <w:t>SNL Center for Financial Execution</w:t>
      </w:r>
    </w:p>
    <w:p w:rsidR="00833E01" w:rsidRDefault="00833E01" w:rsidP="00095787">
      <w:pPr>
        <w:spacing w:after="240"/>
        <w:ind w:left="720"/>
      </w:pPr>
      <w:r>
        <w:t>San Diego Gas &amp; Electric</w:t>
      </w:r>
    </w:p>
    <w:p w:rsidR="00833E01" w:rsidRDefault="00833E01" w:rsidP="00095787">
      <w:pPr>
        <w:spacing w:after="240"/>
        <w:ind w:left="720"/>
      </w:pPr>
      <w:r>
        <w:t>SaskPower</w:t>
      </w:r>
    </w:p>
    <w:p w:rsidR="00833E01" w:rsidRDefault="00833E01" w:rsidP="00095787">
      <w:pPr>
        <w:spacing w:after="240"/>
        <w:ind w:left="720"/>
      </w:pPr>
      <w:r>
        <w:t>Sempra</w:t>
      </w:r>
    </w:p>
    <w:p w:rsidR="00833E01" w:rsidRDefault="00833E01" w:rsidP="00095787">
      <w:pPr>
        <w:spacing w:after="240"/>
        <w:ind w:left="720"/>
      </w:pPr>
      <w:r>
        <w:t>Sierra Pacific Power Company</w:t>
      </w:r>
    </w:p>
    <w:p w:rsidR="00833E01" w:rsidRDefault="00833E01" w:rsidP="00095787">
      <w:pPr>
        <w:spacing w:after="240"/>
        <w:ind w:left="720"/>
      </w:pPr>
      <w:r>
        <w:t>Source Gas</w:t>
      </w:r>
    </w:p>
    <w:p w:rsidR="00833E01" w:rsidRDefault="00833E01" w:rsidP="00095787">
      <w:pPr>
        <w:spacing w:after="240"/>
        <w:ind w:left="720"/>
      </w:pPr>
      <w:r>
        <w:t>Southern Bell</w:t>
      </w:r>
    </w:p>
    <w:p w:rsidR="00833E01" w:rsidRDefault="00833E01" w:rsidP="00095787">
      <w:pPr>
        <w:spacing w:after="240"/>
        <w:ind w:left="720"/>
      </w:pPr>
      <w:r>
        <w:lastRenderedPageBreak/>
        <w:t>Southern States Utilities</w:t>
      </w:r>
    </w:p>
    <w:p w:rsidR="00833E01" w:rsidRDefault="00833E01" w:rsidP="00095787">
      <w:pPr>
        <w:spacing w:after="240"/>
        <w:ind w:left="720"/>
      </w:pPr>
      <w:r>
        <w:t>Southern Union Gas</w:t>
      </w:r>
    </w:p>
    <w:p w:rsidR="00833E01" w:rsidRDefault="00833E01" w:rsidP="00095787">
      <w:pPr>
        <w:spacing w:after="240"/>
        <w:ind w:left="720"/>
      </w:pPr>
      <w:r>
        <w:t>South Central Bell</w:t>
      </w:r>
    </w:p>
    <w:p w:rsidR="00833E01" w:rsidRDefault="00833E01" w:rsidP="00095787">
      <w:pPr>
        <w:spacing w:after="240"/>
        <w:ind w:left="720"/>
      </w:pPr>
      <w:r>
        <w:t>Sun City Water Company</w:t>
      </w:r>
    </w:p>
    <w:p w:rsidR="00833E01" w:rsidRDefault="00833E01" w:rsidP="00095787">
      <w:pPr>
        <w:spacing w:after="240"/>
        <w:ind w:left="720"/>
      </w:pPr>
      <w:proofErr w:type="spellStart"/>
      <w:r>
        <w:t>TECO</w:t>
      </w:r>
      <w:proofErr w:type="spellEnd"/>
      <w:r>
        <w:t xml:space="preserve"> Energy</w:t>
      </w:r>
    </w:p>
    <w:p w:rsidR="00833E01" w:rsidRDefault="00833E01" w:rsidP="00095787">
      <w:pPr>
        <w:spacing w:after="240"/>
        <w:ind w:left="720"/>
      </w:pPr>
      <w:r>
        <w:t>The Southern Company</w:t>
      </w:r>
    </w:p>
    <w:p w:rsidR="00833E01" w:rsidRDefault="00833E01" w:rsidP="00095787">
      <w:pPr>
        <w:spacing w:after="240"/>
        <w:ind w:left="720"/>
      </w:pPr>
      <w:proofErr w:type="spellStart"/>
      <w:r>
        <w:t>Touche</w:t>
      </w:r>
      <w:proofErr w:type="spellEnd"/>
      <w:r>
        <w:t xml:space="preserve"> Ross and Company</w:t>
      </w:r>
    </w:p>
    <w:p w:rsidR="00833E01" w:rsidRDefault="00833E01" w:rsidP="00095787">
      <w:pPr>
        <w:spacing w:after="240"/>
        <w:ind w:left="720"/>
      </w:pPr>
      <w:proofErr w:type="spellStart"/>
      <w:r>
        <w:t>TransEnergie</w:t>
      </w:r>
      <w:proofErr w:type="spellEnd"/>
    </w:p>
    <w:p w:rsidR="00833E01" w:rsidRDefault="00833E01" w:rsidP="00095787">
      <w:pPr>
        <w:spacing w:after="240"/>
        <w:ind w:left="720"/>
      </w:pPr>
      <w:r>
        <w:t>Trans-Quebec &amp; Maritimes Pipeline</w:t>
      </w:r>
    </w:p>
    <w:p w:rsidR="00833E01" w:rsidRDefault="00833E01" w:rsidP="00095787">
      <w:pPr>
        <w:spacing w:after="240"/>
        <w:ind w:left="720"/>
      </w:pPr>
      <w:r>
        <w:t>TXU Corp</w:t>
      </w:r>
    </w:p>
    <w:p w:rsidR="00833E01" w:rsidRDefault="00833E01" w:rsidP="00095787">
      <w:pPr>
        <w:spacing w:after="240"/>
        <w:ind w:left="720"/>
      </w:pPr>
      <w:r>
        <w:t>US WEST Communications</w:t>
      </w:r>
    </w:p>
    <w:p w:rsidR="00833E01" w:rsidRDefault="00833E01" w:rsidP="00095787">
      <w:pPr>
        <w:spacing w:after="240"/>
        <w:ind w:left="720"/>
      </w:pPr>
      <w:r>
        <w:t>Union Heat Light &amp; Power</w:t>
      </w:r>
    </w:p>
    <w:p w:rsidR="00833E01" w:rsidRDefault="00833E01" w:rsidP="00095787">
      <w:pPr>
        <w:spacing w:after="240"/>
        <w:ind w:left="720"/>
      </w:pPr>
      <w:r>
        <w:t>Utah Power &amp; Light</w:t>
      </w:r>
    </w:p>
    <w:p w:rsidR="00833E01" w:rsidRDefault="00833E01" w:rsidP="00095787">
      <w:pPr>
        <w:spacing w:after="240"/>
        <w:ind w:left="720"/>
      </w:pPr>
      <w:r>
        <w:t>Vermont Gas Systems Inc.</w:t>
      </w:r>
    </w:p>
    <w:p w:rsidR="00833E01" w:rsidRDefault="00833E01" w:rsidP="00095787">
      <w:pPr>
        <w:spacing w:after="240"/>
        <w:ind w:left="720"/>
      </w:pPr>
      <w:r>
        <w:t>Wisconsin Power &amp; Light</w:t>
      </w:r>
    </w:p>
    <w:p w:rsidR="00833E01" w:rsidRPr="00C7179E" w:rsidRDefault="00833E01" w:rsidP="001937FF">
      <w:pPr>
        <w:keepNext/>
        <w:keepLines/>
        <w:spacing w:before="360" w:after="360"/>
        <w:rPr>
          <w:b/>
          <w:u w:val="single"/>
        </w:rPr>
      </w:pPr>
      <w:r w:rsidRPr="00C7179E">
        <w:rPr>
          <w:b/>
          <w:u w:val="single"/>
        </w:rPr>
        <w:t>MANAGEMENT DEVELOPMENT AND PROFESSIONAL EXECUTIVE EDUCATION</w:t>
      </w:r>
    </w:p>
    <w:p w:rsidR="00C7179E" w:rsidRDefault="00833E01" w:rsidP="00095787">
      <w:pPr>
        <w:spacing w:after="240"/>
        <w:ind w:left="720"/>
      </w:pPr>
      <w:r>
        <w:t>Canadian Institute of Marketing, Corporate Finance, 1971-73</w:t>
      </w:r>
    </w:p>
    <w:p w:rsidR="00C7179E" w:rsidRDefault="00833E01" w:rsidP="00095787">
      <w:pPr>
        <w:spacing w:after="240"/>
        <w:ind w:left="720"/>
      </w:pPr>
      <w:r>
        <w:t xml:space="preserve">Hydro-Quebec, </w:t>
      </w:r>
      <w:r w:rsidR="002E7640">
        <w:t>“</w:t>
      </w:r>
      <w:r>
        <w:t>Capital Budgeting Under Uncertainty,</w:t>
      </w:r>
      <w:r w:rsidR="002E7640">
        <w:t>”</w:t>
      </w:r>
      <w:r>
        <w:t xml:space="preserve"> 1974-75</w:t>
      </w:r>
    </w:p>
    <w:p w:rsidR="00C7179E" w:rsidRDefault="00833E01" w:rsidP="00095787">
      <w:pPr>
        <w:spacing w:after="240"/>
        <w:ind w:left="720"/>
      </w:pPr>
      <w:r>
        <w:t>Institute of Certified Public Accountants, Mergers &amp;</w:t>
      </w:r>
      <w:r w:rsidR="00C7179E">
        <w:br/>
      </w:r>
      <w:r>
        <w:t>Acquisitions, 1975-78</w:t>
      </w:r>
    </w:p>
    <w:p w:rsidR="00C7179E" w:rsidRDefault="00833E01" w:rsidP="00095787">
      <w:pPr>
        <w:spacing w:after="240"/>
        <w:ind w:left="720"/>
      </w:pPr>
      <w:r>
        <w:t>Investment Dealers Association of Canada, 1977-78</w:t>
      </w:r>
    </w:p>
    <w:p w:rsidR="00C7179E" w:rsidRDefault="00833E01" w:rsidP="00095787">
      <w:pPr>
        <w:spacing w:after="240"/>
        <w:ind w:left="720"/>
      </w:pPr>
      <w:r>
        <w:t>Financial Research Foundation, bi-annual seminar, 1975-79</w:t>
      </w:r>
    </w:p>
    <w:p w:rsidR="00C7179E" w:rsidRDefault="00833E01" w:rsidP="00095787">
      <w:pPr>
        <w:spacing w:after="240"/>
        <w:ind w:left="720"/>
      </w:pPr>
      <w:r>
        <w:t>Advanced Management Research (AMR), faculty member, 1977-80</w:t>
      </w:r>
    </w:p>
    <w:p w:rsidR="00C7179E" w:rsidRDefault="00833E01" w:rsidP="00095787">
      <w:pPr>
        <w:spacing w:after="240"/>
        <w:ind w:left="720"/>
      </w:pPr>
      <w:r>
        <w:t xml:space="preserve">Financial Analysts Federation, Educational chapter: </w:t>
      </w:r>
      <w:r w:rsidR="002E7640">
        <w:t>“</w:t>
      </w:r>
      <w:r>
        <w:t>Financial Futures</w:t>
      </w:r>
      <w:r w:rsidR="00C7179E">
        <w:br/>
      </w:r>
      <w:r>
        <w:t>Contracts</w:t>
      </w:r>
      <w:r w:rsidR="002E7640">
        <w:t>”</w:t>
      </w:r>
      <w:r>
        <w:t xml:space="preserve"> seminar</w:t>
      </w:r>
    </w:p>
    <w:p w:rsidR="00C7179E" w:rsidRDefault="00833E01" w:rsidP="00095787">
      <w:pPr>
        <w:spacing w:after="240"/>
        <w:ind w:left="720"/>
      </w:pPr>
      <w:proofErr w:type="spellStart"/>
      <w:r>
        <w:lastRenderedPageBreak/>
        <w:t>Exnet</w:t>
      </w:r>
      <w:proofErr w:type="spellEnd"/>
      <w:r>
        <w:t xml:space="preserve"> Inc.</w:t>
      </w:r>
      <w:r w:rsidR="001937FF">
        <w:t xml:space="preserve"> </w:t>
      </w:r>
      <w:r>
        <w:t>a.k.a. The Management Exchange Inc., faculty member</w:t>
      </w:r>
      <w:r w:rsidR="00C7179E">
        <w:t>,</w:t>
      </w:r>
      <w:r>
        <w:t xml:space="preserve"> 1981-2008</w:t>
      </w:r>
      <w:r w:rsidR="00C7179E">
        <w:t>.</w:t>
      </w:r>
    </w:p>
    <w:p w:rsidR="00833E01" w:rsidRPr="00C7179E" w:rsidRDefault="00833E01" w:rsidP="00095787">
      <w:pPr>
        <w:spacing w:after="240"/>
        <w:ind w:left="2880" w:hanging="2160"/>
        <w:rPr>
          <w:i/>
        </w:rPr>
      </w:pPr>
      <w:r>
        <w:t>National Seminars:</w:t>
      </w:r>
      <w:r w:rsidR="00C7179E">
        <w:tab/>
      </w:r>
      <w:r w:rsidRPr="00C7179E">
        <w:rPr>
          <w:i/>
        </w:rPr>
        <w:t>Risk and Return on Capital Projects</w:t>
      </w:r>
      <w:r w:rsidR="00C7179E" w:rsidRPr="00C7179E">
        <w:rPr>
          <w:i/>
        </w:rPr>
        <w:br/>
      </w:r>
      <w:r w:rsidRPr="00C7179E">
        <w:rPr>
          <w:i/>
        </w:rPr>
        <w:t>Cost of Capital for Regulated Utilities</w:t>
      </w:r>
      <w:r w:rsidR="00C7179E">
        <w:rPr>
          <w:i/>
        </w:rPr>
        <w:br/>
      </w:r>
      <w:r w:rsidRPr="00C7179E">
        <w:rPr>
          <w:i/>
        </w:rPr>
        <w:t>Capital Allocation for Utilities</w:t>
      </w:r>
      <w:r w:rsidR="00C7179E">
        <w:rPr>
          <w:i/>
        </w:rPr>
        <w:br/>
      </w:r>
      <w:r w:rsidRPr="00C7179E">
        <w:rPr>
          <w:i/>
        </w:rPr>
        <w:t>Alternative Regulatory Frameworks</w:t>
      </w:r>
      <w:r w:rsidR="00C7179E">
        <w:rPr>
          <w:i/>
        </w:rPr>
        <w:br/>
      </w:r>
      <w:r w:rsidRPr="00C7179E">
        <w:rPr>
          <w:i/>
        </w:rPr>
        <w:t>Utility Directors</w:t>
      </w:r>
      <w:r w:rsidR="002E7640">
        <w:rPr>
          <w:i/>
        </w:rPr>
        <w:t>’</w:t>
      </w:r>
      <w:r w:rsidRPr="00C7179E">
        <w:rPr>
          <w:i/>
        </w:rPr>
        <w:t xml:space="preserve"> Workshop</w:t>
      </w:r>
      <w:r w:rsidR="00C7179E">
        <w:rPr>
          <w:i/>
        </w:rPr>
        <w:br/>
      </w:r>
      <w:r w:rsidRPr="00C7179E">
        <w:rPr>
          <w:i/>
        </w:rPr>
        <w:t>Shareholder Value Creation for Utilities</w:t>
      </w:r>
      <w:r w:rsidR="00C7179E">
        <w:rPr>
          <w:i/>
        </w:rPr>
        <w:br/>
      </w:r>
      <w:r w:rsidRPr="00C7179E">
        <w:rPr>
          <w:i/>
        </w:rPr>
        <w:t>Fundamentals of Utility Finance</w:t>
      </w:r>
      <w:r w:rsidR="00C7179E">
        <w:rPr>
          <w:i/>
        </w:rPr>
        <w:br/>
      </w:r>
      <w:r w:rsidRPr="00C7179E">
        <w:rPr>
          <w:i/>
        </w:rPr>
        <w:t>Contemporary Issues in Utility Finance</w:t>
      </w:r>
    </w:p>
    <w:p w:rsidR="00C7179E" w:rsidRDefault="00833E01" w:rsidP="00095787">
      <w:pPr>
        <w:spacing w:after="240"/>
        <w:ind w:left="720"/>
      </w:pPr>
      <w:r>
        <w:t>SNL Center for Financial Education. faculty member 2008-2016.</w:t>
      </w:r>
    </w:p>
    <w:p w:rsidR="00833E01" w:rsidRPr="00C7179E" w:rsidRDefault="00833E01" w:rsidP="00095787">
      <w:pPr>
        <w:spacing w:after="240"/>
        <w:ind w:left="720"/>
        <w:rPr>
          <w:i/>
        </w:rPr>
      </w:pPr>
      <w:r>
        <w:t>National Seminars:</w:t>
      </w:r>
      <w:r w:rsidR="00C7179E">
        <w:tab/>
      </w:r>
      <w:r w:rsidRPr="00C7179E">
        <w:rPr>
          <w:i/>
        </w:rPr>
        <w:t>Essentials of Utility Finance</w:t>
      </w:r>
    </w:p>
    <w:p w:rsidR="00833E01" w:rsidRDefault="00833E01" w:rsidP="00095787">
      <w:pPr>
        <w:spacing w:after="240"/>
        <w:ind w:left="720"/>
      </w:pPr>
      <w:r>
        <w:t>Georgia State University College of Business, Management</w:t>
      </w:r>
      <w:r w:rsidR="00C7179E">
        <w:br/>
      </w:r>
      <w:r>
        <w:t>Development Program, faculty member, 1981-1994.</w:t>
      </w:r>
    </w:p>
    <w:p w:rsidR="00833E01" w:rsidRPr="00C7179E" w:rsidRDefault="00833E01" w:rsidP="001937FF">
      <w:pPr>
        <w:keepNext/>
        <w:keepLines/>
        <w:spacing w:before="360" w:after="360"/>
        <w:rPr>
          <w:b/>
          <w:u w:val="single"/>
        </w:rPr>
      </w:pPr>
      <w:r w:rsidRPr="00C7179E">
        <w:rPr>
          <w:b/>
          <w:u w:val="single"/>
        </w:rPr>
        <w:t>EXPERT TESTIMONY &amp; UTILITY CONSULTING AREAS OF EXPERTISE</w:t>
      </w:r>
    </w:p>
    <w:p w:rsidR="00C7179E" w:rsidRDefault="00833E01" w:rsidP="00095787">
      <w:pPr>
        <w:spacing w:after="240"/>
        <w:ind w:left="720"/>
      </w:pPr>
      <w:r>
        <w:t>Corporate Finance</w:t>
      </w:r>
    </w:p>
    <w:p w:rsidR="00C7179E" w:rsidRDefault="00833E01" w:rsidP="00095787">
      <w:pPr>
        <w:spacing w:after="240"/>
        <w:ind w:left="720"/>
      </w:pPr>
      <w:r>
        <w:t>Rate of Return</w:t>
      </w:r>
    </w:p>
    <w:p w:rsidR="00C7179E" w:rsidRDefault="00833E01" w:rsidP="00095787">
      <w:pPr>
        <w:spacing w:after="240"/>
        <w:ind w:left="720"/>
      </w:pPr>
      <w:r>
        <w:t>Capital Structure</w:t>
      </w:r>
    </w:p>
    <w:p w:rsidR="00C7179E" w:rsidRDefault="00833E01" w:rsidP="00095787">
      <w:pPr>
        <w:spacing w:after="240"/>
        <w:ind w:left="720"/>
      </w:pPr>
      <w:r>
        <w:t>Generic Cost of Capital</w:t>
      </w:r>
    </w:p>
    <w:p w:rsidR="00C7179E" w:rsidRDefault="00833E01" w:rsidP="00095787">
      <w:pPr>
        <w:spacing w:after="240"/>
        <w:ind w:left="720"/>
      </w:pPr>
      <w:r>
        <w:t>Costing Methodology</w:t>
      </w:r>
    </w:p>
    <w:p w:rsidR="00C7179E" w:rsidRDefault="00833E01" w:rsidP="00095787">
      <w:pPr>
        <w:spacing w:after="240"/>
        <w:ind w:left="720"/>
      </w:pPr>
      <w:r>
        <w:t>Depreciation</w:t>
      </w:r>
    </w:p>
    <w:p w:rsidR="00C7179E" w:rsidRDefault="00833E01" w:rsidP="00095787">
      <w:pPr>
        <w:spacing w:after="240"/>
        <w:ind w:left="720"/>
      </w:pPr>
      <w:r>
        <w:t>Flow-Through vs Normalization</w:t>
      </w:r>
    </w:p>
    <w:p w:rsidR="00C7179E" w:rsidRDefault="00833E01" w:rsidP="00095787">
      <w:pPr>
        <w:spacing w:after="240"/>
        <w:ind w:left="720"/>
      </w:pPr>
      <w:r>
        <w:t>Revenue Requirements Methodology</w:t>
      </w:r>
    </w:p>
    <w:p w:rsidR="00C7179E" w:rsidRDefault="00833E01" w:rsidP="00095787">
      <w:pPr>
        <w:spacing w:after="240"/>
        <w:ind w:left="720"/>
      </w:pPr>
      <w:r>
        <w:t>Utility Capital Expenditures Analysis</w:t>
      </w:r>
    </w:p>
    <w:p w:rsidR="00C7179E" w:rsidRDefault="00833E01" w:rsidP="00095787">
      <w:pPr>
        <w:spacing w:after="240"/>
        <w:ind w:left="720"/>
      </w:pPr>
      <w:r>
        <w:t>Risk Analysis</w:t>
      </w:r>
    </w:p>
    <w:p w:rsidR="00C7179E" w:rsidRDefault="00833E01" w:rsidP="00095787">
      <w:pPr>
        <w:spacing w:after="240"/>
        <w:ind w:left="720"/>
      </w:pPr>
      <w:r>
        <w:t>Capital Allocation</w:t>
      </w:r>
    </w:p>
    <w:p w:rsidR="00C7179E" w:rsidRDefault="00833E01" w:rsidP="00095787">
      <w:pPr>
        <w:spacing w:after="240"/>
        <w:ind w:left="720"/>
      </w:pPr>
      <w:r>
        <w:t>Divisional Cost of Capital, Unbundling</w:t>
      </w:r>
    </w:p>
    <w:p w:rsidR="00C7179E" w:rsidRDefault="00833E01" w:rsidP="00095787">
      <w:pPr>
        <w:spacing w:after="240"/>
        <w:ind w:left="720"/>
      </w:pPr>
      <w:r>
        <w:t>Incentive Regulation &amp; Alternative Regulatory Plans</w:t>
      </w:r>
    </w:p>
    <w:p w:rsidR="00C7179E" w:rsidRDefault="00833E01" w:rsidP="00095787">
      <w:pPr>
        <w:spacing w:after="240"/>
        <w:ind w:left="720"/>
      </w:pPr>
      <w:r>
        <w:t>Shareholder Value Creation</w:t>
      </w:r>
    </w:p>
    <w:p w:rsidR="00833E01" w:rsidRDefault="00833E01" w:rsidP="00095787">
      <w:pPr>
        <w:spacing w:after="240"/>
        <w:ind w:left="720"/>
      </w:pPr>
      <w:r>
        <w:lastRenderedPageBreak/>
        <w:t>Value-Based Management</w:t>
      </w:r>
    </w:p>
    <w:p w:rsidR="00833E01" w:rsidRPr="00C7179E" w:rsidRDefault="00833E01" w:rsidP="001937FF">
      <w:pPr>
        <w:keepNext/>
        <w:keepLines/>
        <w:spacing w:before="360" w:after="360"/>
        <w:rPr>
          <w:b/>
          <w:u w:val="single"/>
        </w:rPr>
      </w:pPr>
      <w:r w:rsidRPr="00C7179E">
        <w:rPr>
          <w:b/>
          <w:u w:val="single"/>
        </w:rPr>
        <w:t>REGULATORY BODIES</w:t>
      </w:r>
    </w:p>
    <w:p w:rsidR="00C7179E" w:rsidRDefault="00833E01" w:rsidP="00095787">
      <w:pPr>
        <w:spacing w:after="240"/>
        <w:ind w:left="720"/>
      </w:pPr>
      <w:r>
        <w:t>Alabama Public Service Commission</w:t>
      </w:r>
    </w:p>
    <w:p w:rsidR="00C7179E" w:rsidRDefault="00833E01" w:rsidP="00095787">
      <w:pPr>
        <w:spacing w:after="240"/>
        <w:ind w:left="720"/>
      </w:pPr>
      <w:r>
        <w:t>Alaska Regulatory Commission</w:t>
      </w:r>
    </w:p>
    <w:p w:rsidR="00C7179E" w:rsidRDefault="00833E01" w:rsidP="00095787">
      <w:pPr>
        <w:spacing w:after="240"/>
        <w:ind w:left="720"/>
      </w:pPr>
      <w:r>
        <w:t>Alberta Public Service Board</w:t>
      </w:r>
    </w:p>
    <w:p w:rsidR="00C7179E" w:rsidRDefault="00833E01" w:rsidP="00095787">
      <w:pPr>
        <w:spacing w:after="240"/>
        <w:ind w:left="720"/>
      </w:pPr>
      <w:r>
        <w:t>Arizona Corporation Commission</w:t>
      </w:r>
    </w:p>
    <w:p w:rsidR="00C7179E" w:rsidRDefault="00833E01" w:rsidP="00095787">
      <w:pPr>
        <w:spacing w:after="240"/>
        <w:ind w:left="720"/>
      </w:pPr>
      <w:r>
        <w:t>Arkansas Public Service Commission</w:t>
      </w:r>
    </w:p>
    <w:p w:rsidR="00C7179E" w:rsidRDefault="00833E01" w:rsidP="00095787">
      <w:pPr>
        <w:spacing w:after="240"/>
        <w:ind w:left="720"/>
      </w:pPr>
      <w:r>
        <w:t>British Columbia Board of Public Utilities</w:t>
      </w:r>
    </w:p>
    <w:p w:rsidR="00C7179E" w:rsidRDefault="00833E01" w:rsidP="00095787">
      <w:pPr>
        <w:spacing w:after="240"/>
        <w:ind w:left="720"/>
      </w:pPr>
      <w:r>
        <w:t>California Public Service Commission</w:t>
      </w:r>
    </w:p>
    <w:p w:rsidR="00C7179E" w:rsidRDefault="00833E01" w:rsidP="00095787">
      <w:pPr>
        <w:spacing w:after="240"/>
        <w:ind w:left="720"/>
      </w:pPr>
      <w:r>
        <w:t>Canadian Radio-Television &amp; Telecommunications Comm.</w:t>
      </w:r>
    </w:p>
    <w:p w:rsidR="00C7179E" w:rsidRDefault="00833E01" w:rsidP="00095787">
      <w:pPr>
        <w:spacing w:after="240"/>
        <w:ind w:left="720"/>
      </w:pPr>
      <w:r>
        <w:t>City of New Orleans Council</w:t>
      </w:r>
    </w:p>
    <w:p w:rsidR="00C7179E" w:rsidRDefault="00833E01" w:rsidP="00095787">
      <w:pPr>
        <w:spacing w:after="240"/>
        <w:ind w:left="720"/>
      </w:pPr>
      <w:r>
        <w:t>Colorado Public Utilities Commission</w:t>
      </w:r>
    </w:p>
    <w:p w:rsidR="00C7179E" w:rsidRDefault="00833E01" w:rsidP="00095787">
      <w:pPr>
        <w:spacing w:after="240"/>
        <w:ind w:left="720"/>
      </w:pPr>
      <w:r>
        <w:t>Delaware Public Service Commission</w:t>
      </w:r>
    </w:p>
    <w:p w:rsidR="00C7179E" w:rsidRDefault="00833E01" w:rsidP="00095787">
      <w:pPr>
        <w:spacing w:after="240"/>
        <w:ind w:left="720"/>
      </w:pPr>
      <w:r>
        <w:t>District of Columbia Public Service Commission</w:t>
      </w:r>
    </w:p>
    <w:p w:rsidR="00C7179E" w:rsidRDefault="00833E01" w:rsidP="00095787">
      <w:pPr>
        <w:spacing w:after="240"/>
        <w:ind w:left="720"/>
      </w:pPr>
      <w:r>
        <w:t>Federal Communications Commission</w:t>
      </w:r>
    </w:p>
    <w:p w:rsidR="00C7179E" w:rsidRDefault="00833E01" w:rsidP="00095787">
      <w:pPr>
        <w:spacing w:after="240"/>
        <w:ind w:left="720"/>
      </w:pPr>
      <w:r>
        <w:t>Federal Energy Regulatory Commission</w:t>
      </w:r>
    </w:p>
    <w:p w:rsidR="00C7179E" w:rsidRDefault="00833E01" w:rsidP="00095787">
      <w:pPr>
        <w:spacing w:after="240"/>
        <w:ind w:left="720"/>
      </w:pPr>
      <w:r>
        <w:t>Florida Public Service Commission</w:t>
      </w:r>
    </w:p>
    <w:p w:rsidR="00C7179E" w:rsidRDefault="00833E01" w:rsidP="00095787">
      <w:pPr>
        <w:spacing w:after="240"/>
        <w:ind w:left="720"/>
      </w:pPr>
      <w:r>
        <w:t>Georgia Public Service Commission</w:t>
      </w:r>
    </w:p>
    <w:p w:rsidR="00C7179E" w:rsidRDefault="00833E01" w:rsidP="00095787">
      <w:pPr>
        <w:spacing w:after="240"/>
        <w:ind w:left="720"/>
      </w:pPr>
      <w:r>
        <w:t>Georgia Senate Committee on Regulated Industries</w:t>
      </w:r>
    </w:p>
    <w:p w:rsidR="00C7179E" w:rsidRDefault="00833E01" w:rsidP="00095787">
      <w:pPr>
        <w:spacing w:after="240"/>
        <w:ind w:left="720"/>
      </w:pPr>
      <w:r>
        <w:t>Hawaii Public Utilities Commission</w:t>
      </w:r>
    </w:p>
    <w:p w:rsidR="00C7179E" w:rsidRDefault="00833E01" w:rsidP="00095787">
      <w:pPr>
        <w:spacing w:after="240"/>
        <w:ind w:left="720"/>
      </w:pPr>
      <w:r>
        <w:t>Illinois Commerce Commission</w:t>
      </w:r>
    </w:p>
    <w:p w:rsidR="00C7179E" w:rsidRDefault="00833E01" w:rsidP="00095787">
      <w:pPr>
        <w:spacing w:after="240"/>
        <w:ind w:left="720"/>
      </w:pPr>
      <w:r>
        <w:t>Indiana Utility Regulatory Commission</w:t>
      </w:r>
    </w:p>
    <w:p w:rsidR="00C7179E" w:rsidRDefault="00833E01" w:rsidP="00095787">
      <w:pPr>
        <w:spacing w:after="240"/>
        <w:ind w:left="720"/>
      </w:pPr>
      <w:r>
        <w:t>Iowa Utilities Board</w:t>
      </w:r>
    </w:p>
    <w:p w:rsidR="00C7179E" w:rsidRDefault="00833E01" w:rsidP="00095787">
      <w:pPr>
        <w:spacing w:after="240"/>
        <w:ind w:left="720"/>
      </w:pPr>
      <w:r>
        <w:t>Kentucky Public Service Commission</w:t>
      </w:r>
    </w:p>
    <w:p w:rsidR="00C7179E" w:rsidRDefault="00833E01" w:rsidP="00095787">
      <w:pPr>
        <w:spacing w:after="240"/>
        <w:ind w:left="720"/>
      </w:pPr>
      <w:r>
        <w:lastRenderedPageBreak/>
        <w:t>Louisiana Public Service Commission</w:t>
      </w:r>
    </w:p>
    <w:p w:rsidR="00C7179E" w:rsidRDefault="00833E01" w:rsidP="00095787">
      <w:pPr>
        <w:spacing w:after="240"/>
        <w:ind w:left="720"/>
      </w:pPr>
      <w:r>
        <w:t>Maine Public Utilities Commission</w:t>
      </w:r>
    </w:p>
    <w:p w:rsidR="00C7179E" w:rsidRDefault="00833E01" w:rsidP="00095787">
      <w:pPr>
        <w:spacing w:after="240"/>
        <w:ind w:left="720"/>
      </w:pPr>
      <w:r>
        <w:t>Manitoba Board of Public Utilities</w:t>
      </w:r>
    </w:p>
    <w:p w:rsidR="00C7179E" w:rsidRDefault="00833E01" w:rsidP="00095787">
      <w:pPr>
        <w:spacing w:after="240"/>
        <w:ind w:left="720"/>
      </w:pPr>
      <w:r>
        <w:t>Maryland Public Service Commission</w:t>
      </w:r>
    </w:p>
    <w:p w:rsidR="00C7179E" w:rsidRDefault="00833E01" w:rsidP="00095787">
      <w:pPr>
        <w:spacing w:after="240"/>
        <w:ind w:left="720"/>
      </w:pPr>
      <w:r>
        <w:t>Michigan Public Service Commission</w:t>
      </w:r>
    </w:p>
    <w:p w:rsidR="00C7179E" w:rsidRDefault="00833E01" w:rsidP="00095787">
      <w:pPr>
        <w:spacing w:after="240"/>
        <w:ind w:left="720"/>
      </w:pPr>
      <w:r>
        <w:t>Minnesota Public Utilities Commission</w:t>
      </w:r>
    </w:p>
    <w:p w:rsidR="00C7179E" w:rsidRDefault="00833E01" w:rsidP="00095787">
      <w:pPr>
        <w:spacing w:after="240"/>
        <w:ind w:left="720"/>
      </w:pPr>
      <w:r>
        <w:t>Mississippi Public Service Commission</w:t>
      </w:r>
    </w:p>
    <w:p w:rsidR="00C7179E" w:rsidRDefault="00833E01" w:rsidP="00095787">
      <w:pPr>
        <w:spacing w:after="240"/>
        <w:ind w:left="720"/>
      </w:pPr>
      <w:r>
        <w:t>Missouri Public Service Commission</w:t>
      </w:r>
    </w:p>
    <w:p w:rsidR="00C7179E" w:rsidRDefault="00833E01" w:rsidP="00095787">
      <w:pPr>
        <w:spacing w:after="240"/>
        <w:ind w:left="720"/>
      </w:pPr>
      <w:r>
        <w:t>Montana Public Service Commission</w:t>
      </w:r>
    </w:p>
    <w:p w:rsidR="00C7179E" w:rsidRDefault="00833E01" w:rsidP="00095787">
      <w:pPr>
        <w:spacing w:after="240"/>
        <w:ind w:left="720"/>
      </w:pPr>
      <w:r>
        <w:t>National Energy Board of Canada</w:t>
      </w:r>
    </w:p>
    <w:p w:rsidR="00C7179E" w:rsidRDefault="00833E01" w:rsidP="00095787">
      <w:pPr>
        <w:spacing w:after="240"/>
        <w:ind w:left="720"/>
      </w:pPr>
      <w:r>
        <w:t>Nebraska Public Service Commission</w:t>
      </w:r>
    </w:p>
    <w:p w:rsidR="00C7179E" w:rsidRDefault="00833E01" w:rsidP="00095787">
      <w:pPr>
        <w:spacing w:after="240"/>
        <w:ind w:left="720"/>
      </w:pPr>
      <w:r>
        <w:t>Nevada Public Utilities Commission</w:t>
      </w:r>
    </w:p>
    <w:p w:rsidR="00C7179E" w:rsidRDefault="00833E01" w:rsidP="00095787">
      <w:pPr>
        <w:spacing w:after="240"/>
        <w:ind w:left="720"/>
      </w:pPr>
      <w:r>
        <w:t>New Brunswick Board of Public Commissioners</w:t>
      </w:r>
    </w:p>
    <w:p w:rsidR="00C7179E" w:rsidRDefault="00833E01" w:rsidP="00095787">
      <w:pPr>
        <w:spacing w:after="240"/>
        <w:ind w:left="720"/>
      </w:pPr>
      <w:r>
        <w:t>New Hampshire Public Utilities Commission</w:t>
      </w:r>
    </w:p>
    <w:p w:rsidR="00C7179E" w:rsidRDefault="00833E01" w:rsidP="00095787">
      <w:pPr>
        <w:spacing w:after="240"/>
        <w:ind w:left="720"/>
      </w:pPr>
      <w:r>
        <w:t>New Jersey Board of Public Utilities</w:t>
      </w:r>
    </w:p>
    <w:p w:rsidR="00C7179E" w:rsidRDefault="00833E01" w:rsidP="00095787">
      <w:pPr>
        <w:spacing w:after="240"/>
        <w:ind w:left="720"/>
      </w:pPr>
      <w:r>
        <w:t>New Mexico Public Regulation Commission</w:t>
      </w:r>
    </w:p>
    <w:p w:rsidR="00C7179E" w:rsidRDefault="00833E01" w:rsidP="00095787">
      <w:pPr>
        <w:spacing w:after="240"/>
        <w:ind w:left="720"/>
      </w:pPr>
      <w:r>
        <w:t>New Orleans City Council</w:t>
      </w:r>
    </w:p>
    <w:p w:rsidR="00C7179E" w:rsidRDefault="00833E01" w:rsidP="00095787">
      <w:pPr>
        <w:spacing w:after="240"/>
        <w:ind w:left="720"/>
      </w:pPr>
      <w:r>
        <w:t>New York Public Service Commission</w:t>
      </w:r>
    </w:p>
    <w:p w:rsidR="00C7179E" w:rsidRDefault="00833E01" w:rsidP="00095787">
      <w:pPr>
        <w:spacing w:after="240"/>
        <w:ind w:left="720"/>
      </w:pPr>
      <w:r>
        <w:t>Newfoundland Board of Commissioners of Public Utilities</w:t>
      </w:r>
    </w:p>
    <w:p w:rsidR="00C7179E" w:rsidRDefault="00833E01" w:rsidP="00095787">
      <w:pPr>
        <w:spacing w:after="240"/>
        <w:ind w:left="720"/>
      </w:pPr>
      <w:r>
        <w:t>North Carolina Utilities Commission</w:t>
      </w:r>
    </w:p>
    <w:p w:rsidR="00C7179E" w:rsidRDefault="00833E01" w:rsidP="00095787">
      <w:pPr>
        <w:spacing w:after="240"/>
        <w:ind w:left="720"/>
      </w:pPr>
      <w:r>
        <w:t>Nova Scotia Board of Public Utilities</w:t>
      </w:r>
    </w:p>
    <w:p w:rsidR="00C7179E" w:rsidRDefault="00833E01" w:rsidP="00095787">
      <w:pPr>
        <w:spacing w:after="240"/>
        <w:ind w:left="720"/>
      </w:pPr>
      <w:r>
        <w:t>Ohio Public Utilities Commission</w:t>
      </w:r>
    </w:p>
    <w:p w:rsidR="00C7179E" w:rsidRDefault="00833E01" w:rsidP="00095787">
      <w:pPr>
        <w:spacing w:after="240"/>
        <w:ind w:left="720"/>
      </w:pPr>
      <w:r>
        <w:t>Oklahoma Corporation Commission</w:t>
      </w:r>
    </w:p>
    <w:p w:rsidR="00C7179E" w:rsidRDefault="00833E01" w:rsidP="00095787">
      <w:pPr>
        <w:spacing w:after="240"/>
        <w:ind w:left="720"/>
      </w:pPr>
      <w:r>
        <w:t>Ontario Telephone Service Commission</w:t>
      </w:r>
    </w:p>
    <w:p w:rsidR="00C7179E" w:rsidRDefault="00833E01" w:rsidP="00095787">
      <w:pPr>
        <w:spacing w:after="240"/>
        <w:ind w:left="720"/>
      </w:pPr>
      <w:r>
        <w:t>Ontario Energy Board</w:t>
      </w:r>
    </w:p>
    <w:p w:rsidR="00C7179E" w:rsidRDefault="00833E01" w:rsidP="00095787">
      <w:pPr>
        <w:spacing w:after="240"/>
        <w:ind w:left="720"/>
      </w:pPr>
      <w:r>
        <w:lastRenderedPageBreak/>
        <w:t>Oregon Public Utility Service Commission</w:t>
      </w:r>
    </w:p>
    <w:p w:rsidR="00C7179E" w:rsidRDefault="00833E01" w:rsidP="00095787">
      <w:pPr>
        <w:spacing w:after="240"/>
        <w:ind w:left="720"/>
      </w:pPr>
      <w:r>
        <w:t>Pennsylvania Public Utility Commission</w:t>
      </w:r>
    </w:p>
    <w:p w:rsidR="00C7179E" w:rsidRDefault="00833E01" w:rsidP="00095787">
      <w:pPr>
        <w:spacing w:after="240"/>
        <w:ind w:left="720"/>
      </w:pPr>
      <w:r>
        <w:t xml:space="preserve">Quebec </w:t>
      </w:r>
      <w:proofErr w:type="spellStart"/>
      <w:r>
        <w:t>Regie</w:t>
      </w:r>
      <w:proofErr w:type="spellEnd"/>
      <w:r>
        <w:t xml:space="preserve"> de </w:t>
      </w:r>
      <w:proofErr w:type="spellStart"/>
      <w:r>
        <w:t>l</w:t>
      </w:r>
      <w:r w:rsidR="002E7640">
        <w:t>’</w:t>
      </w:r>
      <w:r>
        <w:t>Energie</w:t>
      </w:r>
      <w:proofErr w:type="spellEnd"/>
    </w:p>
    <w:p w:rsidR="00C7179E" w:rsidRDefault="00833E01" w:rsidP="00095787">
      <w:pPr>
        <w:spacing w:after="240"/>
        <w:ind w:left="720"/>
      </w:pPr>
      <w:r>
        <w:t>Quebec Telephone Service Commission</w:t>
      </w:r>
    </w:p>
    <w:p w:rsidR="00C7179E" w:rsidRDefault="00833E01" w:rsidP="00095787">
      <w:pPr>
        <w:spacing w:after="240"/>
        <w:ind w:left="720"/>
      </w:pPr>
      <w:r>
        <w:t>South Carolina Public Service Commission</w:t>
      </w:r>
    </w:p>
    <w:p w:rsidR="00C7179E" w:rsidRDefault="00833E01" w:rsidP="00095787">
      <w:pPr>
        <w:spacing w:after="240"/>
        <w:ind w:left="720"/>
      </w:pPr>
      <w:r>
        <w:t>South Dakota Public Utilities Commission</w:t>
      </w:r>
    </w:p>
    <w:p w:rsidR="00C7179E" w:rsidRDefault="00833E01" w:rsidP="00095787">
      <w:pPr>
        <w:spacing w:after="240"/>
        <w:ind w:left="720"/>
      </w:pPr>
      <w:r>
        <w:t>Tennessee Regulatory Authority</w:t>
      </w:r>
    </w:p>
    <w:p w:rsidR="00C7179E" w:rsidRDefault="00833E01" w:rsidP="00095787">
      <w:pPr>
        <w:spacing w:after="240"/>
        <w:ind w:left="720"/>
      </w:pPr>
      <w:r>
        <w:t>Texas Public Utility Commission</w:t>
      </w:r>
    </w:p>
    <w:p w:rsidR="00C7179E" w:rsidRDefault="00833E01" w:rsidP="00095787">
      <w:pPr>
        <w:spacing w:after="240"/>
        <w:ind w:left="720"/>
      </w:pPr>
      <w:r>
        <w:t>Utah Public Service Commission</w:t>
      </w:r>
    </w:p>
    <w:p w:rsidR="00C7179E" w:rsidRDefault="00833E01" w:rsidP="00095787">
      <w:pPr>
        <w:spacing w:after="240"/>
        <w:ind w:left="720"/>
      </w:pPr>
      <w:r>
        <w:t>Vermont Department of Public Services</w:t>
      </w:r>
    </w:p>
    <w:p w:rsidR="00C7179E" w:rsidRDefault="00833E01" w:rsidP="00095787">
      <w:pPr>
        <w:spacing w:after="240"/>
        <w:ind w:left="720"/>
      </w:pPr>
      <w:r>
        <w:t>Virginia State Corporation Commission</w:t>
      </w:r>
    </w:p>
    <w:p w:rsidR="00C7179E" w:rsidRDefault="00833E01" w:rsidP="00095787">
      <w:pPr>
        <w:spacing w:after="240"/>
        <w:ind w:left="720"/>
      </w:pPr>
      <w:r>
        <w:t>Washington Utilities &amp; Transportation Commission</w:t>
      </w:r>
    </w:p>
    <w:p w:rsidR="00833E01" w:rsidRDefault="00833E01" w:rsidP="00095787">
      <w:pPr>
        <w:spacing w:after="240"/>
        <w:ind w:left="720"/>
      </w:pPr>
      <w:r>
        <w:t>West Virginia Public Service Commission</w:t>
      </w:r>
    </w:p>
    <w:p w:rsidR="00833E01" w:rsidRPr="00C7179E" w:rsidRDefault="00833E01" w:rsidP="001937FF">
      <w:pPr>
        <w:keepNext/>
        <w:keepLines/>
        <w:spacing w:before="360" w:after="360"/>
        <w:rPr>
          <w:b/>
          <w:u w:val="single"/>
        </w:rPr>
      </w:pPr>
      <w:r w:rsidRPr="00C7179E">
        <w:rPr>
          <w:b/>
          <w:u w:val="single"/>
        </w:rPr>
        <w:t>SERVICE AS EXPERT WITNESS</w:t>
      </w:r>
    </w:p>
    <w:p w:rsidR="00833E01" w:rsidRDefault="00833E01" w:rsidP="00095787">
      <w:pPr>
        <w:spacing w:after="240"/>
        <w:ind w:left="720"/>
      </w:pPr>
      <w:r>
        <w:t>Southern Bell, So. Carolina PSC, Docket #81-201C</w:t>
      </w:r>
    </w:p>
    <w:p w:rsidR="00833E01" w:rsidRDefault="00833E01" w:rsidP="00095787">
      <w:pPr>
        <w:spacing w:after="240"/>
        <w:ind w:left="720"/>
      </w:pPr>
      <w:r>
        <w:t>Southern Bell, So. Carolina PSC, Docket #82-294C</w:t>
      </w:r>
    </w:p>
    <w:p w:rsidR="00833E01" w:rsidRDefault="00833E01" w:rsidP="00095787">
      <w:pPr>
        <w:spacing w:after="240"/>
        <w:ind w:left="720"/>
      </w:pPr>
      <w:r>
        <w:t>Southern Bell, North Carolina PSC, Docket #P-55-816</w:t>
      </w:r>
    </w:p>
    <w:p w:rsidR="00833E01" w:rsidRDefault="00833E01" w:rsidP="00095787">
      <w:pPr>
        <w:spacing w:after="240"/>
        <w:ind w:left="720"/>
      </w:pPr>
      <w:r>
        <w:t>Metropolitan Edison, Pennsylvania PUC, Docket #R-822249</w:t>
      </w:r>
    </w:p>
    <w:p w:rsidR="00833E01" w:rsidRDefault="00833E01" w:rsidP="00095787">
      <w:pPr>
        <w:spacing w:after="240"/>
        <w:ind w:left="720"/>
      </w:pPr>
      <w:r>
        <w:t>Pennsylvania Electric, Pennsylvania PUC, Docket #R-822250</w:t>
      </w:r>
    </w:p>
    <w:p w:rsidR="00833E01" w:rsidRDefault="00833E01" w:rsidP="00095787">
      <w:pPr>
        <w:spacing w:after="240"/>
        <w:ind w:left="720"/>
      </w:pPr>
      <w:r>
        <w:t>Georgia Power, Georgia PSC, Docket # 3270-U, 1981</w:t>
      </w:r>
    </w:p>
    <w:p w:rsidR="00833E01" w:rsidRDefault="00833E01" w:rsidP="00095787">
      <w:pPr>
        <w:spacing w:after="240"/>
        <w:ind w:left="720"/>
      </w:pPr>
      <w:r>
        <w:t>Georgia Power, Georgia PSC, Docket # 3397-U, 1983</w:t>
      </w:r>
    </w:p>
    <w:p w:rsidR="00833E01" w:rsidRDefault="00833E01" w:rsidP="00095787">
      <w:pPr>
        <w:spacing w:after="240"/>
        <w:ind w:left="720"/>
      </w:pPr>
      <w:r>
        <w:t>Georgia Power, Georgia PSC, Docket # 3673-U, 1987</w:t>
      </w:r>
    </w:p>
    <w:p w:rsidR="00833E01" w:rsidRDefault="00833E01" w:rsidP="00095787">
      <w:pPr>
        <w:spacing w:after="240"/>
        <w:ind w:left="720"/>
      </w:pPr>
      <w:r>
        <w:t xml:space="preserve">Georgia Power, </w:t>
      </w:r>
      <w:proofErr w:type="spellStart"/>
      <w:r>
        <w:t>F.E.R.C</w:t>
      </w:r>
      <w:proofErr w:type="spellEnd"/>
      <w:r>
        <w:t>., Docket # ER 80-326, 80-327</w:t>
      </w:r>
    </w:p>
    <w:p w:rsidR="00833E01" w:rsidRDefault="00833E01" w:rsidP="00095787">
      <w:pPr>
        <w:spacing w:after="240"/>
        <w:ind w:left="720"/>
      </w:pPr>
      <w:r>
        <w:t xml:space="preserve">Georgia Power, </w:t>
      </w:r>
      <w:proofErr w:type="spellStart"/>
      <w:r>
        <w:t>F.E.R.C</w:t>
      </w:r>
      <w:proofErr w:type="spellEnd"/>
      <w:r>
        <w:t>., Docket # ER 81-730, 80-731</w:t>
      </w:r>
    </w:p>
    <w:p w:rsidR="00833E01" w:rsidRDefault="00833E01" w:rsidP="00095787">
      <w:pPr>
        <w:spacing w:after="240"/>
        <w:ind w:left="720"/>
      </w:pPr>
      <w:r>
        <w:lastRenderedPageBreak/>
        <w:t xml:space="preserve">Georgia Power, </w:t>
      </w:r>
      <w:proofErr w:type="spellStart"/>
      <w:r>
        <w:t>F.E.R.C</w:t>
      </w:r>
      <w:proofErr w:type="spellEnd"/>
      <w:r>
        <w:t>., Docket # ER 85-730, 85-731</w:t>
      </w:r>
    </w:p>
    <w:p w:rsidR="00833E01" w:rsidRDefault="00833E01" w:rsidP="00095787">
      <w:pPr>
        <w:spacing w:after="240"/>
        <w:ind w:left="720"/>
      </w:pPr>
      <w:r>
        <w:t xml:space="preserve">Bell Canada, </w:t>
      </w:r>
      <w:proofErr w:type="spellStart"/>
      <w:r>
        <w:t>CRTC</w:t>
      </w:r>
      <w:proofErr w:type="spellEnd"/>
      <w:r>
        <w:t xml:space="preserve"> 1987</w:t>
      </w:r>
    </w:p>
    <w:p w:rsidR="00833E01" w:rsidRDefault="00833E01" w:rsidP="00095787">
      <w:pPr>
        <w:spacing w:after="240"/>
        <w:ind w:left="720"/>
      </w:pPr>
      <w:r>
        <w:t>Northern Telephone, Ontario PSC</w:t>
      </w:r>
    </w:p>
    <w:p w:rsidR="00833E01" w:rsidRDefault="00833E01" w:rsidP="00095787">
      <w:pPr>
        <w:spacing w:after="240"/>
        <w:ind w:left="720"/>
      </w:pPr>
      <w:r>
        <w:t>GTE-Quebec Telephone, Quebec PSC, Docket 84-052B</w:t>
      </w:r>
    </w:p>
    <w:p w:rsidR="00833E01" w:rsidRDefault="00833E01" w:rsidP="00095787">
      <w:pPr>
        <w:spacing w:after="240"/>
        <w:ind w:left="720"/>
      </w:pPr>
      <w:proofErr w:type="spellStart"/>
      <w:r>
        <w:t>Newtel</w:t>
      </w:r>
      <w:proofErr w:type="spellEnd"/>
      <w:r>
        <w:t xml:space="preserve">., Nfld. </w:t>
      </w:r>
      <w:proofErr w:type="spellStart"/>
      <w:r>
        <w:t>Brd</w:t>
      </w:r>
      <w:proofErr w:type="spellEnd"/>
      <w:r>
        <w:t xml:space="preserve"> of Public Commission PU 11-87</w:t>
      </w:r>
    </w:p>
    <w:p w:rsidR="00833E01" w:rsidRDefault="00833E01" w:rsidP="00095787">
      <w:pPr>
        <w:spacing w:after="240"/>
        <w:ind w:left="720"/>
      </w:pPr>
      <w:r>
        <w:t xml:space="preserve">CN-CP Telecommunications, </w:t>
      </w:r>
      <w:proofErr w:type="spellStart"/>
      <w:r>
        <w:t>CRTC</w:t>
      </w:r>
      <w:proofErr w:type="spellEnd"/>
    </w:p>
    <w:p w:rsidR="00833E01" w:rsidRDefault="00833E01" w:rsidP="00095787">
      <w:pPr>
        <w:spacing w:after="240"/>
        <w:ind w:left="720"/>
      </w:pPr>
      <w:r>
        <w:t>Quebec Northern Telephone, Quebec PSC</w:t>
      </w:r>
    </w:p>
    <w:p w:rsidR="00833E01" w:rsidRDefault="00833E01" w:rsidP="00095787">
      <w:pPr>
        <w:spacing w:after="240"/>
        <w:ind w:left="720"/>
      </w:pPr>
      <w:r>
        <w:t>Edmonton Power Company, Alberta Public Service Board</w:t>
      </w:r>
    </w:p>
    <w:p w:rsidR="00833E01" w:rsidRDefault="00833E01" w:rsidP="00095787">
      <w:pPr>
        <w:spacing w:after="240"/>
        <w:ind w:left="720"/>
      </w:pPr>
      <w:r>
        <w:t xml:space="preserve">Kansas Power &amp; Light, </w:t>
      </w:r>
      <w:proofErr w:type="spellStart"/>
      <w:r>
        <w:t>F.E.R.C</w:t>
      </w:r>
      <w:proofErr w:type="spellEnd"/>
      <w:r>
        <w:t>., Docket # ER 83-418</w:t>
      </w:r>
    </w:p>
    <w:p w:rsidR="00833E01" w:rsidRDefault="00833E01" w:rsidP="00095787">
      <w:pPr>
        <w:spacing w:after="240"/>
        <w:ind w:left="720"/>
      </w:pPr>
      <w:r>
        <w:t>NYNEX, FCC generic cost of capital Docket #84-800</w:t>
      </w:r>
    </w:p>
    <w:p w:rsidR="00833E01" w:rsidRDefault="00833E01" w:rsidP="00095787">
      <w:pPr>
        <w:spacing w:after="240"/>
        <w:ind w:left="720"/>
      </w:pPr>
      <w:r>
        <w:t>Bell South, FCC generic cost of capital Docket #84-800</w:t>
      </w:r>
    </w:p>
    <w:p w:rsidR="00833E01" w:rsidRDefault="00833E01" w:rsidP="00095787">
      <w:pPr>
        <w:spacing w:after="240"/>
        <w:ind w:left="720"/>
      </w:pPr>
      <w:r>
        <w:t>American Water Works - Tennessee, Docket #7226</w:t>
      </w:r>
    </w:p>
    <w:p w:rsidR="00833E01" w:rsidRDefault="00833E01" w:rsidP="00095787">
      <w:pPr>
        <w:spacing w:after="240"/>
        <w:ind w:left="720"/>
      </w:pPr>
      <w:r>
        <w:t>Burlington-Northern - Oklahoma State Board of Taxes</w:t>
      </w:r>
    </w:p>
    <w:p w:rsidR="00833E01" w:rsidRDefault="00833E01" w:rsidP="00095787">
      <w:pPr>
        <w:spacing w:after="240"/>
        <w:ind w:left="720"/>
      </w:pPr>
      <w:r>
        <w:t>Georgia Power, Georgia PSC, Docket # 3549-U</w:t>
      </w:r>
    </w:p>
    <w:p w:rsidR="00833E01" w:rsidRDefault="00833E01" w:rsidP="00095787">
      <w:pPr>
        <w:spacing w:after="240"/>
        <w:ind w:left="720"/>
      </w:pPr>
      <w:r>
        <w:t>GTE Service Corp., FCC Docket #84-200</w:t>
      </w:r>
    </w:p>
    <w:p w:rsidR="00833E01" w:rsidRDefault="00833E01" w:rsidP="00095787">
      <w:pPr>
        <w:spacing w:after="240"/>
        <w:ind w:left="720"/>
      </w:pPr>
      <w:r>
        <w:t>Mississippi Power Co., Miss. PSC, Docket U-4761</w:t>
      </w:r>
    </w:p>
    <w:p w:rsidR="00833E01" w:rsidRDefault="00833E01" w:rsidP="00095787">
      <w:pPr>
        <w:spacing w:after="240"/>
        <w:ind w:left="720"/>
      </w:pPr>
      <w:r>
        <w:t>Citizens Utilities, Ariz. Corp. Comm., Docket U2334-86020</w:t>
      </w:r>
    </w:p>
    <w:p w:rsidR="00833E01" w:rsidRDefault="00833E01" w:rsidP="00095787">
      <w:pPr>
        <w:spacing w:after="240"/>
        <w:ind w:left="720"/>
      </w:pPr>
      <w:r>
        <w:t>Quebec Telephone, Quebec PSC, 1986, 1987, 1992</w:t>
      </w:r>
    </w:p>
    <w:p w:rsidR="00833E01" w:rsidRDefault="00833E01" w:rsidP="00095787">
      <w:pPr>
        <w:spacing w:after="240"/>
        <w:ind w:left="720"/>
      </w:pPr>
      <w:r>
        <w:t xml:space="preserve">Newfoundland L &amp; P, Nfld. </w:t>
      </w:r>
      <w:proofErr w:type="spellStart"/>
      <w:r>
        <w:t>Brd</w:t>
      </w:r>
      <w:proofErr w:type="spellEnd"/>
      <w:r>
        <w:t xml:space="preserve">. </w:t>
      </w:r>
      <w:proofErr w:type="spellStart"/>
      <w:r>
        <w:t>Publ</w:t>
      </w:r>
      <w:proofErr w:type="spellEnd"/>
      <w:r>
        <w:t xml:space="preserve"> Comm. 1987, 1991</w:t>
      </w:r>
    </w:p>
    <w:p w:rsidR="00833E01" w:rsidRDefault="00833E01" w:rsidP="00095787">
      <w:pPr>
        <w:spacing w:after="240"/>
        <w:ind w:left="720"/>
      </w:pPr>
      <w:r>
        <w:t>Northwestern Bell, Minnesota PSC,</w:t>
      </w:r>
      <w:r w:rsidR="001937FF">
        <w:t xml:space="preserve"> </w:t>
      </w:r>
      <w:r>
        <w:t>Docket P-421/CI-86-354</w:t>
      </w:r>
    </w:p>
    <w:p w:rsidR="00833E01" w:rsidRDefault="00833E01" w:rsidP="00095787">
      <w:pPr>
        <w:spacing w:after="240"/>
        <w:ind w:left="720"/>
      </w:pPr>
      <w:r>
        <w:t>GTE Service Corp., FCC Docket #87-463</w:t>
      </w:r>
    </w:p>
    <w:p w:rsidR="00833E01" w:rsidRDefault="00833E01" w:rsidP="00095787">
      <w:pPr>
        <w:spacing w:after="240"/>
        <w:ind w:left="720"/>
      </w:pPr>
      <w:r>
        <w:t>Anchorage Municipal Power &amp; Light, Alaska PUC, 1988</w:t>
      </w:r>
    </w:p>
    <w:p w:rsidR="00833E01" w:rsidRDefault="00833E01" w:rsidP="00095787">
      <w:pPr>
        <w:spacing w:after="240"/>
        <w:ind w:left="720"/>
      </w:pPr>
      <w:r>
        <w:t>New Brunswick Telephone, N.B. PUC, 1988</w:t>
      </w:r>
    </w:p>
    <w:p w:rsidR="00833E01" w:rsidRDefault="00833E01" w:rsidP="00095787">
      <w:pPr>
        <w:spacing w:after="240"/>
        <w:ind w:left="720"/>
      </w:pPr>
      <w:r>
        <w:t>Trans-Quebec Maritime, Nat</w:t>
      </w:r>
      <w:r w:rsidR="002E7640">
        <w:t>’</w:t>
      </w:r>
      <w:r>
        <w:t xml:space="preserve">l Energy </w:t>
      </w:r>
      <w:proofErr w:type="spellStart"/>
      <w:r>
        <w:t>Brd</w:t>
      </w:r>
      <w:proofErr w:type="spellEnd"/>
      <w:r>
        <w:t xml:space="preserve">. of </w:t>
      </w:r>
      <w:proofErr w:type="spellStart"/>
      <w:r>
        <w:t>Cda</w:t>
      </w:r>
      <w:proofErr w:type="spellEnd"/>
      <w:r>
        <w:t xml:space="preserve">, </w:t>
      </w:r>
      <w:r w:rsidR="002E7640">
        <w:t>‘</w:t>
      </w:r>
      <w:r>
        <w:t>88-92</w:t>
      </w:r>
    </w:p>
    <w:p w:rsidR="00833E01" w:rsidRDefault="00833E01" w:rsidP="00095787">
      <w:pPr>
        <w:spacing w:after="240"/>
        <w:ind w:left="720"/>
      </w:pPr>
      <w:r>
        <w:t>Gulf Power Co., Florida PSC, Docket #88-1167-EI</w:t>
      </w:r>
    </w:p>
    <w:p w:rsidR="00833E01" w:rsidRDefault="00833E01" w:rsidP="00095787">
      <w:pPr>
        <w:spacing w:after="240"/>
        <w:ind w:left="720"/>
      </w:pPr>
      <w:r>
        <w:lastRenderedPageBreak/>
        <w:t>Mountain States Bell, Montana PSC, #88-1.2</w:t>
      </w:r>
    </w:p>
    <w:p w:rsidR="00833E01" w:rsidRDefault="00833E01" w:rsidP="00095787">
      <w:pPr>
        <w:spacing w:after="240"/>
        <w:ind w:left="720"/>
      </w:pPr>
      <w:r>
        <w:t>Mountain States Bell, Arizona CC, #E-1051-88-146</w:t>
      </w:r>
    </w:p>
    <w:p w:rsidR="00833E01" w:rsidRDefault="00833E01" w:rsidP="00095787">
      <w:pPr>
        <w:spacing w:after="240"/>
        <w:ind w:left="720"/>
      </w:pPr>
      <w:r>
        <w:t xml:space="preserve">Georgia Power, Georgia PSC, Docket # 3840-U, </w:t>
      </w:r>
      <w:r w:rsidR="002E7640">
        <w:t>19</w:t>
      </w:r>
      <w:r>
        <w:t>89</w:t>
      </w:r>
    </w:p>
    <w:p w:rsidR="00833E01" w:rsidRDefault="00833E01" w:rsidP="00095787">
      <w:pPr>
        <w:spacing w:after="240"/>
        <w:ind w:left="720"/>
      </w:pPr>
      <w:r>
        <w:t>Rochester Telephone, New York PSC, Docket # 89-C-022</w:t>
      </w:r>
    </w:p>
    <w:p w:rsidR="00833E01" w:rsidRDefault="00833E01" w:rsidP="00095787">
      <w:pPr>
        <w:spacing w:after="240"/>
        <w:ind w:left="720"/>
      </w:pPr>
      <w:proofErr w:type="spellStart"/>
      <w:r>
        <w:t>Noverco</w:t>
      </w:r>
      <w:proofErr w:type="spellEnd"/>
      <w:r>
        <w:t xml:space="preserve"> - </w:t>
      </w:r>
      <w:proofErr w:type="spellStart"/>
      <w:r>
        <w:t>Gaz</w:t>
      </w:r>
      <w:proofErr w:type="spellEnd"/>
      <w:r>
        <w:t xml:space="preserve"> Metro, Quebec Natural Gas PSC, #R-3164-89</w:t>
      </w:r>
    </w:p>
    <w:p w:rsidR="00833E01" w:rsidRDefault="00833E01" w:rsidP="00095787">
      <w:pPr>
        <w:spacing w:after="240"/>
        <w:ind w:left="720"/>
      </w:pPr>
      <w:r>
        <w:t>GTE Northwest, Washington UTC, #U-89-3031</w:t>
      </w:r>
    </w:p>
    <w:p w:rsidR="00833E01" w:rsidRDefault="00833E01" w:rsidP="00095787">
      <w:pPr>
        <w:spacing w:after="240"/>
        <w:ind w:left="720"/>
      </w:pPr>
      <w:r>
        <w:t>Orange &amp; Rockland, New York PSC, Case 89-E-175</w:t>
      </w:r>
    </w:p>
    <w:p w:rsidR="00833E01" w:rsidRDefault="00833E01" w:rsidP="00095787">
      <w:pPr>
        <w:spacing w:after="240"/>
        <w:ind w:left="720"/>
      </w:pPr>
      <w:r>
        <w:t>Central Illinois Light Company, ICC, Case 90-0127</w:t>
      </w:r>
    </w:p>
    <w:p w:rsidR="00833E01" w:rsidRDefault="00833E01" w:rsidP="00095787">
      <w:pPr>
        <w:spacing w:after="240"/>
        <w:ind w:left="720"/>
      </w:pPr>
      <w:r>
        <w:t xml:space="preserve">Peoples Natural Gas, Pennsylvania PSC, Case </w:t>
      </w:r>
    </w:p>
    <w:p w:rsidR="00833E01" w:rsidRDefault="00833E01" w:rsidP="00095787">
      <w:pPr>
        <w:spacing w:after="240"/>
        <w:ind w:left="720"/>
      </w:pPr>
      <w:r>
        <w:t xml:space="preserve">Gulf Power, Florida PSC, Case # 891345-EI </w:t>
      </w:r>
    </w:p>
    <w:p w:rsidR="00833E01" w:rsidRDefault="00833E01" w:rsidP="00095787">
      <w:pPr>
        <w:spacing w:after="240"/>
        <w:ind w:left="720"/>
      </w:pPr>
      <w:proofErr w:type="spellStart"/>
      <w:r>
        <w:t>ICG</w:t>
      </w:r>
      <w:proofErr w:type="spellEnd"/>
      <w:r>
        <w:t xml:space="preserve"> Utilities, Manitoba </w:t>
      </w:r>
      <w:proofErr w:type="spellStart"/>
      <w:r>
        <w:t>BPU</w:t>
      </w:r>
      <w:proofErr w:type="spellEnd"/>
      <w:r>
        <w:t>, Case 1989</w:t>
      </w:r>
    </w:p>
    <w:p w:rsidR="00833E01" w:rsidRDefault="00833E01" w:rsidP="00095787">
      <w:pPr>
        <w:spacing w:after="240"/>
        <w:ind w:left="720"/>
      </w:pPr>
      <w:r>
        <w:t xml:space="preserve">New Tel Enterprises, </w:t>
      </w:r>
      <w:proofErr w:type="spellStart"/>
      <w:r>
        <w:t>CRTC</w:t>
      </w:r>
      <w:proofErr w:type="spellEnd"/>
      <w:r>
        <w:t>, Docket #90-15</w:t>
      </w:r>
    </w:p>
    <w:p w:rsidR="00833E01" w:rsidRDefault="00833E01" w:rsidP="00095787">
      <w:pPr>
        <w:spacing w:after="240"/>
        <w:ind w:left="720"/>
      </w:pPr>
      <w:r>
        <w:t>Peoples Gas Systems, Florida PSC</w:t>
      </w:r>
    </w:p>
    <w:p w:rsidR="00833E01" w:rsidRDefault="00833E01" w:rsidP="00095787">
      <w:pPr>
        <w:spacing w:after="240"/>
        <w:ind w:left="720"/>
      </w:pPr>
      <w:r>
        <w:t xml:space="preserve">Jersey Central </w:t>
      </w:r>
      <w:proofErr w:type="spellStart"/>
      <w:r>
        <w:t>Pwr</w:t>
      </w:r>
      <w:proofErr w:type="spellEnd"/>
      <w:r>
        <w:t xml:space="preserve"> &amp; Light, N.J. PUB, Case ER 89110912J</w:t>
      </w:r>
    </w:p>
    <w:p w:rsidR="00833E01" w:rsidRDefault="00833E01" w:rsidP="00095787">
      <w:pPr>
        <w:spacing w:after="240"/>
        <w:ind w:left="720"/>
      </w:pPr>
      <w:r>
        <w:t>Alabama Gas Co., Alabama PSC, Case 890001</w:t>
      </w:r>
    </w:p>
    <w:p w:rsidR="00833E01" w:rsidRDefault="00833E01" w:rsidP="00095787">
      <w:pPr>
        <w:spacing w:after="240"/>
        <w:ind w:left="720"/>
      </w:pPr>
      <w:r>
        <w:t xml:space="preserve">Trans-Quebec Maritime Pipeline, </w:t>
      </w:r>
      <w:proofErr w:type="spellStart"/>
      <w:r>
        <w:t>Cdn</w:t>
      </w:r>
      <w:proofErr w:type="spellEnd"/>
      <w:r>
        <w:t>. Nat</w:t>
      </w:r>
      <w:r w:rsidR="002E7640">
        <w:t>’</w:t>
      </w:r>
      <w:r>
        <w:t>l Energy Board</w:t>
      </w:r>
    </w:p>
    <w:p w:rsidR="00833E01" w:rsidRDefault="00833E01" w:rsidP="00095787">
      <w:pPr>
        <w:spacing w:after="240"/>
        <w:ind w:left="720"/>
      </w:pPr>
      <w:r>
        <w:t>Mountain Bell, Utah PSC,</w:t>
      </w:r>
    </w:p>
    <w:p w:rsidR="00833E01" w:rsidRDefault="00833E01" w:rsidP="00095787">
      <w:pPr>
        <w:spacing w:after="240"/>
        <w:ind w:left="720"/>
      </w:pPr>
      <w:r>
        <w:t>Mountain Bell, Colorado PUB</w:t>
      </w:r>
    </w:p>
    <w:p w:rsidR="00833E01" w:rsidRDefault="00833E01" w:rsidP="00095787">
      <w:pPr>
        <w:spacing w:after="240"/>
        <w:ind w:left="720"/>
      </w:pPr>
      <w:r>
        <w:t>South Central Bell, Louisiana PS</w:t>
      </w:r>
    </w:p>
    <w:p w:rsidR="00833E01" w:rsidRDefault="00833E01" w:rsidP="00095787">
      <w:pPr>
        <w:spacing w:after="240"/>
        <w:ind w:left="720"/>
      </w:pPr>
      <w:r>
        <w:t>Hope Gas, West Virginia PSC</w:t>
      </w:r>
    </w:p>
    <w:p w:rsidR="00833E01" w:rsidRDefault="00833E01" w:rsidP="00095787">
      <w:pPr>
        <w:spacing w:after="240"/>
        <w:ind w:left="720"/>
      </w:pPr>
      <w:r>
        <w:t>Vermont Gas Systems, Vermont PSC</w:t>
      </w:r>
    </w:p>
    <w:p w:rsidR="00833E01" w:rsidRDefault="00833E01" w:rsidP="00095787">
      <w:pPr>
        <w:spacing w:after="240"/>
        <w:ind w:left="720"/>
      </w:pPr>
      <w:r>
        <w:t>Alberta Power Ltd., Alberta PUB</w:t>
      </w:r>
    </w:p>
    <w:p w:rsidR="00833E01" w:rsidRDefault="00833E01" w:rsidP="00095787">
      <w:pPr>
        <w:spacing w:after="240"/>
        <w:ind w:left="720"/>
      </w:pPr>
      <w:r>
        <w:t>Ohio Utilities Company, Ohio PSC</w:t>
      </w:r>
    </w:p>
    <w:p w:rsidR="00833E01" w:rsidRDefault="00833E01" w:rsidP="00095787">
      <w:pPr>
        <w:spacing w:after="240"/>
        <w:ind w:left="720"/>
      </w:pPr>
      <w:r>
        <w:t xml:space="preserve">Georgia Power Company, Georgia PSC </w:t>
      </w:r>
    </w:p>
    <w:p w:rsidR="00833E01" w:rsidRDefault="00833E01" w:rsidP="00095787">
      <w:pPr>
        <w:spacing w:after="240"/>
        <w:ind w:left="720"/>
      </w:pPr>
      <w:r>
        <w:t>Sun City Water Company</w:t>
      </w:r>
    </w:p>
    <w:p w:rsidR="00833E01" w:rsidRDefault="00833E01" w:rsidP="00095787">
      <w:pPr>
        <w:spacing w:after="240"/>
        <w:ind w:left="720"/>
      </w:pPr>
      <w:r>
        <w:lastRenderedPageBreak/>
        <w:t xml:space="preserve">Havasu Water Inc. </w:t>
      </w:r>
    </w:p>
    <w:p w:rsidR="00833E01" w:rsidRDefault="00833E01" w:rsidP="00095787">
      <w:pPr>
        <w:spacing w:after="240"/>
        <w:ind w:left="720"/>
      </w:pPr>
      <w:proofErr w:type="spellStart"/>
      <w:r>
        <w:t>Centra</w:t>
      </w:r>
      <w:proofErr w:type="spellEnd"/>
      <w:r>
        <w:t xml:space="preserve"> Gas (Manitoba) Co.</w:t>
      </w:r>
    </w:p>
    <w:p w:rsidR="00833E01" w:rsidRDefault="00833E01" w:rsidP="00095787">
      <w:pPr>
        <w:spacing w:after="240"/>
        <w:ind w:left="720"/>
      </w:pPr>
      <w:r>
        <w:t xml:space="preserve">Central Telephone Co. Nevada </w:t>
      </w:r>
    </w:p>
    <w:p w:rsidR="00833E01" w:rsidRDefault="00833E01" w:rsidP="00095787">
      <w:pPr>
        <w:spacing w:after="240"/>
        <w:ind w:left="720"/>
      </w:pPr>
      <w:proofErr w:type="spellStart"/>
      <w:r>
        <w:t>AGT</w:t>
      </w:r>
      <w:proofErr w:type="spellEnd"/>
      <w:r>
        <w:t xml:space="preserve"> Ltd., </w:t>
      </w:r>
      <w:proofErr w:type="spellStart"/>
      <w:r>
        <w:t>CRTC</w:t>
      </w:r>
      <w:proofErr w:type="spellEnd"/>
      <w:r>
        <w:t xml:space="preserve"> 1992</w:t>
      </w:r>
    </w:p>
    <w:p w:rsidR="00833E01" w:rsidRDefault="00833E01" w:rsidP="00095787">
      <w:pPr>
        <w:spacing w:after="240"/>
        <w:ind w:left="720"/>
      </w:pPr>
      <w:r>
        <w:t xml:space="preserve">BC GAS, </w:t>
      </w:r>
      <w:proofErr w:type="spellStart"/>
      <w:r>
        <w:t>BCPUB</w:t>
      </w:r>
      <w:proofErr w:type="spellEnd"/>
      <w:r>
        <w:t xml:space="preserve"> 1992</w:t>
      </w:r>
    </w:p>
    <w:p w:rsidR="00833E01" w:rsidRDefault="00833E01" w:rsidP="00095787">
      <w:pPr>
        <w:spacing w:after="240"/>
        <w:ind w:left="720"/>
      </w:pPr>
      <w:r>
        <w:t>California Water Association, California PUC 1992</w:t>
      </w:r>
    </w:p>
    <w:p w:rsidR="00833E01" w:rsidRDefault="00833E01" w:rsidP="00095787">
      <w:pPr>
        <w:spacing w:after="240"/>
        <w:ind w:left="720"/>
      </w:pPr>
      <w:r>
        <w:t>Maritime Telephone 1993</w:t>
      </w:r>
    </w:p>
    <w:p w:rsidR="00833E01" w:rsidRDefault="00833E01" w:rsidP="00095787">
      <w:pPr>
        <w:spacing w:after="240"/>
        <w:ind w:left="720"/>
      </w:pPr>
      <w:r>
        <w:t>BCE Enterprises, Bell Canada, 1993</w:t>
      </w:r>
    </w:p>
    <w:p w:rsidR="00833E01" w:rsidRDefault="00833E01" w:rsidP="00095787">
      <w:pPr>
        <w:spacing w:after="240"/>
        <w:ind w:left="720"/>
      </w:pPr>
      <w:r>
        <w:t>Citizens Utilities Arizona gas division 1993</w:t>
      </w:r>
    </w:p>
    <w:p w:rsidR="00833E01" w:rsidRDefault="00833E01" w:rsidP="00095787">
      <w:pPr>
        <w:spacing w:after="240"/>
        <w:ind w:left="720"/>
      </w:pPr>
      <w:r>
        <w:t>PSI Resources 1993-5</w:t>
      </w:r>
    </w:p>
    <w:p w:rsidR="00833E01" w:rsidRDefault="00833E01" w:rsidP="00095787">
      <w:pPr>
        <w:spacing w:after="240"/>
        <w:ind w:left="720"/>
      </w:pPr>
      <w:proofErr w:type="spellStart"/>
      <w:r>
        <w:t>CILCORP</w:t>
      </w:r>
      <w:proofErr w:type="spellEnd"/>
      <w:r>
        <w:t xml:space="preserve"> gas division 1994</w:t>
      </w:r>
    </w:p>
    <w:p w:rsidR="00833E01" w:rsidRDefault="00833E01" w:rsidP="00095787">
      <w:pPr>
        <w:spacing w:after="240"/>
        <w:ind w:left="720"/>
      </w:pPr>
      <w:r>
        <w:t>GTE Northwest Oregon 1993</w:t>
      </w:r>
    </w:p>
    <w:p w:rsidR="00833E01" w:rsidRDefault="00833E01" w:rsidP="00095787">
      <w:pPr>
        <w:spacing w:after="240"/>
        <w:ind w:left="720"/>
      </w:pPr>
      <w:r>
        <w:t>Stentor Group 1994-5</w:t>
      </w:r>
    </w:p>
    <w:p w:rsidR="00833E01" w:rsidRDefault="00833E01" w:rsidP="00095787">
      <w:pPr>
        <w:spacing w:after="240"/>
        <w:ind w:left="720"/>
      </w:pPr>
      <w:r>
        <w:t>Bell Canada 1994-1995</w:t>
      </w:r>
      <w:r>
        <w:tab/>
      </w:r>
    </w:p>
    <w:p w:rsidR="00833E01" w:rsidRDefault="00833E01" w:rsidP="00095787">
      <w:pPr>
        <w:spacing w:after="240"/>
        <w:ind w:left="720"/>
      </w:pPr>
      <w:r>
        <w:t>PSI Energy 1993, 1994, 1995, 1999</w:t>
      </w:r>
    </w:p>
    <w:p w:rsidR="00833E01" w:rsidRDefault="00833E01" w:rsidP="00095787">
      <w:pPr>
        <w:spacing w:after="240"/>
        <w:ind w:left="720"/>
      </w:pPr>
      <w:r>
        <w:t>Cincinnati Gas &amp; Electric 1994, 1996, 1999, 2004</w:t>
      </w:r>
    </w:p>
    <w:p w:rsidR="00833E01" w:rsidRDefault="00833E01" w:rsidP="00095787">
      <w:pPr>
        <w:spacing w:after="240"/>
        <w:ind w:left="720"/>
      </w:pPr>
      <w:r>
        <w:t>Southern States Utilities, 1995</w:t>
      </w:r>
    </w:p>
    <w:p w:rsidR="00833E01" w:rsidRDefault="00833E01" w:rsidP="00095787">
      <w:pPr>
        <w:spacing w:after="240"/>
        <w:ind w:left="720"/>
      </w:pPr>
      <w:proofErr w:type="spellStart"/>
      <w:r>
        <w:t>CILCO</w:t>
      </w:r>
      <w:proofErr w:type="spellEnd"/>
      <w:r>
        <w:t xml:space="preserve"> 1995, 1999, 2001</w:t>
      </w:r>
    </w:p>
    <w:p w:rsidR="00833E01" w:rsidRDefault="00833E01" w:rsidP="00095787">
      <w:pPr>
        <w:spacing w:after="240"/>
        <w:ind w:left="720"/>
      </w:pPr>
      <w:r>
        <w:t>Commonwealth Telephone 1996</w:t>
      </w:r>
    </w:p>
    <w:p w:rsidR="00833E01" w:rsidRDefault="00833E01" w:rsidP="00095787">
      <w:pPr>
        <w:spacing w:after="240"/>
        <w:ind w:left="720"/>
      </w:pPr>
      <w:r>
        <w:t>Edison International 1996, 1998</w:t>
      </w:r>
    </w:p>
    <w:p w:rsidR="00833E01" w:rsidRDefault="00833E01" w:rsidP="00095787">
      <w:pPr>
        <w:spacing w:after="240"/>
        <w:ind w:left="720"/>
      </w:pPr>
      <w:r>
        <w:t xml:space="preserve">Citizens Utilities 1997 </w:t>
      </w:r>
    </w:p>
    <w:p w:rsidR="00833E01" w:rsidRDefault="00833E01" w:rsidP="00095787">
      <w:pPr>
        <w:spacing w:after="240"/>
        <w:ind w:left="720"/>
      </w:pPr>
      <w:r>
        <w:t>Stentor Companies 1997</w:t>
      </w:r>
    </w:p>
    <w:p w:rsidR="00833E01" w:rsidRDefault="00833E01" w:rsidP="00095787">
      <w:pPr>
        <w:spacing w:after="240"/>
        <w:ind w:left="720"/>
      </w:pPr>
      <w:r>
        <w:t>Hydro-Quebec 1998</w:t>
      </w:r>
    </w:p>
    <w:p w:rsidR="00833E01" w:rsidRDefault="00833E01" w:rsidP="00095787">
      <w:pPr>
        <w:spacing w:after="240"/>
        <w:ind w:left="720"/>
      </w:pPr>
      <w:r>
        <w:t>Entergy Gulf States Louisiana 1998, 1999, 2001, 2002, 2003</w:t>
      </w:r>
    </w:p>
    <w:p w:rsidR="00833E01" w:rsidRDefault="00833E01" w:rsidP="00095787">
      <w:pPr>
        <w:spacing w:after="240"/>
        <w:ind w:left="720"/>
      </w:pPr>
      <w:r>
        <w:t>Detroit Edison, 1999, 2003</w:t>
      </w:r>
    </w:p>
    <w:p w:rsidR="00833E01" w:rsidRDefault="00833E01" w:rsidP="00095787">
      <w:pPr>
        <w:spacing w:after="240"/>
        <w:ind w:left="720"/>
      </w:pPr>
      <w:r>
        <w:lastRenderedPageBreak/>
        <w:t>Entergy Gulf States, Texas, 2000, 2004</w:t>
      </w:r>
    </w:p>
    <w:p w:rsidR="00833E01" w:rsidRDefault="00833E01" w:rsidP="00095787">
      <w:pPr>
        <w:spacing w:after="240"/>
        <w:ind w:left="720"/>
      </w:pPr>
      <w:r>
        <w:t xml:space="preserve">Hydro Quebec </w:t>
      </w:r>
      <w:proofErr w:type="spellStart"/>
      <w:r>
        <w:t>TransEnergie</w:t>
      </w:r>
      <w:proofErr w:type="spellEnd"/>
      <w:r>
        <w:t>, 2001, 2004</w:t>
      </w:r>
    </w:p>
    <w:p w:rsidR="00833E01" w:rsidRDefault="00833E01" w:rsidP="00095787">
      <w:pPr>
        <w:spacing w:after="240"/>
        <w:ind w:left="720"/>
      </w:pPr>
      <w:r>
        <w:t>Sierra Pacific Company, 2000, 2001, 2002, 2007, 2010</w:t>
      </w:r>
    </w:p>
    <w:p w:rsidR="00833E01" w:rsidRDefault="00833E01" w:rsidP="00095787">
      <w:pPr>
        <w:spacing w:after="240"/>
        <w:ind w:left="720"/>
      </w:pPr>
      <w:r>
        <w:t>Nevada Power Company, 2001</w:t>
      </w:r>
    </w:p>
    <w:p w:rsidR="00833E01" w:rsidRDefault="00833E01" w:rsidP="00095787">
      <w:pPr>
        <w:spacing w:after="240"/>
        <w:ind w:left="720"/>
      </w:pPr>
      <w:proofErr w:type="spellStart"/>
      <w:r>
        <w:t>Mid American</w:t>
      </w:r>
      <w:proofErr w:type="spellEnd"/>
      <w:r>
        <w:t xml:space="preserve"> Energy, 2001, 2002</w:t>
      </w:r>
    </w:p>
    <w:p w:rsidR="00833E01" w:rsidRDefault="00833E01" w:rsidP="00095787">
      <w:pPr>
        <w:spacing w:after="240"/>
        <w:ind w:left="720"/>
      </w:pPr>
      <w:r>
        <w:t>Entergy Louisiana Inc. 2001, 2002, 2004</w:t>
      </w:r>
    </w:p>
    <w:p w:rsidR="00833E01" w:rsidRDefault="00833E01" w:rsidP="00095787">
      <w:pPr>
        <w:spacing w:after="240"/>
        <w:ind w:left="720"/>
      </w:pPr>
      <w:r>
        <w:t>Mississippi Power Company, 2001, 2002, 2007</w:t>
      </w:r>
    </w:p>
    <w:p w:rsidR="00833E01" w:rsidRDefault="00833E01" w:rsidP="00095787">
      <w:pPr>
        <w:spacing w:after="240"/>
        <w:ind w:left="720"/>
      </w:pPr>
      <w:r>
        <w:t>Oklahoma Gas &amp; Electric Company, 2002 -2003</w:t>
      </w:r>
    </w:p>
    <w:p w:rsidR="00833E01" w:rsidRDefault="00833E01" w:rsidP="00095787">
      <w:pPr>
        <w:spacing w:after="240"/>
        <w:ind w:left="720"/>
      </w:pPr>
      <w:r>
        <w:t>Public Service Electric &amp; Gas, 2001, 2002</w:t>
      </w:r>
    </w:p>
    <w:p w:rsidR="00833E01" w:rsidRDefault="00833E01" w:rsidP="00095787">
      <w:pPr>
        <w:spacing w:after="240"/>
        <w:ind w:left="720"/>
      </w:pPr>
      <w:r>
        <w:t>NUI Corp (Elizabethtown Gas Company), 2002</w:t>
      </w:r>
    </w:p>
    <w:p w:rsidR="00833E01" w:rsidRDefault="00833E01" w:rsidP="00095787">
      <w:pPr>
        <w:spacing w:after="240"/>
        <w:ind w:left="720"/>
      </w:pPr>
      <w:r>
        <w:t>Jersey Central Power &amp; Light, 2002</w:t>
      </w:r>
    </w:p>
    <w:p w:rsidR="00833E01" w:rsidRDefault="00833E01" w:rsidP="00095787">
      <w:pPr>
        <w:spacing w:after="240"/>
        <w:ind w:left="720"/>
      </w:pPr>
      <w:r>
        <w:t>San Diego Gas &amp; Electric, 2002, 2012, 2014</w:t>
      </w:r>
    </w:p>
    <w:p w:rsidR="00833E01" w:rsidRDefault="00833E01" w:rsidP="00095787">
      <w:pPr>
        <w:spacing w:after="240"/>
        <w:ind w:left="720"/>
      </w:pPr>
      <w:r>
        <w:t>New Brunswick Power, 2002</w:t>
      </w:r>
    </w:p>
    <w:p w:rsidR="00833E01" w:rsidRDefault="00833E01" w:rsidP="00095787">
      <w:pPr>
        <w:spacing w:after="240"/>
        <w:ind w:left="720"/>
      </w:pPr>
      <w:r>
        <w:t>Entergy New Orleans, 2002, 2008</w:t>
      </w:r>
    </w:p>
    <w:p w:rsidR="00833E01" w:rsidRDefault="00833E01" w:rsidP="00095787">
      <w:pPr>
        <w:spacing w:after="240"/>
        <w:ind w:left="720"/>
      </w:pPr>
      <w:r>
        <w:t>Hydro-Quebec Distribution 2002</w:t>
      </w:r>
    </w:p>
    <w:p w:rsidR="00833E01" w:rsidRDefault="00833E01" w:rsidP="00095787">
      <w:pPr>
        <w:spacing w:after="240"/>
        <w:ind w:left="720"/>
      </w:pPr>
      <w:r>
        <w:t>PSI Energy 2003</w:t>
      </w:r>
    </w:p>
    <w:p w:rsidR="00833E01" w:rsidRDefault="00833E01" w:rsidP="00095787">
      <w:pPr>
        <w:spacing w:after="240"/>
        <w:ind w:left="720"/>
      </w:pPr>
      <w:r>
        <w:t>Fortis – Newfoundland Power &amp; Light 2002</w:t>
      </w:r>
    </w:p>
    <w:p w:rsidR="00833E01" w:rsidRDefault="00833E01" w:rsidP="00095787">
      <w:pPr>
        <w:spacing w:after="240"/>
        <w:ind w:left="720"/>
      </w:pPr>
      <w:r>
        <w:t>Emera – Nova Scotia Power 2004</w:t>
      </w:r>
    </w:p>
    <w:p w:rsidR="00833E01" w:rsidRDefault="00833E01" w:rsidP="00095787">
      <w:pPr>
        <w:spacing w:after="240"/>
        <w:ind w:left="720"/>
      </w:pPr>
      <w:r>
        <w:t xml:space="preserve">Hydro-Quebec </w:t>
      </w:r>
      <w:proofErr w:type="spellStart"/>
      <w:r>
        <w:t>TransEnergie</w:t>
      </w:r>
      <w:proofErr w:type="spellEnd"/>
      <w:r>
        <w:t xml:space="preserve"> 2004</w:t>
      </w:r>
    </w:p>
    <w:p w:rsidR="00833E01" w:rsidRDefault="00833E01" w:rsidP="00095787">
      <w:pPr>
        <w:spacing w:after="240"/>
        <w:ind w:left="720"/>
      </w:pPr>
      <w:r>
        <w:t>Hawaiian Electric 2004</w:t>
      </w:r>
    </w:p>
    <w:p w:rsidR="00833E01" w:rsidRDefault="00833E01" w:rsidP="00095787">
      <w:pPr>
        <w:spacing w:after="240"/>
        <w:ind w:left="720"/>
      </w:pPr>
      <w:r>
        <w:t>Missouri Gas Energy 2004</w:t>
      </w:r>
    </w:p>
    <w:p w:rsidR="00833E01" w:rsidRDefault="00833E01" w:rsidP="00095787">
      <w:pPr>
        <w:spacing w:after="240"/>
        <w:ind w:left="720"/>
      </w:pPr>
      <w:proofErr w:type="spellStart"/>
      <w:r>
        <w:t>AGL</w:t>
      </w:r>
      <w:proofErr w:type="spellEnd"/>
      <w:r>
        <w:t xml:space="preserve"> Resources 2004</w:t>
      </w:r>
    </w:p>
    <w:p w:rsidR="00833E01" w:rsidRDefault="00833E01" w:rsidP="00095787">
      <w:pPr>
        <w:spacing w:after="240"/>
        <w:ind w:left="720"/>
      </w:pPr>
      <w:r>
        <w:t>Arkansas Western Gas 2004</w:t>
      </w:r>
    </w:p>
    <w:p w:rsidR="00833E01" w:rsidRDefault="00833E01" w:rsidP="00095787">
      <w:pPr>
        <w:spacing w:after="240"/>
        <w:ind w:left="720"/>
      </w:pPr>
      <w:r>
        <w:t>Public Service of New Hampshire 2005</w:t>
      </w:r>
    </w:p>
    <w:p w:rsidR="00833E01" w:rsidRDefault="00833E01" w:rsidP="00095787">
      <w:pPr>
        <w:spacing w:after="240"/>
        <w:ind w:left="720"/>
      </w:pPr>
      <w:r>
        <w:t>Hawaiian Electric Company 2005, 2008, 2009</w:t>
      </w:r>
    </w:p>
    <w:p w:rsidR="00833E01" w:rsidRDefault="00833E01" w:rsidP="00095787">
      <w:pPr>
        <w:spacing w:after="240"/>
        <w:ind w:left="720"/>
      </w:pPr>
      <w:r>
        <w:lastRenderedPageBreak/>
        <w:t>Delmarva Power &amp; Light Company 2005, 2009</w:t>
      </w:r>
    </w:p>
    <w:p w:rsidR="00833E01" w:rsidRDefault="00833E01" w:rsidP="00095787">
      <w:pPr>
        <w:spacing w:after="240"/>
        <w:ind w:left="720"/>
      </w:pPr>
      <w:r>
        <w:t>Union Heat Power &amp; Light 2005</w:t>
      </w:r>
    </w:p>
    <w:p w:rsidR="00833E01" w:rsidRDefault="00833E01" w:rsidP="00095787">
      <w:pPr>
        <w:spacing w:after="240"/>
        <w:ind w:left="720"/>
      </w:pPr>
      <w:r>
        <w:t>Puget Sound Energy 2006, 2007, 2009</w:t>
      </w:r>
    </w:p>
    <w:p w:rsidR="00833E01" w:rsidRDefault="00833E01" w:rsidP="00095787">
      <w:pPr>
        <w:spacing w:after="240"/>
        <w:ind w:left="720"/>
      </w:pPr>
      <w:r>
        <w:t>Cascade Natural Gas 2006</w:t>
      </w:r>
    </w:p>
    <w:p w:rsidR="00833E01" w:rsidRDefault="00833E01" w:rsidP="00095787">
      <w:pPr>
        <w:spacing w:after="240"/>
        <w:ind w:left="720"/>
      </w:pPr>
      <w:r>
        <w:t>Entergy Arkansas 2006-7</w:t>
      </w:r>
    </w:p>
    <w:p w:rsidR="00833E01" w:rsidRDefault="00833E01" w:rsidP="00095787">
      <w:pPr>
        <w:spacing w:after="240"/>
        <w:ind w:left="720"/>
      </w:pPr>
      <w:r>
        <w:t>Bangor Hydro 2006-7</w:t>
      </w:r>
    </w:p>
    <w:p w:rsidR="00833E01" w:rsidRDefault="00833E01" w:rsidP="00095787">
      <w:pPr>
        <w:spacing w:after="240"/>
        <w:ind w:left="720"/>
      </w:pPr>
      <w:r>
        <w:t>Delmarva 2006, 2007, 2009</w:t>
      </w:r>
    </w:p>
    <w:p w:rsidR="00833E01" w:rsidRDefault="00833E01" w:rsidP="00095787">
      <w:pPr>
        <w:spacing w:after="240"/>
        <w:ind w:left="720"/>
      </w:pPr>
      <w:r>
        <w:t>Potomac Electric Power Co. 2006, 2007, 2009</w:t>
      </w:r>
    </w:p>
    <w:p w:rsidR="00833E01" w:rsidRDefault="00833E01" w:rsidP="00095787">
      <w:pPr>
        <w:spacing w:after="240"/>
        <w:ind w:left="720"/>
      </w:pPr>
      <w:r>
        <w:t>Duke Energy Ohio, 2007, 2008, 2009</w:t>
      </w:r>
    </w:p>
    <w:p w:rsidR="00833E01" w:rsidRDefault="00833E01" w:rsidP="00095787">
      <w:pPr>
        <w:spacing w:after="240"/>
        <w:ind w:left="720"/>
      </w:pPr>
      <w:r>
        <w:t>Duke Energy Kentucky 2009</w:t>
      </w:r>
    </w:p>
    <w:p w:rsidR="00833E01" w:rsidRDefault="00833E01" w:rsidP="00095787">
      <w:pPr>
        <w:spacing w:after="240"/>
        <w:ind w:left="720"/>
      </w:pPr>
      <w:r>
        <w:t>Consolidated Edison 2007 Docket 07-E-0523</w:t>
      </w:r>
    </w:p>
    <w:p w:rsidR="00833E01" w:rsidRDefault="00833E01" w:rsidP="00095787">
      <w:pPr>
        <w:spacing w:after="240"/>
        <w:ind w:left="720"/>
      </w:pPr>
      <w:r>
        <w:t>Duke Energy Ohio Docket 07-589-GA-AIR</w:t>
      </w:r>
    </w:p>
    <w:p w:rsidR="00833E01" w:rsidRDefault="00833E01" w:rsidP="00095787">
      <w:pPr>
        <w:spacing w:after="240"/>
        <w:ind w:left="720"/>
      </w:pPr>
      <w:r>
        <w:t>Hawaiian Electric Company Docket 05-0315</w:t>
      </w:r>
    </w:p>
    <w:p w:rsidR="00833E01" w:rsidRDefault="00833E01" w:rsidP="00095787">
      <w:pPr>
        <w:spacing w:after="240"/>
        <w:ind w:left="720"/>
      </w:pPr>
      <w:r>
        <w:t>Sierra Pacific Power Docket ER07-1371-000</w:t>
      </w:r>
    </w:p>
    <w:p w:rsidR="00833E01" w:rsidRDefault="00833E01" w:rsidP="00095787">
      <w:pPr>
        <w:spacing w:after="240"/>
        <w:ind w:left="720"/>
      </w:pPr>
      <w:r>
        <w:t>Public Service New Mexico Docket 06-00210-UT</w:t>
      </w:r>
    </w:p>
    <w:p w:rsidR="00833E01" w:rsidRDefault="00833E01" w:rsidP="00095787">
      <w:pPr>
        <w:spacing w:after="240"/>
        <w:ind w:left="720"/>
      </w:pPr>
      <w:r>
        <w:t>Detroit Edison Docket U-15244</w:t>
      </w:r>
    </w:p>
    <w:p w:rsidR="00833E01" w:rsidRDefault="00833E01" w:rsidP="00095787">
      <w:pPr>
        <w:spacing w:after="240"/>
        <w:ind w:left="720"/>
      </w:pPr>
      <w:r>
        <w:t>Potomac Electric Power Docket FC-1053</w:t>
      </w:r>
    </w:p>
    <w:p w:rsidR="00833E01" w:rsidRDefault="00833E01" w:rsidP="00095787">
      <w:pPr>
        <w:spacing w:after="240"/>
        <w:ind w:left="720"/>
      </w:pPr>
      <w:r>
        <w:t>Delmarva, Delaware, Docket 09-414</w:t>
      </w:r>
    </w:p>
    <w:p w:rsidR="00833E01" w:rsidRDefault="00833E01" w:rsidP="00095787">
      <w:pPr>
        <w:spacing w:after="240"/>
        <w:ind w:left="720"/>
      </w:pPr>
      <w:r>
        <w:t>Atlantic City Electric, New Jersey, Docket ER-09080664</w:t>
      </w:r>
    </w:p>
    <w:p w:rsidR="00833E01" w:rsidRDefault="00833E01" w:rsidP="00095787">
      <w:pPr>
        <w:spacing w:after="240"/>
        <w:ind w:left="720"/>
      </w:pPr>
      <w:r>
        <w:t>Maui Electric Co, Hawaii, Docket 2009-0163, 2011</w:t>
      </w:r>
    </w:p>
    <w:p w:rsidR="00833E01" w:rsidRDefault="00833E01" w:rsidP="00095787">
      <w:pPr>
        <w:spacing w:after="240"/>
        <w:ind w:left="720"/>
      </w:pPr>
      <w:r>
        <w:t>Niagara Mohawk, New York, Docket 10E-0050</w:t>
      </w:r>
    </w:p>
    <w:p w:rsidR="00833E01" w:rsidRDefault="00833E01" w:rsidP="00095787">
      <w:pPr>
        <w:spacing w:after="240"/>
        <w:ind w:left="720"/>
      </w:pPr>
      <w:r>
        <w:t>Sierra Pacific Power Docket No. 10-06001</w:t>
      </w:r>
    </w:p>
    <w:p w:rsidR="00833E01" w:rsidRDefault="00833E01" w:rsidP="00095787">
      <w:pPr>
        <w:spacing w:after="240"/>
        <w:ind w:left="720"/>
      </w:pPr>
      <w:proofErr w:type="spellStart"/>
      <w:r>
        <w:t>Gaz</w:t>
      </w:r>
      <w:proofErr w:type="spellEnd"/>
      <w:r>
        <w:t xml:space="preserve"> Metro, </w:t>
      </w:r>
      <w:proofErr w:type="spellStart"/>
      <w:r>
        <w:t>Regie</w:t>
      </w:r>
      <w:proofErr w:type="spellEnd"/>
      <w:r>
        <w:t xml:space="preserve"> de </w:t>
      </w:r>
      <w:proofErr w:type="spellStart"/>
      <w:r>
        <w:t>l</w:t>
      </w:r>
      <w:r w:rsidR="002E7640">
        <w:t>’</w:t>
      </w:r>
      <w:r>
        <w:t>Energie</w:t>
      </w:r>
      <w:proofErr w:type="spellEnd"/>
      <w:r>
        <w:t xml:space="preserve"> (Quebec), Docket 2012 R-3752-2011</w:t>
      </w:r>
    </w:p>
    <w:p w:rsidR="00095787" w:rsidRDefault="00833E01" w:rsidP="00095787">
      <w:pPr>
        <w:spacing w:after="240"/>
        <w:ind w:left="720"/>
      </w:pPr>
      <w:r>
        <w:t>California Pacific Electric Company, LLC, Cal</w:t>
      </w:r>
      <w:r w:rsidR="00095787">
        <w:t>ifornia PUC, Docket A-12-02-014</w:t>
      </w:r>
    </w:p>
    <w:p w:rsidR="00833E01" w:rsidRDefault="00833E01" w:rsidP="00095787">
      <w:pPr>
        <w:spacing w:after="240"/>
        <w:ind w:left="720"/>
      </w:pPr>
      <w:r>
        <w:t>Duke Energy Ohio, Ohio Case No. 11-XXXX-EL-SSO</w:t>
      </w:r>
    </w:p>
    <w:p w:rsidR="00833E01" w:rsidRDefault="00833E01" w:rsidP="00095787">
      <w:pPr>
        <w:spacing w:after="240"/>
        <w:ind w:left="720"/>
      </w:pPr>
      <w:r>
        <w:lastRenderedPageBreak/>
        <w:t>San Diego Gas</w:t>
      </w:r>
      <w:r w:rsidR="001937FF">
        <w:t xml:space="preserve"> </w:t>
      </w:r>
      <w:r>
        <w:t>&amp; Electric, FERC, 2012, 2014</w:t>
      </w:r>
    </w:p>
    <w:p w:rsidR="00833E01" w:rsidRDefault="00833E01" w:rsidP="00095787">
      <w:pPr>
        <w:spacing w:after="240"/>
        <w:ind w:left="720"/>
      </w:pPr>
      <w:r>
        <w:t>San Diego Gas &amp; Electric, California PUC, 2012, Docket A-12-04</w:t>
      </w:r>
    </w:p>
    <w:p w:rsidR="00833E01" w:rsidRDefault="00833E01" w:rsidP="00095787">
      <w:pPr>
        <w:spacing w:after="240"/>
        <w:ind w:left="720"/>
      </w:pPr>
      <w:r>
        <w:t>Southern California Gas, California PUC, 2012, Docket A-12-04</w:t>
      </w:r>
    </w:p>
    <w:p w:rsidR="00833E01" w:rsidRDefault="00833E01" w:rsidP="00095787">
      <w:pPr>
        <w:spacing w:after="240"/>
        <w:ind w:left="720"/>
      </w:pPr>
      <w:r>
        <w:t xml:space="preserve">Puget Sound </w:t>
      </w:r>
      <w:r w:rsidR="00095787">
        <w:t>Energy</w:t>
      </w:r>
    </w:p>
    <w:p w:rsidR="00833E01" w:rsidRDefault="00833E01" w:rsidP="00095787">
      <w:pPr>
        <w:spacing w:after="240"/>
        <w:ind w:left="720"/>
      </w:pPr>
      <w:r>
        <w:t xml:space="preserve">Puget Sound </w:t>
      </w:r>
      <w:r w:rsidR="00095787">
        <w:t>Energy</w:t>
      </w:r>
    </w:p>
    <w:p w:rsidR="00833E01" w:rsidRDefault="00833E01" w:rsidP="00095787">
      <w:pPr>
        <w:spacing w:after="240"/>
        <w:ind w:left="720"/>
      </w:pPr>
      <w:r>
        <w:t>Duke Energy of Ohio</w:t>
      </w:r>
    </w:p>
    <w:p w:rsidR="00833E01" w:rsidRDefault="00833E01" w:rsidP="00095787">
      <w:pPr>
        <w:spacing w:after="240"/>
        <w:ind w:left="720"/>
      </w:pPr>
      <w:r>
        <w:t>Duke Energy of Kentucky</w:t>
      </w:r>
    </w:p>
    <w:p w:rsidR="00833E01" w:rsidRDefault="00833E01" w:rsidP="00095787">
      <w:pPr>
        <w:spacing w:after="240"/>
        <w:ind w:left="720"/>
      </w:pPr>
      <w:r>
        <w:t>Duke Energy of Ohio</w:t>
      </w:r>
    </w:p>
    <w:p w:rsidR="00833E01" w:rsidRDefault="00833E01" w:rsidP="00095787">
      <w:pPr>
        <w:spacing w:after="240"/>
        <w:ind w:left="720"/>
      </w:pPr>
      <w:r>
        <w:t>Dayton Power &amp; Light</w:t>
      </w:r>
    </w:p>
    <w:p w:rsidR="00833E01" w:rsidRDefault="00833E01" w:rsidP="00095787">
      <w:pPr>
        <w:spacing w:after="240"/>
        <w:ind w:left="720"/>
      </w:pPr>
      <w:r>
        <w:t>Missouri American Water</w:t>
      </w:r>
    </w:p>
    <w:p w:rsidR="00833E01" w:rsidRDefault="00833E01" w:rsidP="00095787">
      <w:pPr>
        <w:spacing w:after="240"/>
        <w:ind w:left="720"/>
      </w:pPr>
      <w:r>
        <w:t>California Power Electric Company</w:t>
      </w:r>
    </w:p>
    <w:p w:rsidR="00833E01" w:rsidRPr="00095787" w:rsidRDefault="00833E01" w:rsidP="00095787">
      <w:pPr>
        <w:spacing w:after="240"/>
        <w:rPr>
          <w:b/>
          <w:u w:val="single"/>
        </w:rPr>
      </w:pPr>
      <w:r w:rsidRPr="00095787">
        <w:rPr>
          <w:b/>
          <w:u w:val="single"/>
        </w:rPr>
        <w:t>PROFESSIONAL AND LEARNED SOCIETIES</w:t>
      </w:r>
    </w:p>
    <w:p w:rsidR="00833E01" w:rsidRDefault="00833E01" w:rsidP="00095787">
      <w:pPr>
        <w:spacing w:after="240"/>
        <w:ind w:left="720"/>
      </w:pPr>
      <w:r>
        <w:t>Engineering Institute of Canada, 1967-1972</w:t>
      </w:r>
    </w:p>
    <w:p w:rsidR="00833E01" w:rsidRDefault="00833E01" w:rsidP="00095787">
      <w:pPr>
        <w:spacing w:after="240"/>
        <w:ind w:left="720"/>
      </w:pPr>
      <w:r>
        <w:t>Canada Council Award, recipient 1971 and 1972</w:t>
      </w:r>
    </w:p>
    <w:p w:rsidR="00833E01" w:rsidRDefault="00833E01" w:rsidP="00095787">
      <w:pPr>
        <w:spacing w:after="240"/>
        <w:ind w:left="720"/>
      </w:pPr>
      <w:r>
        <w:t>Canadian Association Administrative Sciences, 1973-80</w:t>
      </w:r>
    </w:p>
    <w:p w:rsidR="00833E01" w:rsidRDefault="00833E01" w:rsidP="00095787">
      <w:pPr>
        <w:spacing w:after="240"/>
        <w:ind w:left="720"/>
      </w:pPr>
      <w:r>
        <w:t>American Association of Decision Sciences, 1974-1978</w:t>
      </w:r>
    </w:p>
    <w:p w:rsidR="00833E01" w:rsidRDefault="00833E01" w:rsidP="00095787">
      <w:pPr>
        <w:spacing w:after="240"/>
        <w:ind w:left="720"/>
      </w:pPr>
      <w:r>
        <w:t>American Finance Association, 1975-2002</w:t>
      </w:r>
    </w:p>
    <w:p w:rsidR="00833E01" w:rsidRDefault="00833E01" w:rsidP="00095787">
      <w:pPr>
        <w:spacing w:after="240"/>
        <w:ind w:left="720"/>
      </w:pPr>
      <w:r>
        <w:t>Financial Management Association, 1978-2002</w:t>
      </w:r>
    </w:p>
    <w:p w:rsidR="00833E01" w:rsidRPr="00095787" w:rsidRDefault="00833E01" w:rsidP="001937FF">
      <w:pPr>
        <w:keepNext/>
        <w:keepLines/>
        <w:spacing w:before="360" w:after="360"/>
        <w:rPr>
          <w:b/>
          <w:u w:val="single"/>
        </w:rPr>
      </w:pPr>
      <w:r w:rsidRPr="00095787">
        <w:rPr>
          <w:b/>
          <w:u w:val="single"/>
        </w:rPr>
        <w:t>ACTIVITIES IN PROFESSIONAL ASSOCIATIONS AND MEETINGS</w:t>
      </w:r>
    </w:p>
    <w:p w:rsidR="00095787" w:rsidRDefault="00833E01" w:rsidP="00095787">
      <w:pPr>
        <w:spacing w:after="240"/>
        <w:ind w:left="720"/>
      </w:pPr>
      <w:r>
        <w:t xml:space="preserve">Chairman of meeting on </w:t>
      </w:r>
      <w:r w:rsidR="002E7640">
        <w:t>“</w:t>
      </w:r>
      <w:r>
        <w:t>New Developments in Utility Cost of</w:t>
      </w:r>
      <w:r w:rsidR="00095787">
        <w:t xml:space="preserve"> Capital</w:t>
      </w:r>
      <w:r w:rsidR="002E7640">
        <w:t>”</w:t>
      </w:r>
      <w:r w:rsidR="00095787">
        <w:t>,</w:t>
      </w:r>
      <w:r w:rsidR="00095787">
        <w:br/>
      </w:r>
      <w:r>
        <w:t>Southern Finance Association, Atlanta, Nov. 1982</w:t>
      </w:r>
    </w:p>
    <w:p w:rsidR="00095787" w:rsidRDefault="00833E01" w:rsidP="00095787">
      <w:pPr>
        <w:spacing w:after="240"/>
        <w:ind w:left="720"/>
      </w:pPr>
      <w:r>
        <w:t xml:space="preserve">Chairman of meeting on </w:t>
      </w:r>
      <w:r w:rsidR="002E7640">
        <w:t>“</w:t>
      </w:r>
      <w:r>
        <w:t>Public Utility Rate of Return</w:t>
      </w:r>
      <w:r w:rsidR="002E7640">
        <w:t>”</w:t>
      </w:r>
      <w:r>
        <w:t>,</w:t>
      </w:r>
      <w:r w:rsidR="00095787">
        <w:br/>
      </w:r>
      <w:r>
        <w:t>Southeastern Public Utility Conference, Atlanta, Oct. 1982</w:t>
      </w:r>
    </w:p>
    <w:p w:rsidR="00095787" w:rsidRDefault="00833E01" w:rsidP="00095787">
      <w:pPr>
        <w:spacing w:after="240"/>
        <w:ind w:left="720"/>
      </w:pPr>
      <w:r>
        <w:t xml:space="preserve">Chairman of meeting on </w:t>
      </w:r>
      <w:r w:rsidR="002E7640">
        <w:t>“</w:t>
      </w:r>
      <w:r>
        <w:t>Current Issues in Regulatory</w:t>
      </w:r>
      <w:r w:rsidR="00095787">
        <w:t xml:space="preserve"> </w:t>
      </w:r>
      <w:r>
        <w:t>Finance</w:t>
      </w:r>
      <w:r w:rsidR="002E7640">
        <w:t>”</w:t>
      </w:r>
      <w:r>
        <w:t>,</w:t>
      </w:r>
      <w:r w:rsidR="00095787">
        <w:br/>
      </w:r>
      <w:r>
        <w:t>Financial Management Association, Atlanta,</w:t>
      </w:r>
      <w:r w:rsidR="00095787">
        <w:t xml:space="preserve"> </w:t>
      </w:r>
      <w:r>
        <w:t>Oct. 1983</w:t>
      </w:r>
    </w:p>
    <w:p w:rsidR="00095787" w:rsidRDefault="00833E01" w:rsidP="00095787">
      <w:pPr>
        <w:spacing w:after="240"/>
        <w:ind w:left="720"/>
      </w:pPr>
      <w:r>
        <w:lastRenderedPageBreak/>
        <w:t xml:space="preserve">Chairman of meeting on </w:t>
      </w:r>
      <w:r w:rsidR="002E7640">
        <w:t>“</w:t>
      </w:r>
      <w:r>
        <w:t>Utility Cost of Capital</w:t>
      </w:r>
      <w:r w:rsidR="002E7640">
        <w:t>”</w:t>
      </w:r>
      <w:r>
        <w:t>,</w:t>
      </w:r>
      <w:r w:rsidR="00095787">
        <w:br/>
      </w:r>
      <w:r>
        <w:t>Financial Management Association, Toronto, Canada, Oct. 1984.</w:t>
      </w:r>
    </w:p>
    <w:p w:rsidR="00095787" w:rsidRDefault="00833E01" w:rsidP="00095787">
      <w:pPr>
        <w:spacing w:after="240"/>
        <w:ind w:left="720"/>
      </w:pPr>
      <w:r>
        <w:t>Committee on New</w:t>
      </w:r>
      <w:r w:rsidR="00095787">
        <w:t xml:space="preserve"> Product Development, </w:t>
      </w:r>
      <w:proofErr w:type="spellStart"/>
      <w:r w:rsidR="00095787">
        <w:t>FMA</w:t>
      </w:r>
      <w:proofErr w:type="spellEnd"/>
      <w:r w:rsidR="00095787">
        <w:t>, 1985</w:t>
      </w:r>
    </w:p>
    <w:p w:rsidR="00095787" w:rsidRDefault="00833E01" w:rsidP="00095787">
      <w:pPr>
        <w:spacing w:after="240"/>
        <w:ind w:left="720"/>
      </w:pPr>
      <w:r>
        <w:t xml:space="preserve">Discussant, </w:t>
      </w:r>
      <w:r w:rsidR="002E7640">
        <w:t>“</w:t>
      </w:r>
      <w:r>
        <w:t>Tobin</w:t>
      </w:r>
      <w:r w:rsidR="002E7640">
        <w:t>’</w:t>
      </w:r>
      <w:r>
        <w:t>s Q Ratio</w:t>
      </w:r>
      <w:r w:rsidR="002E7640">
        <w:t>”</w:t>
      </w:r>
      <w:r>
        <w:t>, paper presented at</w:t>
      </w:r>
      <w:r w:rsidR="00095787">
        <w:br/>
      </w:r>
      <w:r>
        <w:t>Financial</w:t>
      </w:r>
      <w:r w:rsidR="00095787">
        <w:t xml:space="preserve"> </w:t>
      </w:r>
      <w:r>
        <w:t>Management Association, New York, N.Y., Oct. 1986</w:t>
      </w:r>
    </w:p>
    <w:p w:rsidR="00095787" w:rsidRDefault="00833E01" w:rsidP="00095787">
      <w:pPr>
        <w:spacing w:after="240"/>
        <w:ind w:left="720"/>
      </w:pPr>
      <w:r>
        <w:t xml:space="preserve">Guest speaker, </w:t>
      </w:r>
      <w:r w:rsidR="002E7640">
        <w:t>“</w:t>
      </w:r>
      <w:r>
        <w:t>Utility Capital Structure: New</w:t>
      </w:r>
      <w:r w:rsidR="00095787">
        <w:t xml:space="preserve"> </w:t>
      </w:r>
      <w:r>
        <w:t>Developments</w:t>
      </w:r>
      <w:r w:rsidR="002E7640">
        <w:t>”</w:t>
      </w:r>
      <w:r>
        <w:t>,</w:t>
      </w:r>
      <w:r w:rsidR="00095787">
        <w:br/>
      </w:r>
      <w:r>
        <w:t>National Society of Rate of Return</w:t>
      </w:r>
      <w:r w:rsidR="00095787">
        <w:t xml:space="preserve"> </w:t>
      </w:r>
      <w:r>
        <w:t>Analysts 18th Financial Forum,</w:t>
      </w:r>
      <w:r w:rsidR="00095787">
        <w:br/>
      </w:r>
      <w:r>
        <w:t>Wash., D.C. Oct. 1986</w:t>
      </w:r>
    </w:p>
    <w:p w:rsidR="00095787" w:rsidRDefault="00833E01" w:rsidP="00095787">
      <w:pPr>
        <w:spacing w:after="240"/>
        <w:ind w:left="720"/>
      </w:pPr>
      <w:r>
        <w:t xml:space="preserve">Opening address, </w:t>
      </w:r>
      <w:r w:rsidR="002E7640">
        <w:t>“</w:t>
      </w:r>
      <w:r>
        <w:t>Capital Expenditures Analysis: Methodology</w:t>
      </w:r>
      <w:r w:rsidR="00095787">
        <w:br/>
      </w:r>
      <w:r>
        <w:t>vs Mythology,</w:t>
      </w:r>
      <w:r w:rsidR="002E7640">
        <w:t>”</w:t>
      </w:r>
      <w:r>
        <w:t xml:space="preserve"> </w:t>
      </w:r>
      <w:proofErr w:type="spellStart"/>
      <w:r>
        <w:t>Bellcore</w:t>
      </w:r>
      <w:proofErr w:type="spellEnd"/>
      <w:r>
        <w:t xml:space="preserve"> Economic Analysis Conference, Naples</w:t>
      </w:r>
      <w:r w:rsidR="00095787">
        <w:br/>
      </w:r>
      <w:proofErr w:type="spellStart"/>
      <w:r>
        <w:t>Fl</w:t>
      </w:r>
      <w:proofErr w:type="spellEnd"/>
      <w:r>
        <w:t>, 1988.</w:t>
      </w:r>
    </w:p>
    <w:p w:rsidR="00833E01" w:rsidRDefault="00833E01" w:rsidP="00095787">
      <w:pPr>
        <w:spacing w:after="240"/>
        <w:ind w:left="720"/>
      </w:pPr>
      <w:r>
        <w:t xml:space="preserve">Guest speaker, </w:t>
      </w:r>
      <w:r w:rsidR="002E7640">
        <w:t>“</w:t>
      </w:r>
      <w:proofErr w:type="spellStart"/>
      <w:r>
        <w:t>Mythodology</w:t>
      </w:r>
      <w:proofErr w:type="spellEnd"/>
      <w:r>
        <w:t xml:space="preserve"> in Regulatory Finance</w:t>
      </w:r>
      <w:r w:rsidR="002E7640">
        <w:t>”</w:t>
      </w:r>
      <w:r>
        <w:t xml:space="preserve">, </w:t>
      </w:r>
      <w:r w:rsidR="00095787">
        <w:br/>
      </w:r>
      <w:r>
        <w:t>Society of Utility Rate of Return Analysts (</w:t>
      </w:r>
      <w:proofErr w:type="spellStart"/>
      <w:r>
        <w:t>SURFA</w:t>
      </w:r>
      <w:proofErr w:type="spellEnd"/>
      <w:r>
        <w:t>), Annual Conference,</w:t>
      </w:r>
      <w:r w:rsidR="00095787">
        <w:br/>
      </w:r>
      <w:r>
        <w:t>Wash., D.C. February 2007.</w:t>
      </w:r>
    </w:p>
    <w:p w:rsidR="00833E01" w:rsidRPr="00095787" w:rsidRDefault="00833E01" w:rsidP="001937FF">
      <w:pPr>
        <w:keepNext/>
        <w:keepLines/>
        <w:spacing w:before="360" w:after="360"/>
        <w:rPr>
          <w:b/>
          <w:u w:val="single"/>
        </w:rPr>
      </w:pPr>
      <w:r w:rsidRPr="00095787">
        <w:rPr>
          <w:b/>
          <w:u w:val="single"/>
        </w:rPr>
        <w:t xml:space="preserve">PAPERS PRESENTED: </w:t>
      </w:r>
    </w:p>
    <w:p w:rsidR="00095787" w:rsidRDefault="002E7640" w:rsidP="00095787">
      <w:pPr>
        <w:spacing w:after="240"/>
        <w:ind w:left="720"/>
      </w:pPr>
      <w:r>
        <w:t>“</w:t>
      </w:r>
      <w:r w:rsidR="00833E01">
        <w:t>An Empirical Study of Multi-Period Asset Pricing,</w:t>
      </w:r>
      <w:r>
        <w:t>”</w:t>
      </w:r>
      <w:r w:rsidR="00833E01">
        <w:t xml:space="preserve"> annual meeting of Financial Management Assoc., Las Vegas Nevada, 1987.</w:t>
      </w:r>
    </w:p>
    <w:p w:rsidR="00095787" w:rsidRDefault="002E7640" w:rsidP="00095787">
      <w:pPr>
        <w:spacing w:after="240"/>
        <w:ind w:left="720"/>
      </w:pPr>
      <w:r>
        <w:t>“</w:t>
      </w:r>
      <w:r w:rsidR="00833E01">
        <w:t>Utility Capital Expenditures Analysis: Net Present Value vs Revenue Requirements</w:t>
      </w:r>
      <w:r>
        <w:t>”</w:t>
      </w:r>
      <w:r w:rsidR="00833E01">
        <w:t>, annual meeting of Financial Management Assoc., Denver, Colorado, October 1985.</w:t>
      </w:r>
    </w:p>
    <w:p w:rsidR="00095787" w:rsidRDefault="002E7640" w:rsidP="00095787">
      <w:pPr>
        <w:spacing w:after="240"/>
        <w:ind w:left="720"/>
      </w:pPr>
      <w:r>
        <w:t>“</w:t>
      </w:r>
      <w:r w:rsidR="00833E01">
        <w:t>Intervention Analysis and the Dynamics of Market Efficiency</w:t>
      </w:r>
      <w:r>
        <w:t>”</w:t>
      </w:r>
      <w:r w:rsidR="00833E01">
        <w:t>, annual meeting of Financial Management Assoc., San</w:t>
      </w:r>
      <w:r w:rsidR="001937FF">
        <w:t xml:space="preserve"> </w:t>
      </w:r>
      <w:r w:rsidR="00833E01">
        <w:t>Francisco, Oct. 1982</w:t>
      </w:r>
    </w:p>
    <w:p w:rsidR="00095787" w:rsidRDefault="002E7640" w:rsidP="00095787">
      <w:pPr>
        <w:spacing w:after="240"/>
        <w:ind w:left="720"/>
      </w:pPr>
      <w:r>
        <w:t>“</w:t>
      </w:r>
      <w:r w:rsidR="00833E01">
        <w:t>Intertemporal Market-Line Theory: An Empirical Study,</w:t>
      </w:r>
      <w:r>
        <w:t>”</w:t>
      </w:r>
      <w:r w:rsidR="001937FF">
        <w:t xml:space="preserve"> </w:t>
      </w:r>
      <w:r w:rsidR="00833E01">
        <w:t>annual meeting of Eastern Finance Assoc., Newport, R.I. 1981</w:t>
      </w:r>
    </w:p>
    <w:p w:rsidR="00095787" w:rsidRDefault="002E7640" w:rsidP="00095787">
      <w:pPr>
        <w:spacing w:after="240"/>
        <w:ind w:left="720"/>
      </w:pPr>
      <w:r>
        <w:t>“</w:t>
      </w:r>
      <w:r w:rsidR="00833E01">
        <w:t>Option Writing for Financial Institutions: A Cost-Benefit</w:t>
      </w:r>
      <w:r w:rsidR="001937FF">
        <w:t xml:space="preserve"> </w:t>
      </w:r>
      <w:r w:rsidR="00833E01">
        <w:t>Analysis</w:t>
      </w:r>
      <w:r>
        <w:t>”</w:t>
      </w:r>
      <w:r w:rsidR="00833E01">
        <w:t>, 1979 annual meeting Financial Research Foundation</w:t>
      </w:r>
    </w:p>
    <w:p w:rsidR="00095787" w:rsidRDefault="002E7640" w:rsidP="00095787">
      <w:pPr>
        <w:spacing w:after="240"/>
        <w:ind w:left="720"/>
      </w:pPr>
      <w:r>
        <w:t>“</w:t>
      </w:r>
      <w:r w:rsidR="00833E01">
        <w:t>Free-lunch on the Toronto Stock Exchange</w:t>
      </w:r>
      <w:r>
        <w:t>”</w:t>
      </w:r>
      <w:r w:rsidR="00833E01">
        <w:t xml:space="preserve">, annual meeting of Financial Research Foundation of Canada, </w:t>
      </w:r>
      <w:r w:rsidR="00095787">
        <w:t>1</w:t>
      </w:r>
      <w:r w:rsidR="00833E01">
        <w:t xml:space="preserve">978. </w:t>
      </w:r>
    </w:p>
    <w:p w:rsidR="00095787" w:rsidRDefault="002E7640" w:rsidP="00095787">
      <w:pPr>
        <w:spacing w:after="240"/>
        <w:ind w:left="720"/>
      </w:pPr>
      <w:r>
        <w:t>“</w:t>
      </w:r>
      <w:r w:rsidR="00833E01">
        <w:t xml:space="preserve">Simulation System Computer Software </w:t>
      </w:r>
      <w:proofErr w:type="spellStart"/>
      <w:r w:rsidR="00833E01">
        <w:t>SIMFIN</w:t>
      </w:r>
      <w:proofErr w:type="spellEnd"/>
      <w:r>
        <w:t>”</w:t>
      </w:r>
      <w:r w:rsidR="00833E01">
        <w:t xml:space="preserve">, HP International Business Computer Users Group, London, </w:t>
      </w:r>
      <w:r w:rsidR="00095787">
        <w:t>1</w:t>
      </w:r>
      <w:r w:rsidR="00833E01">
        <w:t>975.</w:t>
      </w:r>
    </w:p>
    <w:p w:rsidR="00833E01" w:rsidRDefault="002E7640" w:rsidP="00095787">
      <w:pPr>
        <w:spacing w:after="240"/>
        <w:ind w:left="720"/>
      </w:pPr>
      <w:r>
        <w:t>“</w:t>
      </w:r>
      <w:r w:rsidR="00833E01">
        <w:t>Inflation Accounting: Implications for Financial Analysis.</w:t>
      </w:r>
      <w:r>
        <w:t>”</w:t>
      </w:r>
      <w:r w:rsidR="001937FF">
        <w:t xml:space="preserve"> </w:t>
      </w:r>
      <w:r w:rsidR="00833E01">
        <w:t>Institute of Certified Public Accountants Symposium, 1979.</w:t>
      </w:r>
    </w:p>
    <w:p w:rsidR="00833E01" w:rsidRPr="00095787" w:rsidRDefault="00833E01" w:rsidP="001937FF">
      <w:pPr>
        <w:keepNext/>
        <w:keepLines/>
        <w:spacing w:before="360" w:after="360"/>
        <w:rPr>
          <w:b/>
          <w:u w:val="single"/>
        </w:rPr>
      </w:pPr>
      <w:r w:rsidRPr="00095787">
        <w:rPr>
          <w:b/>
          <w:u w:val="single"/>
        </w:rPr>
        <w:lastRenderedPageBreak/>
        <w:t>OFFICES IN PROFESSIONAL ASSOCIATIONS</w:t>
      </w:r>
    </w:p>
    <w:p w:rsidR="00095787" w:rsidRDefault="00833E01" w:rsidP="00095787">
      <w:pPr>
        <w:spacing w:after="240"/>
        <w:ind w:left="720"/>
      </w:pPr>
      <w:r>
        <w:t>President, International Hewlett-Packard Business</w:t>
      </w:r>
      <w:r w:rsidR="00095787">
        <w:br/>
      </w:r>
      <w:r>
        <w:t>Computers Users Group, 1977</w:t>
      </w:r>
    </w:p>
    <w:p w:rsidR="00095787" w:rsidRDefault="00833E01" w:rsidP="00095787">
      <w:pPr>
        <w:spacing w:after="240"/>
        <w:ind w:left="720"/>
      </w:pPr>
      <w:r>
        <w:t>Chairman Program Committee, International HP Business</w:t>
      </w:r>
      <w:r w:rsidR="00095787">
        <w:br/>
      </w:r>
      <w:r>
        <w:t>Computers Users Group, London, England, 1975</w:t>
      </w:r>
    </w:p>
    <w:p w:rsidR="00095787" w:rsidRDefault="00833E01" w:rsidP="00095787">
      <w:pPr>
        <w:spacing w:after="240"/>
        <w:ind w:left="720"/>
      </w:pPr>
      <w:r>
        <w:t xml:space="preserve">Program Coordinator, Canadian Assoc. of Administrative </w:t>
      </w:r>
      <w:r w:rsidR="00095787">
        <w:br/>
      </w:r>
      <w:r>
        <w:t>Sciences, 1976</w:t>
      </w:r>
    </w:p>
    <w:p w:rsidR="00095787" w:rsidRDefault="00833E01" w:rsidP="00095787">
      <w:pPr>
        <w:spacing w:after="240"/>
        <w:ind w:left="720"/>
      </w:pPr>
      <w:r>
        <w:t>Member, New Product Development Committee, Financial</w:t>
      </w:r>
      <w:r w:rsidR="00095787">
        <w:br/>
      </w:r>
      <w:r>
        <w:t>Management Association, 1985-1986</w:t>
      </w:r>
    </w:p>
    <w:p w:rsidR="00833E01" w:rsidRDefault="00833E01" w:rsidP="002E7640">
      <w:pPr>
        <w:spacing w:after="240"/>
        <w:ind w:left="2160" w:hanging="1440"/>
      </w:pPr>
      <w:r>
        <w:t>Reviewer:</w:t>
      </w:r>
      <w:r w:rsidR="00095787">
        <w:tab/>
      </w:r>
      <w:r>
        <w:t>Journal of Financial Research</w:t>
      </w:r>
      <w:r w:rsidR="002E7640">
        <w:br/>
      </w:r>
      <w:r>
        <w:t>Financial Management</w:t>
      </w:r>
      <w:r w:rsidR="002E7640">
        <w:br/>
      </w:r>
      <w:r>
        <w:t>Financial Review</w:t>
      </w:r>
      <w:r w:rsidR="002E7640">
        <w:br/>
      </w:r>
      <w:r>
        <w:t>Journal of Finance</w:t>
      </w:r>
    </w:p>
    <w:p w:rsidR="00833E01" w:rsidRPr="002E7640" w:rsidRDefault="00833E01" w:rsidP="001937FF">
      <w:pPr>
        <w:keepNext/>
        <w:keepLines/>
        <w:spacing w:before="360" w:after="360"/>
        <w:rPr>
          <w:b/>
          <w:u w:val="single"/>
        </w:rPr>
      </w:pPr>
      <w:r w:rsidRPr="002E7640">
        <w:rPr>
          <w:b/>
          <w:u w:val="single"/>
        </w:rPr>
        <w:t>PUBLICATIONS</w:t>
      </w:r>
    </w:p>
    <w:p w:rsidR="002E7640" w:rsidRDefault="002E7640" w:rsidP="002E7640">
      <w:pPr>
        <w:spacing w:after="240"/>
        <w:ind w:left="720"/>
      </w:pPr>
      <w:r>
        <w:t>“</w:t>
      </w:r>
      <w:r w:rsidR="00833E01">
        <w:t>Risk Aversion Revisited</w:t>
      </w:r>
      <w:r>
        <w:t>”</w:t>
      </w:r>
      <w:r w:rsidR="00833E01">
        <w:t xml:space="preserve">, </w:t>
      </w:r>
      <w:r w:rsidR="00833E01" w:rsidRPr="002E7640">
        <w:rPr>
          <w:u w:val="single"/>
        </w:rPr>
        <w:t>Journal of Finance</w:t>
      </w:r>
      <w:r w:rsidR="00833E01">
        <w:t>, Sept. 1983</w:t>
      </w:r>
    </w:p>
    <w:p w:rsidR="002E7640" w:rsidRDefault="002E7640" w:rsidP="002E7640">
      <w:pPr>
        <w:spacing w:after="240"/>
        <w:ind w:left="720"/>
      </w:pPr>
      <w:r>
        <w:t>“</w:t>
      </w:r>
      <w:r w:rsidR="00833E01">
        <w:t>Hedging Regulatory Lag with Financial Futures,</w:t>
      </w:r>
      <w:r>
        <w:t>”</w:t>
      </w:r>
      <w:r w:rsidR="00833E01">
        <w:t xml:space="preserve"> </w:t>
      </w:r>
      <w:r w:rsidR="00833E01" w:rsidRPr="002E7640">
        <w:rPr>
          <w:u w:val="single"/>
        </w:rPr>
        <w:t>Journal of Finance</w:t>
      </w:r>
      <w:r w:rsidR="00833E01">
        <w:t>, May 1983. (with G. Gay, R. Kolb)</w:t>
      </w:r>
    </w:p>
    <w:p w:rsidR="002E7640" w:rsidRDefault="002E7640" w:rsidP="002E7640">
      <w:pPr>
        <w:spacing w:after="240"/>
        <w:ind w:left="720"/>
      </w:pPr>
      <w:r>
        <w:t>“</w:t>
      </w:r>
      <w:r w:rsidR="00833E01">
        <w:t xml:space="preserve">The Effect of </w:t>
      </w:r>
      <w:proofErr w:type="spellStart"/>
      <w:r w:rsidR="00833E01">
        <w:t>CWIP</w:t>
      </w:r>
      <w:proofErr w:type="spellEnd"/>
      <w:r w:rsidR="00833E01">
        <w:t xml:space="preserve"> on Cost of Capital,</w:t>
      </w:r>
      <w:r>
        <w:t>”</w:t>
      </w:r>
      <w:r w:rsidR="00833E01">
        <w:t xml:space="preserve"> </w:t>
      </w:r>
      <w:r w:rsidR="00833E01" w:rsidRPr="002E7640">
        <w:rPr>
          <w:u w:val="single"/>
        </w:rPr>
        <w:t>Public Utilities Fortnightly</w:t>
      </w:r>
      <w:r w:rsidR="00833E01">
        <w:t>, July 1986.</w:t>
      </w:r>
    </w:p>
    <w:p w:rsidR="002E7640" w:rsidRDefault="002E7640" w:rsidP="002E7640">
      <w:pPr>
        <w:spacing w:after="240"/>
        <w:ind w:left="720"/>
      </w:pPr>
      <w:r>
        <w:t>“</w:t>
      </w:r>
      <w:r w:rsidR="00833E01">
        <w:t xml:space="preserve">The Effect of </w:t>
      </w:r>
      <w:proofErr w:type="spellStart"/>
      <w:r w:rsidR="00833E01">
        <w:t>CWIP</w:t>
      </w:r>
      <w:proofErr w:type="spellEnd"/>
      <w:r w:rsidR="00833E01">
        <w:t xml:space="preserve"> on Revenue Requirements</w:t>
      </w:r>
      <w:r>
        <w:t>”</w:t>
      </w:r>
      <w:r w:rsidR="00833E01">
        <w:t xml:space="preserve"> </w:t>
      </w:r>
      <w:r w:rsidR="00833E01" w:rsidRPr="002E7640">
        <w:rPr>
          <w:u w:val="single"/>
        </w:rPr>
        <w:t>Public Utilities Fortnightly</w:t>
      </w:r>
      <w:r w:rsidR="00833E01">
        <w:t>, August 1986.</w:t>
      </w:r>
    </w:p>
    <w:p w:rsidR="002E7640" w:rsidRDefault="002E7640" w:rsidP="002E7640">
      <w:pPr>
        <w:spacing w:after="240"/>
        <w:ind w:left="720"/>
      </w:pPr>
      <w:r>
        <w:t>“</w:t>
      </w:r>
      <w:r w:rsidR="00833E01">
        <w:t>Intervention Analysis and the Dynamics of Market Efficiency,</w:t>
      </w:r>
      <w:r>
        <w:t>”</w:t>
      </w:r>
      <w:r w:rsidR="00833E01">
        <w:t xml:space="preserve"> </w:t>
      </w:r>
      <w:r w:rsidR="00833E01" w:rsidRPr="002E7640">
        <w:rPr>
          <w:u w:val="single"/>
        </w:rPr>
        <w:t>Time-Series Applications</w:t>
      </w:r>
      <w:r w:rsidR="00833E01">
        <w:t>, New York: North Holland, 1983.</w:t>
      </w:r>
      <w:r w:rsidR="001937FF">
        <w:t xml:space="preserve"> </w:t>
      </w:r>
      <w:r w:rsidR="00833E01">
        <w:t>(with K. El-</w:t>
      </w:r>
      <w:proofErr w:type="spellStart"/>
      <w:r w:rsidR="00833E01">
        <w:t>Sheshai</w:t>
      </w:r>
      <w:proofErr w:type="spellEnd"/>
      <w:r w:rsidR="00833E01">
        <w:t>)</w:t>
      </w:r>
    </w:p>
    <w:p w:rsidR="002E7640" w:rsidRDefault="002E7640" w:rsidP="002E7640">
      <w:pPr>
        <w:spacing w:after="240"/>
        <w:ind w:left="720"/>
      </w:pPr>
      <w:r>
        <w:t>“</w:t>
      </w:r>
      <w:r w:rsidR="00833E01">
        <w:t>Market-Line Theory and the Canadian Equity Market,</w:t>
      </w:r>
      <w:r>
        <w:t>”</w:t>
      </w:r>
      <w:r w:rsidR="00833E01">
        <w:t xml:space="preserve"> </w:t>
      </w:r>
      <w:r w:rsidR="00833E01" w:rsidRPr="002E7640">
        <w:rPr>
          <w:u w:val="single"/>
        </w:rPr>
        <w:t>Journal of Business Administration</w:t>
      </w:r>
      <w:r w:rsidR="00833E01">
        <w:t xml:space="preserve">, Jan. </w:t>
      </w:r>
      <w:r>
        <w:t>19</w:t>
      </w:r>
      <w:r w:rsidR="00833E01">
        <w:t>82, M. Brennan, editor</w:t>
      </w:r>
    </w:p>
    <w:p w:rsidR="002E7640" w:rsidRDefault="002E7640" w:rsidP="002E7640">
      <w:pPr>
        <w:spacing w:after="240"/>
        <w:ind w:left="720"/>
      </w:pPr>
      <w:r>
        <w:t>“</w:t>
      </w:r>
      <w:r w:rsidR="00833E01">
        <w:t>Efficiency of Canadian Equity Markets,</w:t>
      </w:r>
      <w:r>
        <w:t>”</w:t>
      </w:r>
      <w:r w:rsidR="00833E01">
        <w:t xml:space="preserve"> </w:t>
      </w:r>
      <w:r w:rsidR="00833E01" w:rsidRPr="002E7640">
        <w:rPr>
          <w:u w:val="single"/>
        </w:rPr>
        <w:t>International Management Review</w:t>
      </w:r>
      <w:r w:rsidR="00833E01">
        <w:t>, Feb. 1978.</w:t>
      </w:r>
    </w:p>
    <w:p w:rsidR="002E7640" w:rsidRDefault="002E7640" w:rsidP="002E7640">
      <w:pPr>
        <w:spacing w:after="240"/>
        <w:ind w:left="720"/>
      </w:pPr>
      <w:r>
        <w:t>“</w:t>
      </w:r>
      <w:r w:rsidR="00833E01">
        <w:t>Intertemporal Market-Line Theory: An Empirical Test,</w:t>
      </w:r>
      <w:r>
        <w:t>”</w:t>
      </w:r>
      <w:r w:rsidR="00833E01">
        <w:t xml:space="preserve"> </w:t>
      </w:r>
      <w:r w:rsidR="00833E01" w:rsidRPr="002E7640">
        <w:rPr>
          <w:u w:val="single"/>
        </w:rPr>
        <w:t>Financial Review</w:t>
      </w:r>
      <w:r w:rsidR="00833E01">
        <w:t>, Proceedings of the Eastern Finance Association, 1981.</w:t>
      </w:r>
      <w:r>
        <w:br w:type="page"/>
      </w:r>
    </w:p>
    <w:p w:rsidR="00833E01" w:rsidRPr="002E7640" w:rsidRDefault="00833E01" w:rsidP="001937FF">
      <w:pPr>
        <w:keepNext/>
        <w:keepLines/>
        <w:spacing w:before="360" w:after="360"/>
        <w:rPr>
          <w:b/>
          <w:u w:val="single"/>
        </w:rPr>
      </w:pPr>
      <w:r w:rsidRPr="002E7640">
        <w:rPr>
          <w:b/>
          <w:u w:val="single"/>
        </w:rPr>
        <w:lastRenderedPageBreak/>
        <w:t>BOOKS</w:t>
      </w:r>
    </w:p>
    <w:p w:rsidR="00833E01" w:rsidRDefault="00833E01" w:rsidP="002E7640">
      <w:pPr>
        <w:spacing w:after="240"/>
        <w:ind w:left="720"/>
      </w:pPr>
      <w:r w:rsidRPr="002E7640">
        <w:rPr>
          <w:u w:val="single"/>
        </w:rPr>
        <w:t>Utilities</w:t>
      </w:r>
      <w:r w:rsidR="002E7640">
        <w:rPr>
          <w:u w:val="single"/>
        </w:rPr>
        <w:t>’</w:t>
      </w:r>
      <w:r w:rsidRPr="002E7640">
        <w:rPr>
          <w:u w:val="single"/>
        </w:rPr>
        <w:t xml:space="preserve"> Cost of Capital</w:t>
      </w:r>
      <w:r>
        <w:t xml:space="preserve">, Public Utilities Reports Inc., Arlington, Va., 1984. </w:t>
      </w:r>
    </w:p>
    <w:p w:rsidR="00833E01" w:rsidRDefault="00833E01" w:rsidP="002E7640">
      <w:pPr>
        <w:spacing w:after="240"/>
        <w:ind w:left="720"/>
      </w:pPr>
      <w:r w:rsidRPr="002E7640">
        <w:rPr>
          <w:u w:val="single"/>
        </w:rPr>
        <w:t>Regulatory Finance</w:t>
      </w:r>
      <w:r>
        <w:t>, Public Utilities Reports Inc., Arlington, Va., 2004</w:t>
      </w:r>
    </w:p>
    <w:p w:rsidR="00833E01" w:rsidRDefault="00833E01" w:rsidP="002E7640">
      <w:pPr>
        <w:spacing w:after="240"/>
        <w:ind w:left="720"/>
      </w:pPr>
      <w:r w:rsidRPr="002E7640">
        <w:rPr>
          <w:u w:val="single"/>
        </w:rPr>
        <w:t>Driving Shareholder Value</w:t>
      </w:r>
      <w:r>
        <w:t>, McGraw-Hill, January 2001.</w:t>
      </w:r>
    </w:p>
    <w:p w:rsidR="00833E01" w:rsidRDefault="00833E01" w:rsidP="002E7640">
      <w:pPr>
        <w:spacing w:after="240"/>
        <w:ind w:left="720"/>
      </w:pPr>
      <w:r w:rsidRPr="002E7640">
        <w:rPr>
          <w:u w:val="single"/>
        </w:rPr>
        <w:t>The New Regulatory Finance</w:t>
      </w:r>
      <w:r>
        <w:t>, Public Utilities Reports Inc., Arlington, Va., 2006.</w:t>
      </w:r>
    </w:p>
    <w:p w:rsidR="00833E01" w:rsidRPr="002E7640" w:rsidRDefault="00833E01" w:rsidP="001937FF">
      <w:pPr>
        <w:keepNext/>
        <w:keepLines/>
        <w:spacing w:before="360" w:after="360"/>
        <w:rPr>
          <w:b/>
          <w:u w:val="single"/>
        </w:rPr>
      </w:pPr>
      <w:r w:rsidRPr="002E7640">
        <w:rPr>
          <w:b/>
          <w:u w:val="single"/>
        </w:rPr>
        <w:t>MONOGRAPHS</w:t>
      </w:r>
    </w:p>
    <w:p w:rsidR="00833E01" w:rsidRPr="001937FF" w:rsidRDefault="00833E01" w:rsidP="002E7640">
      <w:pPr>
        <w:spacing w:after="240"/>
        <w:ind w:left="720"/>
      </w:pPr>
      <w:r w:rsidRPr="001937FF">
        <w:t xml:space="preserve">Determining Cost of Capital for Regulated Industries, Public Utilities Reports, Inc., and The Management Exchange Inc., 1982 - 1993. (with </w:t>
      </w:r>
      <w:proofErr w:type="spellStart"/>
      <w:r w:rsidRPr="001937FF">
        <w:t>V.L</w:t>
      </w:r>
      <w:proofErr w:type="spellEnd"/>
      <w:r w:rsidRPr="001937FF">
        <w:t>. Andrews)</w:t>
      </w:r>
    </w:p>
    <w:p w:rsidR="00833E01" w:rsidRPr="001937FF" w:rsidRDefault="00833E01" w:rsidP="002E7640">
      <w:pPr>
        <w:spacing w:after="240"/>
        <w:ind w:left="720"/>
      </w:pPr>
      <w:r w:rsidRPr="001937FF">
        <w:t>Alternative Regulatory Frameworks, Public Utilities</w:t>
      </w:r>
      <w:r w:rsidR="002E7640" w:rsidRPr="001937FF">
        <w:br/>
      </w:r>
      <w:r w:rsidRPr="001937FF">
        <w:t xml:space="preserve">Reports, Inc., and </w:t>
      </w:r>
      <w:r w:rsidR="002E7640" w:rsidRPr="001937FF">
        <w:t>The Management Exchange Inc.</w:t>
      </w:r>
      <w:r w:rsidRPr="001937FF">
        <w:t>, 1993.</w:t>
      </w:r>
      <w:r w:rsidR="001937FF">
        <w:t xml:space="preserve"> </w:t>
      </w:r>
      <w:r w:rsidRPr="001937FF">
        <w:t xml:space="preserve">(with </w:t>
      </w:r>
      <w:proofErr w:type="spellStart"/>
      <w:r w:rsidRPr="001937FF">
        <w:t>V.L</w:t>
      </w:r>
      <w:proofErr w:type="spellEnd"/>
      <w:r w:rsidRPr="001937FF">
        <w:t>. Andrews)</w:t>
      </w:r>
    </w:p>
    <w:p w:rsidR="00833E01" w:rsidRPr="001937FF" w:rsidRDefault="00833E01" w:rsidP="002E7640">
      <w:pPr>
        <w:spacing w:after="240"/>
        <w:ind w:left="720"/>
      </w:pPr>
      <w:r w:rsidRPr="001937FF">
        <w:t xml:space="preserve">Risk and Return in Capital Projects, </w:t>
      </w:r>
      <w:r w:rsidR="002E7640" w:rsidRPr="001937FF">
        <w:t>The Management Exchange Inc.</w:t>
      </w:r>
      <w:r w:rsidRPr="001937FF">
        <w:t>, 1980.</w:t>
      </w:r>
      <w:r w:rsidR="001937FF" w:rsidRPr="001937FF">
        <w:t xml:space="preserve"> </w:t>
      </w:r>
      <w:r w:rsidRPr="001937FF">
        <w:t>(with</w:t>
      </w:r>
      <w:r w:rsidR="002E7640" w:rsidRPr="001937FF">
        <w:t> </w:t>
      </w:r>
      <w:r w:rsidRPr="001937FF">
        <w:t xml:space="preserve">B. </w:t>
      </w:r>
      <w:proofErr w:type="spellStart"/>
      <w:r w:rsidRPr="001937FF">
        <w:t>Deschamps</w:t>
      </w:r>
      <w:proofErr w:type="spellEnd"/>
      <w:r w:rsidRPr="001937FF">
        <w:t>)</w:t>
      </w:r>
    </w:p>
    <w:p w:rsidR="00833E01" w:rsidRPr="001937FF" w:rsidRDefault="00833E01" w:rsidP="002E7640">
      <w:pPr>
        <w:spacing w:after="240"/>
        <w:ind w:left="720"/>
      </w:pPr>
      <w:r w:rsidRPr="001937FF">
        <w:t>Utility Capital Expenditure Analysis, The M</w:t>
      </w:r>
      <w:r w:rsidR="001937FF">
        <w:t>anagement Ex</w:t>
      </w:r>
      <w:r w:rsidRPr="001937FF">
        <w:t>change Inc., 1983.</w:t>
      </w:r>
    </w:p>
    <w:p w:rsidR="00833E01" w:rsidRDefault="00833E01" w:rsidP="002E7640">
      <w:pPr>
        <w:spacing w:after="240"/>
        <w:ind w:left="720"/>
      </w:pPr>
      <w:r>
        <w:t>Regulation of Cable Television: An Econometric Planning Model, Quebec Department of Communications, 1978.</w:t>
      </w:r>
    </w:p>
    <w:p w:rsidR="00833E01" w:rsidRDefault="002E7640" w:rsidP="002E7640">
      <w:pPr>
        <w:spacing w:after="240"/>
        <w:ind w:left="720"/>
      </w:pPr>
      <w:r>
        <w:t>“</w:t>
      </w:r>
      <w:r w:rsidR="00833E01">
        <w:t>An Economic &amp; Financial Profile of the Canadian Cablevision Industry,</w:t>
      </w:r>
      <w:r>
        <w:t>”</w:t>
      </w:r>
      <w:r w:rsidR="00833E01">
        <w:t xml:space="preserve"> Canadian Radio-Television &amp; Telecommunication Commission (</w:t>
      </w:r>
      <w:proofErr w:type="spellStart"/>
      <w:r w:rsidR="00833E01">
        <w:t>CRTC</w:t>
      </w:r>
      <w:proofErr w:type="spellEnd"/>
      <w:r w:rsidR="00833E01">
        <w:t>), 1978.</w:t>
      </w:r>
    </w:p>
    <w:p w:rsidR="00833E01" w:rsidRDefault="00833E01" w:rsidP="002E7640">
      <w:pPr>
        <w:spacing w:after="240"/>
        <w:ind w:left="720"/>
      </w:pPr>
      <w:r>
        <w:t>Computer Users</w:t>
      </w:r>
      <w:r w:rsidR="002E7640">
        <w:t>’</w:t>
      </w:r>
      <w:r>
        <w:t xml:space="preserve"> Manual: Finance and Investment Programs, University of Montreal Press, 1974, revised 1978.</w:t>
      </w:r>
    </w:p>
    <w:p w:rsidR="00833E01" w:rsidRDefault="00833E01" w:rsidP="002E7640">
      <w:pPr>
        <w:spacing w:after="240"/>
        <w:ind w:left="720"/>
      </w:pPr>
      <w:r>
        <w:t>Fiber Optics Communications: Economic Characteristics, Quebec Department of Communications, 1978.</w:t>
      </w:r>
    </w:p>
    <w:p w:rsidR="00833E01" w:rsidRDefault="002E7640" w:rsidP="002E7640">
      <w:pPr>
        <w:spacing w:after="240"/>
        <w:ind w:left="720"/>
      </w:pPr>
      <w:r>
        <w:t>“</w:t>
      </w:r>
      <w:r w:rsidR="00833E01">
        <w:t>Canadian Equity Market Inefficiencies</w:t>
      </w:r>
      <w:r>
        <w:t>”</w:t>
      </w:r>
      <w:r w:rsidR="00833E01">
        <w:t xml:space="preserve">, Capital Market Research Memorandum, </w:t>
      </w:r>
      <w:proofErr w:type="spellStart"/>
      <w:r w:rsidR="00833E01">
        <w:t>Garmaise</w:t>
      </w:r>
      <w:proofErr w:type="spellEnd"/>
      <w:r w:rsidR="00833E01">
        <w:t xml:space="preserve"> &amp; Thomson Investment Consul</w:t>
      </w:r>
      <w:r w:rsidR="001937FF">
        <w:t>t</w:t>
      </w:r>
      <w:r w:rsidR="00833E01">
        <w:t>ants, 1979.</w:t>
      </w:r>
    </w:p>
    <w:p w:rsidR="00833E01" w:rsidRPr="002E7640" w:rsidRDefault="00833E01" w:rsidP="001937FF">
      <w:pPr>
        <w:keepNext/>
        <w:keepLines/>
        <w:spacing w:before="360" w:after="360"/>
        <w:rPr>
          <w:b/>
          <w:u w:val="single"/>
        </w:rPr>
      </w:pPr>
      <w:r w:rsidRPr="002E7640">
        <w:rPr>
          <w:b/>
          <w:u w:val="single"/>
        </w:rPr>
        <w:t>MISCELLANEOUS CONSULTING REPORTS</w:t>
      </w:r>
    </w:p>
    <w:p w:rsidR="002E7640" w:rsidRDefault="002E7640" w:rsidP="002E7640">
      <w:pPr>
        <w:spacing w:after="240"/>
        <w:ind w:left="720"/>
      </w:pPr>
      <w:r>
        <w:t>“</w:t>
      </w:r>
      <w:r w:rsidR="00833E01">
        <w:t>Operational Risk Analysis: California Water Utilities,</w:t>
      </w:r>
      <w:r>
        <w:t>”</w:t>
      </w:r>
      <w:r w:rsidR="00833E01">
        <w:t xml:space="preserve"> Calif. Water Association, 1993.</w:t>
      </w:r>
    </w:p>
    <w:p w:rsidR="002E7640" w:rsidRDefault="002E7640" w:rsidP="002E7640">
      <w:pPr>
        <w:spacing w:after="240"/>
        <w:ind w:left="720"/>
      </w:pPr>
      <w:r>
        <w:t>“</w:t>
      </w:r>
      <w:r w:rsidR="00833E01">
        <w:t>Cost of Capital Methodologies for Independent Telephone Systems</w:t>
      </w:r>
      <w:r>
        <w:t>”</w:t>
      </w:r>
      <w:r w:rsidR="00833E01">
        <w:t>, Ontario Telephone Service Commission, March 1989.</w:t>
      </w:r>
    </w:p>
    <w:p w:rsidR="002E7640" w:rsidRDefault="002E7640" w:rsidP="002E7640">
      <w:pPr>
        <w:spacing w:after="240"/>
        <w:ind w:left="720"/>
      </w:pPr>
      <w:r>
        <w:lastRenderedPageBreak/>
        <w:t>“</w:t>
      </w:r>
      <w:r w:rsidR="00833E01">
        <w:t xml:space="preserve">The Effect of </w:t>
      </w:r>
      <w:proofErr w:type="spellStart"/>
      <w:r w:rsidR="00833E01">
        <w:t>CWIP</w:t>
      </w:r>
      <w:proofErr w:type="spellEnd"/>
      <w:r w:rsidR="00833E01">
        <w:t xml:space="preserve"> on Cost of Capital and Revenue Requirements</w:t>
      </w:r>
      <w:r>
        <w:t>”</w:t>
      </w:r>
      <w:r w:rsidR="00833E01">
        <w:t>, Georgia Power</w:t>
      </w:r>
      <w:r w:rsidR="001937FF">
        <w:t xml:space="preserve"> </w:t>
      </w:r>
      <w:r w:rsidR="00833E01">
        <w:t>Company, 1985.</w:t>
      </w:r>
    </w:p>
    <w:p w:rsidR="002E7640" w:rsidRDefault="002E7640" w:rsidP="002E7640">
      <w:pPr>
        <w:spacing w:after="240"/>
        <w:ind w:left="720"/>
      </w:pPr>
      <w:r>
        <w:t>“</w:t>
      </w:r>
      <w:r w:rsidR="00833E01">
        <w:t>Costing Methodology and the Effect of Alternate Depreciation and</w:t>
      </w:r>
      <w:r w:rsidR="001937FF">
        <w:t xml:space="preserve"> </w:t>
      </w:r>
      <w:r w:rsidR="00833E01">
        <w:t>Costing Methods on Revenue Requirements and Utility Finances</w:t>
      </w:r>
      <w:r>
        <w:t>”</w:t>
      </w:r>
      <w:r w:rsidR="00833E01">
        <w:t xml:space="preserve">, </w:t>
      </w:r>
      <w:proofErr w:type="spellStart"/>
      <w:r w:rsidR="00833E01">
        <w:t>Gaz</w:t>
      </w:r>
      <w:proofErr w:type="spellEnd"/>
      <w:r w:rsidR="00833E01">
        <w:t xml:space="preserve"> Metropolitan Inc., 1985.</w:t>
      </w:r>
    </w:p>
    <w:p w:rsidR="00833E01" w:rsidRDefault="002E7640" w:rsidP="002E7640">
      <w:pPr>
        <w:spacing w:after="240"/>
        <w:ind w:left="720"/>
      </w:pPr>
      <w:r>
        <w:t>“</w:t>
      </w:r>
      <w:r w:rsidR="00833E01">
        <w:t>Simulated Capital Structure of CN-CP Telecommunications: A Critique</w:t>
      </w:r>
      <w:r>
        <w:t>”</w:t>
      </w:r>
      <w:r w:rsidR="00833E01">
        <w:t xml:space="preserve">, </w:t>
      </w:r>
      <w:proofErr w:type="spellStart"/>
      <w:r w:rsidR="00833E01">
        <w:t>CRTC</w:t>
      </w:r>
      <w:proofErr w:type="spellEnd"/>
      <w:r w:rsidR="00833E01">
        <w:t>, 1977.</w:t>
      </w:r>
    </w:p>
    <w:p w:rsidR="00833E01" w:rsidRDefault="002E7640" w:rsidP="002E7640">
      <w:pPr>
        <w:spacing w:after="240"/>
        <w:ind w:left="720"/>
      </w:pPr>
      <w:r>
        <w:t>“</w:t>
      </w:r>
      <w:r w:rsidR="00833E01">
        <w:t>Telecommunications Cost Inquiry: Critique,</w:t>
      </w:r>
      <w:r>
        <w:t>”</w:t>
      </w:r>
      <w:r w:rsidR="00833E01">
        <w:t xml:space="preserve"> </w:t>
      </w:r>
      <w:proofErr w:type="spellStart"/>
      <w:r w:rsidR="00833E01">
        <w:t>CRTC</w:t>
      </w:r>
      <w:proofErr w:type="spellEnd"/>
      <w:r w:rsidR="00833E01">
        <w:t>, 1977.</w:t>
      </w:r>
    </w:p>
    <w:p w:rsidR="00833E01" w:rsidRDefault="002E7640" w:rsidP="002E7640">
      <w:pPr>
        <w:spacing w:after="240"/>
        <w:ind w:left="720"/>
      </w:pPr>
      <w:r>
        <w:t>“</w:t>
      </w:r>
      <w:r w:rsidR="00833E01">
        <w:t>Social Rate of Discount in the Public Sector</w:t>
      </w:r>
      <w:r>
        <w:t>”</w:t>
      </w:r>
      <w:r w:rsidR="00833E01">
        <w:t xml:space="preserve">, </w:t>
      </w:r>
      <w:proofErr w:type="spellStart"/>
      <w:r w:rsidR="00833E01">
        <w:t>CRTC</w:t>
      </w:r>
      <w:proofErr w:type="spellEnd"/>
      <w:r w:rsidR="00833E01">
        <w:t xml:space="preserve"> Policy Statement, 1974.</w:t>
      </w:r>
    </w:p>
    <w:p w:rsidR="00833E01" w:rsidRDefault="002E7640" w:rsidP="002E7640">
      <w:pPr>
        <w:spacing w:after="240"/>
        <w:ind w:left="720"/>
      </w:pPr>
      <w:r>
        <w:t>“</w:t>
      </w:r>
      <w:r w:rsidR="00833E01">
        <w:t>Technical Problems in Capital Projects Analysis</w:t>
      </w:r>
      <w:r>
        <w:t>”</w:t>
      </w:r>
      <w:r w:rsidR="00833E01">
        <w:t xml:space="preserve">, </w:t>
      </w:r>
      <w:proofErr w:type="spellStart"/>
      <w:r w:rsidR="00833E01">
        <w:t>CRTC</w:t>
      </w:r>
      <w:proofErr w:type="spellEnd"/>
      <w:r w:rsidR="00833E01">
        <w:t xml:space="preserve"> Policy Statement, 1974.</w:t>
      </w:r>
    </w:p>
    <w:p w:rsidR="00833E01" w:rsidRPr="002E7640" w:rsidRDefault="00833E01" w:rsidP="001937FF">
      <w:pPr>
        <w:keepNext/>
        <w:keepLines/>
        <w:spacing w:before="360" w:after="360"/>
        <w:rPr>
          <w:b/>
          <w:u w:val="single"/>
        </w:rPr>
      </w:pPr>
      <w:r w:rsidRPr="002E7640">
        <w:rPr>
          <w:b/>
          <w:u w:val="single"/>
        </w:rPr>
        <w:t>RESEARCH GRANTS</w:t>
      </w:r>
    </w:p>
    <w:p w:rsidR="00833E01" w:rsidRDefault="002E7640" w:rsidP="002E7640">
      <w:pPr>
        <w:spacing w:after="240"/>
        <w:ind w:left="720"/>
      </w:pPr>
      <w:r>
        <w:t>“</w:t>
      </w:r>
      <w:r w:rsidR="00833E01">
        <w:t>Econometric Planning Model of the Cablevision Industry,</w:t>
      </w:r>
      <w:r>
        <w:t>”</w:t>
      </w:r>
      <w:r w:rsidR="00833E01">
        <w:t xml:space="preserve"> International Institute of Quantitative Economics, </w:t>
      </w:r>
      <w:proofErr w:type="spellStart"/>
      <w:r w:rsidR="00833E01">
        <w:t>CRTC</w:t>
      </w:r>
      <w:proofErr w:type="spellEnd"/>
      <w:r w:rsidR="00833E01">
        <w:t>.</w:t>
      </w:r>
    </w:p>
    <w:p w:rsidR="00833E01" w:rsidRDefault="002E7640" w:rsidP="002E7640">
      <w:pPr>
        <w:spacing w:after="240"/>
        <w:ind w:left="720"/>
      </w:pPr>
      <w:r>
        <w:t>“</w:t>
      </w:r>
      <w:r w:rsidR="00833E01">
        <w:t xml:space="preserve">Application of the </w:t>
      </w:r>
      <w:proofErr w:type="spellStart"/>
      <w:r w:rsidR="00833E01">
        <w:t>Averch</w:t>
      </w:r>
      <w:proofErr w:type="spellEnd"/>
      <w:r w:rsidR="00833E01">
        <w:t>-Johnson Model to Telecommunications Utilities,</w:t>
      </w:r>
      <w:r>
        <w:t>”</w:t>
      </w:r>
      <w:r w:rsidR="00833E01">
        <w:t xml:space="preserve"> Canadian Radio-Television Commission. (</w:t>
      </w:r>
      <w:proofErr w:type="spellStart"/>
      <w:r w:rsidR="00833E01">
        <w:t>CRTC</w:t>
      </w:r>
      <w:proofErr w:type="spellEnd"/>
      <w:r w:rsidR="00833E01">
        <w:t>)</w:t>
      </w:r>
    </w:p>
    <w:p w:rsidR="00833E01" w:rsidRDefault="002E7640" w:rsidP="002E7640">
      <w:pPr>
        <w:spacing w:after="240"/>
        <w:ind w:left="720"/>
      </w:pPr>
      <w:r>
        <w:t>“</w:t>
      </w:r>
      <w:r w:rsidR="00833E01">
        <w:t>Economics of the Fiber Optics Industry</w:t>
      </w:r>
      <w:r>
        <w:t>”</w:t>
      </w:r>
      <w:r w:rsidR="00833E01">
        <w:t>, Quebec Dept. of Communications.</w:t>
      </w:r>
    </w:p>
    <w:p w:rsidR="00833E01" w:rsidRDefault="002E7640" w:rsidP="002E7640">
      <w:pPr>
        <w:spacing w:after="240"/>
        <w:ind w:left="720"/>
      </w:pPr>
      <w:r>
        <w:t>“</w:t>
      </w:r>
      <w:r w:rsidR="00833E01">
        <w:t>Intervention Analysis and the Dynamics of Market Efficiency</w:t>
      </w:r>
      <w:r>
        <w:t>”</w:t>
      </w:r>
      <w:r w:rsidR="00833E01">
        <w:t>, Georgia State Univ. College of Business, 1981.</w:t>
      </w:r>
    </w:p>
    <w:p w:rsidR="00833E01" w:rsidRDefault="002E7640" w:rsidP="002E7640">
      <w:pPr>
        <w:spacing w:after="240"/>
        <w:ind w:left="720"/>
      </w:pPr>
      <w:r>
        <w:t>“</w:t>
      </w:r>
      <w:r w:rsidR="00833E01">
        <w:t>Firm Size and Beta Stability</w:t>
      </w:r>
      <w:r>
        <w:t>”</w:t>
      </w:r>
      <w:r w:rsidR="00833E01">
        <w:t>, Georgia State University College of Business, 1982.</w:t>
      </w:r>
    </w:p>
    <w:p w:rsidR="0064396C" w:rsidRPr="00FF45F3" w:rsidRDefault="002E7640" w:rsidP="002E7640">
      <w:pPr>
        <w:spacing w:after="240"/>
        <w:ind w:left="720"/>
      </w:pPr>
      <w:r>
        <w:t>“</w:t>
      </w:r>
      <w:r w:rsidR="00833E01">
        <w:t>Risk Aversion and the Demand for Risky Assets</w:t>
      </w:r>
      <w:r>
        <w:t>”</w:t>
      </w:r>
      <w:r w:rsidR="00833E01">
        <w:t>, Georgia State University College of Business, 1981.</w:t>
      </w:r>
    </w:p>
    <w:sectPr w:rsidR="0064396C" w:rsidRPr="00FF45F3" w:rsidSect="00EC63B3">
      <w:footnotePr>
        <w:numRestart w:val="eachSect"/>
      </w:footnotePr>
      <w:endnotePr>
        <w:numFmt w:val="decimal"/>
      </w:endnotePr>
      <w:pgSz w:w="12240" w:h="15840"/>
      <w:pgMar w:top="1440" w:right="1440" w:bottom="1320" w:left="2160" w:header="720" w:footer="720" w:gutter="0"/>
      <w:lnNumType w:countBy="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880" w:rsidRDefault="00DB4880">
      <w:r>
        <w:separator/>
      </w:r>
    </w:p>
  </w:endnote>
  <w:endnote w:type="continuationSeparator" w:id="0">
    <w:p w:rsidR="00DB4880" w:rsidRDefault="00DB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A41AACE2-5A6E-4787-A97F-BF68EEE807CF}"/>
  </w:font>
  <w:font w:name="Palatino Linotype">
    <w:panose1 w:val="02040502050505030304"/>
    <w:charset w:val="00"/>
    <w:family w:val="roman"/>
    <w:pitch w:val="variable"/>
    <w:sig w:usb0="E0000287" w:usb1="40000013" w:usb2="00000000" w:usb3="00000000" w:csb0="0000019F" w:csb1="00000000"/>
    <w:embedItalic r:id="rId2" w:fontKey="{8A32F25E-4968-4444-BA41-43E3BE056C6C}"/>
  </w:font>
  <w:font w:name="CG Times (WN)">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27DD97C9-5181-41E6-89D9-2CAABA3A532D}"/>
    <w:embedBold r:id="rId4" w:fontKey="{44E371EA-16EA-4758-B685-C7ADC54E23CA}"/>
  </w:font>
  <w:font w:name="Calibri">
    <w:panose1 w:val="020F0502020204030204"/>
    <w:charset w:val="00"/>
    <w:family w:val="swiss"/>
    <w:pitch w:val="variable"/>
    <w:sig w:usb0="E00002FF" w:usb1="4000ACFF" w:usb2="00000001" w:usb3="00000000" w:csb0="0000019F" w:csb1="00000000"/>
    <w:embedRegular r:id="rId5" w:fontKey="{26F54AD5-07B6-4F6A-9B92-947C111F3F8F}"/>
    <w:embedBold r:id="rId6" w:fontKey="{39ABA279-B3FF-4253-AD43-7EC17A4B0F5E}"/>
    <w:embedItalic r:id="rId7" w:fontKey="{810C4E8B-E6E5-40ED-8C40-F3DC5FD17328}"/>
    <w:embedBoldItalic r:id="rId8" w:fontKey="{976F7564-20C6-4592-B68A-61C493EC4935}"/>
  </w:font>
  <w:font w:name="SimSun">
    <w:altName w:val="宋体"/>
    <w:panose1 w:val="02010600030101010101"/>
    <w:charset w:val="86"/>
    <w:family w:val="auto"/>
    <w:pitch w:val="variable"/>
    <w:sig w:usb0="00000003" w:usb1="288F0000" w:usb2="00000016" w:usb3="00000000" w:csb0="00040001" w:csb1="00000000"/>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9" w:fontKey="{07304ABA-AEF9-4BD9-A208-30368E092AF6}"/>
  </w:font>
  <w:font w:name="Tahoma">
    <w:panose1 w:val="020B0604030504040204"/>
    <w:charset w:val="00"/>
    <w:family w:val="swiss"/>
    <w:pitch w:val="variable"/>
    <w:sig w:usb0="E1002EFF" w:usb1="C000605B" w:usb2="00000029" w:usb3="00000000" w:csb0="000101FF" w:csb1="00000000"/>
    <w:embedRegular r:id="rId10" w:fontKey="{FDCBDF28-F1F3-45CC-AD12-6F4465C2A9DD}"/>
  </w:font>
  <w:font w:name="TheSerif 3-Light">
    <w:altName w:val="Times New Roman"/>
    <w:panose1 w:val="00000000000000000000"/>
    <w:charset w:val="00"/>
    <w:family w:val="swiss"/>
    <w:notTrueType/>
    <w:pitch w:val="variable"/>
    <w:sig w:usb0="00000003" w:usb1="00000000" w:usb2="00000000" w:usb3="00000000" w:csb0="00000001" w:csb1="00000000"/>
  </w:font>
  <w:font w:name="Arial (W1)">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640" w:rsidRPr="006A4EC4" w:rsidRDefault="002E7640" w:rsidP="00996E4A">
    <w:pPr>
      <w:pStyle w:val="Footer"/>
      <w:tabs>
        <w:tab w:val="clear" w:pos="4507"/>
        <w:tab w:val="clear" w:pos="9000"/>
        <w:tab w:val="right" w:pos="9360"/>
      </w:tabs>
      <w:spacing w:line="240" w:lineRule="auto"/>
      <w:ind w:right="-90"/>
      <w:rPr>
        <w:b/>
        <w:sz w:val="20"/>
        <w:u w:val="single"/>
      </w:rPr>
    </w:pPr>
    <w:r w:rsidRPr="006A4EC4">
      <w:rPr>
        <w:b/>
        <w:sz w:val="20"/>
        <w:u w:val="single"/>
      </w:rPr>
      <w:t>______________________________________________________________________________________</w:t>
    </w:r>
  </w:p>
  <w:p w:rsidR="002E7640" w:rsidRPr="006A4EC4" w:rsidRDefault="002E7640" w:rsidP="00996E4A">
    <w:pPr>
      <w:pStyle w:val="Footer"/>
      <w:tabs>
        <w:tab w:val="clear" w:pos="4507"/>
        <w:tab w:val="clear" w:pos="9000"/>
        <w:tab w:val="right" w:pos="8640"/>
        <w:tab w:val="right" w:pos="9360"/>
      </w:tabs>
      <w:spacing w:line="240" w:lineRule="auto"/>
      <w:ind w:right="0"/>
      <w:rPr>
        <w:sz w:val="10"/>
        <w:szCs w:val="10"/>
      </w:rPr>
    </w:pPr>
  </w:p>
  <w:p w:rsidR="002E7640" w:rsidRDefault="002E7640" w:rsidP="00996E4A">
    <w:pPr>
      <w:pStyle w:val="Footer"/>
      <w:tabs>
        <w:tab w:val="clear" w:pos="4507"/>
        <w:tab w:val="clear" w:pos="9000"/>
        <w:tab w:val="right" w:pos="8640"/>
        <w:tab w:val="right" w:pos="9360"/>
      </w:tabs>
      <w:ind w:right="3600" w:hanging="4"/>
    </w:pPr>
    <w:r>
      <w:t>First Exhibit (Professional Qualifications) to the</w:t>
    </w:r>
    <w:r>
      <w:tab/>
      <w:t>Exhibit No. ___(RAM-2)</w:t>
    </w:r>
  </w:p>
  <w:p w:rsidR="002E7640" w:rsidRDefault="002E7640" w:rsidP="00996E4A">
    <w:pPr>
      <w:pStyle w:val="Footer"/>
      <w:tabs>
        <w:tab w:val="clear" w:pos="4507"/>
        <w:tab w:val="clear" w:pos="9000"/>
        <w:tab w:val="right" w:pos="8640"/>
        <w:tab w:val="right" w:pos="9360"/>
      </w:tabs>
      <w:ind w:right="3600"/>
    </w:pPr>
    <w:proofErr w:type="spellStart"/>
    <w:r>
      <w:t>Prefiled</w:t>
    </w:r>
    <w:proofErr w:type="spellEnd"/>
    <w:r>
      <w:t xml:space="preserve"> Direct Testimony of Dr. Roger A. Morin</w:t>
    </w:r>
    <w:r>
      <w:tab/>
      <w:t>Page </w:t>
    </w:r>
    <w:r>
      <w:rPr>
        <w:rStyle w:val="PageNumber"/>
      </w:rPr>
      <w:fldChar w:fldCharType="begin"/>
    </w:r>
    <w:r>
      <w:rPr>
        <w:rStyle w:val="PageNumber"/>
      </w:rPr>
      <w:instrText xml:space="preserve"> PAGE </w:instrText>
    </w:r>
    <w:r>
      <w:rPr>
        <w:rStyle w:val="PageNumber"/>
      </w:rPr>
      <w:fldChar w:fldCharType="separate"/>
    </w:r>
    <w:r w:rsidR="007D7A2D">
      <w:rPr>
        <w:rStyle w:val="PageNumber"/>
        <w:noProof/>
      </w:rPr>
      <w:t>12</w:t>
    </w:r>
    <w:r>
      <w:rPr>
        <w:rStyle w:val="PageNumber"/>
      </w:rPr>
      <w:fldChar w:fldCharType="end"/>
    </w:r>
    <w:r>
      <w:rPr>
        <w:rStyle w:val="PageNumber"/>
      </w:rPr>
      <w:t xml:space="preserve"> of </w:t>
    </w:r>
    <w:r w:rsidR="001937FF">
      <w:rPr>
        <w:rStyle w:val="PageNumber"/>
      </w:rPr>
      <w:t>27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640" w:rsidRDefault="002E7640" w:rsidP="00E05C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880" w:rsidRDefault="00DB4880">
      <w:r>
        <w:separator/>
      </w:r>
    </w:p>
  </w:footnote>
  <w:footnote w:type="continuationSeparator" w:id="0">
    <w:p w:rsidR="00DB4880" w:rsidRDefault="00DB48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640" w:rsidRDefault="002E7640">
    <w:pPr>
      <w:pStyle w:val="Header"/>
    </w:pPr>
    <w:bookmarkStart w:id="0" w:name="_Toc100550744"/>
    <w:bookmarkStart w:id="1" w:name="_Toc100550978"/>
    <w:bookmarkEnd w:id="0"/>
    <w:bookmarkEnd w:id="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640" w:rsidRDefault="002E7640">
    <w:pPr>
      <w:pStyle w:val="Header"/>
    </w:pPr>
    <w:r>
      <w:rPr>
        <w:noProof/>
        <w:lang w:eastAsia="en-US"/>
      </w:rPr>
      <mc:AlternateContent>
        <mc:Choice Requires="wps">
          <w:drawing>
            <wp:anchor distT="0" distB="0" distL="114299" distR="114299" simplePos="0" relativeHeight="251659264" behindDoc="0" locked="0" layoutInCell="1" allowOverlap="1">
              <wp:simplePos x="0" y="0"/>
              <wp:positionH relativeFrom="column">
                <wp:posOffset>-177166</wp:posOffset>
              </wp:positionH>
              <wp:positionV relativeFrom="paragraph">
                <wp:posOffset>2540</wp:posOffset>
              </wp:positionV>
              <wp:extent cx="0" cy="9258300"/>
              <wp:effectExtent l="19050" t="0" r="1905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5pt,.2pt" to="-13.95pt,7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MIGgIAADQEAAAOAAAAZHJzL2Uyb0RvYy54bWysU8uu2jAQ3VfqP1jeQxLIp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640" w:rsidRPr="0064396C" w:rsidRDefault="002E7640" w:rsidP="0064396C">
    <w:pPr>
      <w:pStyle w:val="Header"/>
    </w:pPr>
    <w:r>
      <w:rPr>
        <w:noProof/>
        <w:lang w:eastAsia="en-US"/>
      </w:rPr>
      <mc:AlternateContent>
        <mc:Choice Requires="wps">
          <w:drawing>
            <wp:anchor distT="0" distB="0" distL="114299" distR="114299" simplePos="0" relativeHeight="251661312" behindDoc="0" locked="0" layoutInCell="1" allowOverlap="1" wp14:anchorId="2627BB74" wp14:editId="5D4F1852">
              <wp:simplePos x="0" y="0"/>
              <wp:positionH relativeFrom="column">
                <wp:posOffset>-177166</wp:posOffset>
              </wp:positionH>
              <wp:positionV relativeFrom="paragraph">
                <wp:posOffset>2540</wp:posOffset>
              </wp:positionV>
              <wp:extent cx="0" cy="9258300"/>
              <wp:effectExtent l="19050" t="0" r="1905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5pt,.2pt" to="-13.95pt,7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3kGgIAADQEAAAOAAAAZHJzL2Uyb0RvYy54bWysU8uu2jAQ3VfqP1jeQxLIpR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884C4B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2">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3">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5">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16">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7">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18">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19">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20">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1">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22">
    <w:nsid w:val="68931D5B"/>
    <w:multiLevelType w:val="hybridMultilevel"/>
    <w:tmpl w:val="A24CDA98"/>
    <w:lvl w:ilvl="0" w:tplc="F5E014C2">
      <w:start w:val="1"/>
      <w:numFmt w:val="decimal"/>
      <w:pStyle w:val="WUTCParagraph"/>
      <w:lvlText w:val="%1"/>
      <w:lvlJc w:val="left"/>
      <w:pPr>
        <w:tabs>
          <w:tab w:val="num" w:pos="0"/>
        </w:tabs>
        <w:ind w:hanging="720"/>
      </w:pPr>
      <w:rPr>
        <w:rFonts w:ascii="Palatino Linotype" w:hAnsi="Palatino Linotype" w:cs="Times New Roman" w:hint="default"/>
        <w:b w:val="0"/>
        <w:i/>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24">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20"/>
  </w:num>
  <w:num w:numId="2">
    <w:abstractNumId w:val="10"/>
  </w:num>
  <w:num w:numId="3">
    <w:abstractNumId w:val="21"/>
  </w:num>
  <w:num w:numId="4">
    <w:abstractNumId w:val="14"/>
  </w:num>
  <w:num w:numId="5">
    <w:abstractNumId w:val="18"/>
  </w:num>
  <w:num w:numId="6">
    <w:abstractNumId w:val="19"/>
  </w:num>
  <w:num w:numId="7">
    <w:abstractNumId w:val="23"/>
  </w:num>
  <w:num w:numId="8">
    <w:abstractNumId w:val="15"/>
  </w:num>
  <w:num w:numId="9">
    <w:abstractNumId w:val="24"/>
  </w:num>
  <w:num w:numId="10">
    <w:abstractNumId w:val="16"/>
  </w:num>
  <w:num w:numId="11">
    <w:abstractNumId w:val="17"/>
  </w:num>
  <w:num w:numId="12">
    <w:abstractNumId w:val="12"/>
  </w:num>
  <w:num w:numId="13">
    <w:abstractNumId w:val="11"/>
  </w:num>
  <w:num w:numId="14">
    <w:abstractNumId w:val="1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intFractionalCharacterWidth/>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36F"/>
    <w:rsid w:val="00000251"/>
    <w:rsid w:val="00000CE5"/>
    <w:rsid w:val="00001A4E"/>
    <w:rsid w:val="00001C9C"/>
    <w:rsid w:val="0000267D"/>
    <w:rsid w:val="00003458"/>
    <w:rsid w:val="000038D1"/>
    <w:rsid w:val="00003993"/>
    <w:rsid w:val="00003FC5"/>
    <w:rsid w:val="00004E7F"/>
    <w:rsid w:val="00004F3D"/>
    <w:rsid w:val="000057A7"/>
    <w:rsid w:val="00007E50"/>
    <w:rsid w:val="000105BC"/>
    <w:rsid w:val="00011A48"/>
    <w:rsid w:val="00012169"/>
    <w:rsid w:val="00012276"/>
    <w:rsid w:val="00014348"/>
    <w:rsid w:val="00015C4A"/>
    <w:rsid w:val="000168EC"/>
    <w:rsid w:val="00016DD6"/>
    <w:rsid w:val="00017879"/>
    <w:rsid w:val="000205F8"/>
    <w:rsid w:val="00021598"/>
    <w:rsid w:val="00026A20"/>
    <w:rsid w:val="0003065A"/>
    <w:rsid w:val="000310FF"/>
    <w:rsid w:val="00031D4D"/>
    <w:rsid w:val="00033037"/>
    <w:rsid w:val="00033605"/>
    <w:rsid w:val="000337FC"/>
    <w:rsid w:val="00034263"/>
    <w:rsid w:val="0003518E"/>
    <w:rsid w:val="00036164"/>
    <w:rsid w:val="000361EE"/>
    <w:rsid w:val="0004049B"/>
    <w:rsid w:val="00040A77"/>
    <w:rsid w:val="00041E64"/>
    <w:rsid w:val="00042EA0"/>
    <w:rsid w:val="0004395D"/>
    <w:rsid w:val="000442FE"/>
    <w:rsid w:val="000447CA"/>
    <w:rsid w:val="000457F3"/>
    <w:rsid w:val="00045DCD"/>
    <w:rsid w:val="00051B5A"/>
    <w:rsid w:val="00055585"/>
    <w:rsid w:val="000561B0"/>
    <w:rsid w:val="0005731E"/>
    <w:rsid w:val="000573B4"/>
    <w:rsid w:val="00060DE1"/>
    <w:rsid w:val="00061223"/>
    <w:rsid w:val="000626A8"/>
    <w:rsid w:val="000626F6"/>
    <w:rsid w:val="00062A35"/>
    <w:rsid w:val="000630DF"/>
    <w:rsid w:val="00064D13"/>
    <w:rsid w:val="00066742"/>
    <w:rsid w:val="0006775A"/>
    <w:rsid w:val="00067AC2"/>
    <w:rsid w:val="00071233"/>
    <w:rsid w:val="000725DB"/>
    <w:rsid w:val="000742CA"/>
    <w:rsid w:val="00074504"/>
    <w:rsid w:val="00074F3A"/>
    <w:rsid w:val="0007701B"/>
    <w:rsid w:val="00080B87"/>
    <w:rsid w:val="00080ECE"/>
    <w:rsid w:val="000810A0"/>
    <w:rsid w:val="00081400"/>
    <w:rsid w:val="00081C91"/>
    <w:rsid w:val="00081EB3"/>
    <w:rsid w:val="00081FE4"/>
    <w:rsid w:val="00082A97"/>
    <w:rsid w:val="00082DF4"/>
    <w:rsid w:val="0008472E"/>
    <w:rsid w:val="0008729E"/>
    <w:rsid w:val="00087A30"/>
    <w:rsid w:val="00091891"/>
    <w:rsid w:val="00092433"/>
    <w:rsid w:val="00095787"/>
    <w:rsid w:val="00096020"/>
    <w:rsid w:val="000968F9"/>
    <w:rsid w:val="00096964"/>
    <w:rsid w:val="000A0295"/>
    <w:rsid w:val="000A236A"/>
    <w:rsid w:val="000A41ED"/>
    <w:rsid w:val="000A4245"/>
    <w:rsid w:val="000A449F"/>
    <w:rsid w:val="000A576B"/>
    <w:rsid w:val="000A638A"/>
    <w:rsid w:val="000A7765"/>
    <w:rsid w:val="000A7CAA"/>
    <w:rsid w:val="000B0E7D"/>
    <w:rsid w:val="000B10F1"/>
    <w:rsid w:val="000B213E"/>
    <w:rsid w:val="000B458E"/>
    <w:rsid w:val="000B4D8C"/>
    <w:rsid w:val="000B4F31"/>
    <w:rsid w:val="000B6DF0"/>
    <w:rsid w:val="000B7CA0"/>
    <w:rsid w:val="000B7E28"/>
    <w:rsid w:val="000C11B0"/>
    <w:rsid w:val="000C3372"/>
    <w:rsid w:val="000C382B"/>
    <w:rsid w:val="000C3A74"/>
    <w:rsid w:val="000D27F1"/>
    <w:rsid w:val="000D3FD5"/>
    <w:rsid w:val="000D40B0"/>
    <w:rsid w:val="000D4239"/>
    <w:rsid w:val="000D498B"/>
    <w:rsid w:val="000D6E14"/>
    <w:rsid w:val="000D70CB"/>
    <w:rsid w:val="000D79AE"/>
    <w:rsid w:val="000D7A88"/>
    <w:rsid w:val="000E0276"/>
    <w:rsid w:val="000E101B"/>
    <w:rsid w:val="000E2C75"/>
    <w:rsid w:val="000E39D3"/>
    <w:rsid w:val="000E58B7"/>
    <w:rsid w:val="000E690D"/>
    <w:rsid w:val="000F0F85"/>
    <w:rsid w:val="000F19BC"/>
    <w:rsid w:val="000F206E"/>
    <w:rsid w:val="000F3F61"/>
    <w:rsid w:val="000F4366"/>
    <w:rsid w:val="000F47DA"/>
    <w:rsid w:val="000F4F98"/>
    <w:rsid w:val="000F61CC"/>
    <w:rsid w:val="000F61F8"/>
    <w:rsid w:val="000F633F"/>
    <w:rsid w:val="000F67CD"/>
    <w:rsid w:val="000F75A6"/>
    <w:rsid w:val="000F77AD"/>
    <w:rsid w:val="00101646"/>
    <w:rsid w:val="001019FC"/>
    <w:rsid w:val="00102133"/>
    <w:rsid w:val="00103510"/>
    <w:rsid w:val="0010496F"/>
    <w:rsid w:val="00106525"/>
    <w:rsid w:val="00107774"/>
    <w:rsid w:val="00110F1D"/>
    <w:rsid w:val="00111266"/>
    <w:rsid w:val="00111758"/>
    <w:rsid w:val="00114CF5"/>
    <w:rsid w:val="00114E58"/>
    <w:rsid w:val="0011516D"/>
    <w:rsid w:val="00116C39"/>
    <w:rsid w:val="00123215"/>
    <w:rsid w:val="00124FA4"/>
    <w:rsid w:val="0012613C"/>
    <w:rsid w:val="00126183"/>
    <w:rsid w:val="0012738A"/>
    <w:rsid w:val="001301D2"/>
    <w:rsid w:val="0013189C"/>
    <w:rsid w:val="00134488"/>
    <w:rsid w:val="00134A5D"/>
    <w:rsid w:val="00135FB3"/>
    <w:rsid w:val="0013799B"/>
    <w:rsid w:val="00140FA8"/>
    <w:rsid w:val="001415D3"/>
    <w:rsid w:val="00141B9D"/>
    <w:rsid w:val="00141D5D"/>
    <w:rsid w:val="001442A0"/>
    <w:rsid w:val="0014432A"/>
    <w:rsid w:val="00144AFC"/>
    <w:rsid w:val="00145325"/>
    <w:rsid w:val="0014678E"/>
    <w:rsid w:val="00147354"/>
    <w:rsid w:val="001476C6"/>
    <w:rsid w:val="00147FFB"/>
    <w:rsid w:val="00150EAC"/>
    <w:rsid w:val="00151924"/>
    <w:rsid w:val="00152955"/>
    <w:rsid w:val="0015301D"/>
    <w:rsid w:val="00154A96"/>
    <w:rsid w:val="00155916"/>
    <w:rsid w:val="00156446"/>
    <w:rsid w:val="00160FB7"/>
    <w:rsid w:val="001639D5"/>
    <w:rsid w:val="0016461C"/>
    <w:rsid w:val="0016558D"/>
    <w:rsid w:val="00167586"/>
    <w:rsid w:val="0017017D"/>
    <w:rsid w:val="00170495"/>
    <w:rsid w:val="00170DE7"/>
    <w:rsid w:val="00171EB2"/>
    <w:rsid w:val="00172EF7"/>
    <w:rsid w:val="00175CC1"/>
    <w:rsid w:val="00176AFD"/>
    <w:rsid w:val="001777CB"/>
    <w:rsid w:val="00177F2E"/>
    <w:rsid w:val="0018002E"/>
    <w:rsid w:val="0018058A"/>
    <w:rsid w:val="00182AF5"/>
    <w:rsid w:val="00182B04"/>
    <w:rsid w:val="001834DD"/>
    <w:rsid w:val="00183670"/>
    <w:rsid w:val="00184331"/>
    <w:rsid w:val="00184E8F"/>
    <w:rsid w:val="00184FDC"/>
    <w:rsid w:val="001851DC"/>
    <w:rsid w:val="00185207"/>
    <w:rsid w:val="00185613"/>
    <w:rsid w:val="00186746"/>
    <w:rsid w:val="00186965"/>
    <w:rsid w:val="0018712E"/>
    <w:rsid w:val="00190BD8"/>
    <w:rsid w:val="00190BDC"/>
    <w:rsid w:val="001937FF"/>
    <w:rsid w:val="00193820"/>
    <w:rsid w:val="00193A40"/>
    <w:rsid w:val="00195350"/>
    <w:rsid w:val="00197EB3"/>
    <w:rsid w:val="001A0B89"/>
    <w:rsid w:val="001A0D96"/>
    <w:rsid w:val="001A1E87"/>
    <w:rsid w:val="001A393E"/>
    <w:rsid w:val="001A47C3"/>
    <w:rsid w:val="001A4BF0"/>
    <w:rsid w:val="001A6D21"/>
    <w:rsid w:val="001B0FCD"/>
    <w:rsid w:val="001B1548"/>
    <w:rsid w:val="001B1F31"/>
    <w:rsid w:val="001B26D6"/>
    <w:rsid w:val="001B2FC7"/>
    <w:rsid w:val="001B4260"/>
    <w:rsid w:val="001B4D74"/>
    <w:rsid w:val="001B5AE3"/>
    <w:rsid w:val="001B64AA"/>
    <w:rsid w:val="001B682D"/>
    <w:rsid w:val="001B797D"/>
    <w:rsid w:val="001C038C"/>
    <w:rsid w:val="001C13E3"/>
    <w:rsid w:val="001C3444"/>
    <w:rsid w:val="001C5BD4"/>
    <w:rsid w:val="001D03F2"/>
    <w:rsid w:val="001D1E62"/>
    <w:rsid w:val="001D1E89"/>
    <w:rsid w:val="001D24FC"/>
    <w:rsid w:val="001D3AC7"/>
    <w:rsid w:val="001D4A28"/>
    <w:rsid w:val="001D52B3"/>
    <w:rsid w:val="001D5D57"/>
    <w:rsid w:val="001D67FE"/>
    <w:rsid w:val="001D6D5E"/>
    <w:rsid w:val="001D7DB8"/>
    <w:rsid w:val="001E080D"/>
    <w:rsid w:val="001E0D14"/>
    <w:rsid w:val="001E1F56"/>
    <w:rsid w:val="001E55AD"/>
    <w:rsid w:val="001E6331"/>
    <w:rsid w:val="001E722A"/>
    <w:rsid w:val="001E774A"/>
    <w:rsid w:val="001F0060"/>
    <w:rsid w:val="001F0BAF"/>
    <w:rsid w:val="001F128A"/>
    <w:rsid w:val="001F14F7"/>
    <w:rsid w:val="001F15B2"/>
    <w:rsid w:val="001F3055"/>
    <w:rsid w:val="001F30F5"/>
    <w:rsid w:val="001F376B"/>
    <w:rsid w:val="002018F6"/>
    <w:rsid w:val="00205056"/>
    <w:rsid w:val="00205492"/>
    <w:rsid w:val="00205848"/>
    <w:rsid w:val="00205DE3"/>
    <w:rsid w:val="0020686F"/>
    <w:rsid w:val="00206D43"/>
    <w:rsid w:val="002110A4"/>
    <w:rsid w:val="00211F43"/>
    <w:rsid w:val="00211FC1"/>
    <w:rsid w:val="0021384A"/>
    <w:rsid w:val="00217121"/>
    <w:rsid w:val="002174DC"/>
    <w:rsid w:val="002205A0"/>
    <w:rsid w:val="002210FC"/>
    <w:rsid w:val="00222277"/>
    <w:rsid w:val="00222A07"/>
    <w:rsid w:val="00223F84"/>
    <w:rsid w:val="002261CE"/>
    <w:rsid w:val="00226820"/>
    <w:rsid w:val="0022698C"/>
    <w:rsid w:val="00226C19"/>
    <w:rsid w:val="00231E33"/>
    <w:rsid w:val="00231FFD"/>
    <w:rsid w:val="00232741"/>
    <w:rsid w:val="00234AEF"/>
    <w:rsid w:val="00235A63"/>
    <w:rsid w:val="00236E52"/>
    <w:rsid w:val="00241AC8"/>
    <w:rsid w:val="00241B0F"/>
    <w:rsid w:val="00242141"/>
    <w:rsid w:val="002431F5"/>
    <w:rsid w:val="00243DD1"/>
    <w:rsid w:val="002450C9"/>
    <w:rsid w:val="00246FA7"/>
    <w:rsid w:val="00251093"/>
    <w:rsid w:val="0025270E"/>
    <w:rsid w:val="00252F87"/>
    <w:rsid w:val="00252FA3"/>
    <w:rsid w:val="00253225"/>
    <w:rsid w:val="00255921"/>
    <w:rsid w:val="0026052D"/>
    <w:rsid w:val="00261459"/>
    <w:rsid w:val="002633A0"/>
    <w:rsid w:val="0026464D"/>
    <w:rsid w:val="00270BEC"/>
    <w:rsid w:val="00271480"/>
    <w:rsid w:val="00273345"/>
    <w:rsid w:val="002735B0"/>
    <w:rsid w:val="00273D05"/>
    <w:rsid w:val="0027553A"/>
    <w:rsid w:val="00275B9E"/>
    <w:rsid w:val="00277F59"/>
    <w:rsid w:val="002813F1"/>
    <w:rsid w:val="0028208F"/>
    <w:rsid w:val="0028218B"/>
    <w:rsid w:val="0028232E"/>
    <w:rsid w:val="00284220"/>
    <w:rsid w:val="0028590E"/>
    <w:rsid w:val="00291C8F"/>
    <w:rsid w:val="00293674"/>
    <w:rsid w:val="00293934"/>
    <w:rsid w:val="00293A68"/>
    <w:rsid w:val="00293B99"/>
    <w:rsid w:val="00293BA8"/>
    <w:rsid w:val="00293C18"/>
    <w:rsid w:val="0029484B"/>
    <w:rsid w:val="002949DE"/>
    <w:rsid w:val="00296676"/>
    <w:rsid w:val="00296BDF"/>
    <w:rsid w:val="00297202"/>
    <w:rsid w:val="00297E88"/>
    <w:rsid w:val="002A2BAC"/>
    <w:rsid w:val="002A4485"/>
    <w:rsid w:val="002A5398"/>
    <w:rsid w:val="002A66C3"/>
    <w:rsid w:val="002A6E1C"/>
    <w:rsid w:val="002B17C0"/>
    <w:rsid w:val="002B1928"/>
    <w:rsid w:val="002B4D27"/>
    <w:rsid w:val="002B5686"/>
    <w:rsid w:val="002C037F"/>
    <w:rsid w:val="002C0490"/>
    <w:rsid w:val="002C07C5"/>
    <w:rsid w:val="002C1A0F"/>
    <w:rsid w:val="002C295F"/>
    <w:rsid w:val="002C500E"/>
    <w:rsid w:val="002C53AB"/>
    <w:rsid w:val="002C549E"/>
    <w:rsid w:val="002C578A"/>
    <w:rsid w:val="002D05EF"/>
    <w:rsid w:val="002D065E"/>
    <w:rsid w:val="002D3053"/>
    <w:rsid w:val="002D4EC6"/>
    <w:rsid w:val="002D519A"/>
    <w:rsid w:val="002D53E3"/>
    <w:rsid w:val="002D6F91"/>
    <w:rsid w:val="002D7D52"/>
    <w:rsid w:val="002E14D9"/>
    <w:rsid w:val="002E170B"/>
    <w:rsid w:val="002E2A63"/>
    <w:rsid w:val="002E365A"/>
    <w:rsid w:val="002E4864"/>
    <w:rsid w:val="002E5751"/>
    <w:rsid w:val="002E5E34"/>
    <w:rsid w:val="002E7640"/>
    <w:rsid w:val="002E7915"/>
    <w:rsid w:val="002F0DCB"/>
    <w:rsid w:val="002F0F54"/>
    <w:rsid w:val="002F141B"/>
    <w:rsid w:val="002F1B87"/>
    <w:rsid w:val="002F1D57"/>
    <w:rsid w:val="002F2D5C"/>
    <w:rsid w:val="002F32FD"/>
    <w:rsid w:val="002F3F61"/>
    <w:rsid w:val="002F4022"/>
    <w:rsid w:val="002F69A9"/>
    <w:rsid w:val="002F72F4"/>
    <w:rsid w:val="002F7F99"/>
    <w:rsid w:val="003006DF"/>
    <w:rsid w:val="003008BC"/>
    <w:rsid w:val="0030108A"/>
    <w:rsid w:val="00301A58"/>
    <w:rsid w:val="00303A89"/>
    <w:rsid w:val="0030402A"/>
    <w:rsid w:val="003047EF"/>
    <w:rsid w:val="0030599D"/>
    <w:rsid w:val="00305AE6"/>
    <w:rsid w:val="00305B0F"/>
    <w:rsid w:val="00306AEE"/>
    <w:rsid w:val="0031315B"/>
    <w:rsid w:val="0031385F"/>
    <w:rsid w:val="003160AD"/>
    <w:rsid w:val="003173F8"/>
    <w:rsid w:val="003205EC"/>
    <w:rsid w:val="0032084F"/>
    <w:rsid w:val="003241C9"/>
    <w:rsid w:val="003253CA"/>
    <w:rsid w:val="003271D9"/>
    <w:rsid w:val="00330241"/>
    <w:rsid w:val="003314CE"/>
    <w:rsid w:val="00331FB7"/>
    <w:rsid w:val="00332477"/>
    <w:rsid w:val="00333353"/>
    <w:rsid w:val="0033531F"/>
    <w:rsid w:val="00335E31"/>
    <w:rsid w:val="00335E4D"/>
    <w:rsid w:val="003362AF"/>
    <w:rsid w:val="003378C4"/>
    <w:rsid w:val="0033798E"/>
    <w:rsid w:val="00340995"/>
    <w:rsid w:val="003420DA"/>
    <w:rsid w:val="00342CB1"/>
    <w:rsid w:val="00343981"/>
    <w:rsid w:val="00346179"/>
    <w:rsid w:val="003462D8"/>
    <w:rsid w:val="00350C50"/>
    <w:rsid w:val="00350CB5"/>
    <w:rsid w:val="00351317"/>
    <w:rsid w:val="00351918"/>
    <w:rsid w:val="00352255"/>
    <w:rsid w:val="003536F7"/>
    <w:rsid w:val="00353913"/>
    <w:rsid w:val="0035464F"/>
    <w:rsid w:val="0035658E"/>
    <w:rsid w:val="00356746"/>
    <w:rsid w:val="00360559"/>
    <w:rsid w:val="003609BC"/>
    <w:rsid w:val="00360F19"/>
    <w:rsid w:val="00361918"/>
    <w:rsid w:val="00361AA7"/>
    <w:rsid w:val="003626B1"/>
    <w:rsid w:val="00363AD7"/>
    <w:rsid w:val="00363CD6"/>
    <w:rsid w:val="00365DAC"/>
    <w:rsid w:val="00366E20"/>
    <w:rsid w:val="0037302C"/>
    <w:rsid w:val="00373D83"/>
    <w:rsid w:val="00373D8A"/>
    <w:rsid w:val="003741CF"/>
    <w:rsid w:val="0037609D"/>
    <w:rsid w:val="0037668D"/>
    <w:rsid w:val="00381E18"/>
    <w:rsid w:val="003830F2"/>
    <w:rsid w:val="00385723"/>
    <w:rsid w:val="0038586F"/>
    <w:rsid w:val="00386AAB"/>
    <w:rsid w:val="0039225E"/>
    <w:rsid w:val="003945E2"/>
    <w:rsid w:val="00394CDA"/>
    <w:rsid w:val="0039576C"/>
    <w:rsid w:val="003A2AA6"/>
    <w:rsid w:val="003A3CA6"/>
    <w:rsid w:val="003A4381"/>
    <w:rsid w:val="003A4808"/>
    <w:rsid w:val="003A4EA7"/>
    <w:rsid w:val="003A765B"/>
    <w:rsid w:val="003B0F9F"/>
    <w:rsid w:val="003B1157"/>
    <w:rsid w:val="003B159E"/>
    <w:rsid w:val="003B1AE3"/>
    <w:rsid w:val="003B1D72"/>
    <w:rsid w:val="003B2BDB"/>
    <w:rsid w:val="003B5653"/>
    <w:rsid w:val="003B7AAC"/>
    <w:rsid w:val="003C2226"/>
    <w:rsid w:val="003C2CF0"/>
    <w:rsid w:val="003C2D21"/>
    <w:rsid w:val="003C371C"/>
    <w:rsid w:val="003C3B33"/>
    <w:rsid w:val="003C433F"/>
    <w:rsid w:val="003C64C6"/>
    <w:rsid w:val="003C7BC7"/>
    <w:rsid w:val="003D0187"/>
    <w:rsid w:val="003D390F"/>
    <w:rsid w:val="003D3FCF"/>
    <w:rsid w:val="003D456D"/>
    <w:rsid w:val="003D4BB8"/>
    <w:rsid w:val="003D6AC9"/>
    <w:rsid w:val="003D77EB"/>
    <w:rsid w:val="003E0F92"/>
    <w:rsid w:val="003E15A5"/>
    <w:rsid w:val="003E1FFA"/>
    <w:rsid w:val="003E2797"/>
    <w:rsid w:val="003E367A"/>
    <w:rsid w:val="003E4BB9"/>
    <w:rsid w:val="003E4FC4"/>
    <w:rsid w:val="003E6C70"/>
    <w:rsid w:val="003E6DCA"/>
    <w:rsid w:val="003F1CF4"/>
    <w:rsid w:val="003F2638"/>
    <w:rsid w:val="003F3075"/>
    <w:rsid w:val="003F3171"/>
    <w:rsid w:val="003F4AD8"/>
    <w:rsid w:val="003F60CE"/>
    <w:rsid w:val="003F6487"/>
    <w:rsid w:val="003F7A47"/>
    <w:rsid w:val="00400956"/>
    <w:rsid w:val="004011A8"/>
    <w:rsid w:val="00401ACB"/>
    <w:rsid w:val="00402AC6"/>
    <w:rsid w:val="0040304C"/>
    <w:rsid w:val="0040369B"/>
    <w:rsid w:val="00403C8A"/>
    <w:rsid w:val="00407298"/>
    <w:rsid w:val="00410109"/>
    <w:rsid w:val="00410132"/>
    <w:rsid w:val="00411426"/>
    <w:rsid w:val="004122E8"/>
    <w:rsid w:val="0041378F"/>
    <w:rsid w:val="00414C2C"/>
    <w:rsid w:val="0041561A"/>
    <w:rsid w:val="004157EA"/>
    <w:rsid w:val="00416D32"/>
    <w:rsid w:val="004203AC"/>
    <w:rsid w:val="004207C0"/>
    <w:rsid w:val="004210FB"/>
    <w:rsid w:val="00422B46"/>
    <w:rsid w:val="00422F8C"/>
    <w:rsid w:val="00423A60"/>
    <w:rsid w:val="00424826"/>
    <w:rsid w:val="004251A1"/>
    <w:rsid w:val="00425552"/>
    <w:rsid w:val="00427665"/>
    <w:rsid w:val="00427CE2"/>
    <w:rsid w:val="00430B8E"/>
    <w:rsid w:val="00431663"/>
    <w:rsid w:val="004322C5"/>
    <w:rsid w:val="00435715"/>
    <w:rsid w:val="00435896"/>
    <w:rsid w:val="0043715C"/>
    <w:rsid w:val="0044020B"/>
    <w:rsid w:val="00440BB8"/>
    <w:rsid w:val="00441543"/>
    <w:rsid w:val="00441A6F"/>
    <w:rsid w:val="00444224"/>
    <w:rsid w:val="0044478C"/>
    <w:rsid w:val="004455C0"/>
    <w:rsid w:val="00446C00"/>
    <w:rsid w:val="00446ED3"/>
    <w:rsid w:val="00447225"/>
    <w:rsid w:val="0045014F"/>
    <w:rsid w:val="00451133"/>
    <w:rsid w:val="00451308"/>
    <w:rsid w:val="00451A16"/>
    <w:rsid w:val="00453159"/>
    <w:rsid w:val="004552BF"/>
    <w:rsid w:val="00456C31"/>
    <w:rsid w:val="0045721C"/>
    <w:rsid w:val="00462A39"/>
    <w:rsid w:val="004643C3"/>
    <w:rsid w:val="00464597"/>
    <w:rsid w:val="00465D09"/>
    <w:rsid w:val="004660CF"/>
    <w:rsid w:val="00467759"/>
    <w:rsid w:val="00467D16"/>
    <w:rsid w:val="0047040F"/>
    <w:rsid w:val="004709CB"/>
    <w:rsid w:val="00471F54"/>
    <w:rsid w:val="00472047"/>
    <w:rsid w:val="004770C5"/>
    <w:rsid w:val="00481211"/>
    <w:rsid w:val="0048197D"/>
    <w:rsid w:val="004823C5"/>
    <w:rsid w:val="0048477F"/>
    <w:rsid w:val="00484CFB"/>
    <w:rsid w:val="0048529D"/>
    <w:rsid w:val="00485E63"/>
    <w:rsid w:val="0049291C"/>
    <w:rsid w:val="00493F2E"/>
    <w:rsid w:val="00495029"/>
    <w:rsid w:val="00495A21"/>
    <w:rsid w:val="00495A75"/>
    <w:rsid w:val="004965A4"/>
    <w:rsid w:val="00497341"/>
    <w:rsid w:val="004A14EE"/>
    <w:rsid w:val="004A323F"/>
    <w:rsid w:val="004A36FA"/>
    <w:rsid w:val="004A381A"/>
    <w:rsid w:val="004A3B2A"/>
    <w:rsid w:val="004A3B78"/>
    <w:rsid w:val="004B0EBF"/>
    <w:rsid w:val="004B2BD7"/>
    <w:rsid w:val="004B4D3F"/>
    <w:rsid w:val="004B6B8B"/>
    <w:rsid w:val="004B6C41"/>
    <w:rsid w:val="004C133C"/>
    <w:rsid w:val="004C2FB3"/>
    <w:rsid w:val="004C3752"/>
    <w:rsid w:val="004C3F2E"/>
    <w:rsid w:val="004C59FA"/>
    <w:rsid w:val="004C7D91"/>
    <w:rsid w:val="004D04AE"/>
    <w:rsid w:val="004D0C75"/>
    <w:rsid w:val="004D1976"/>
    <w:rsid w:val="004D45BC"/>
    <w:rsid w:val="004D4C36"/>
    <w:rsid w:val="004D5B3A"/>
    <w:rsid w:val="004D70EC"/>
    <w:rsid w:val="004D7940"/>
    <w:rsid w:val="004E011F"/>
    <w:rsid w:val="004E09CA"/>
    <w:rsid w:val="004E0E6E"/>
    <w:rsid w:val="004E1FBC"/>
    <w:rsid w:val="004E2295"/>
    <w:rsid w:val="004E29F5"/>
    <w:rsid w:val="004E2FFF"/>
    <w:rsid w:val="004E39B3"/>
    <w:rsid w:val="004E40B6"/>
    <w:rsid w:val="004E4787"/>
    <w:rsid w:val="004E5F8E"/>
    <w:rsid w:val="004E61F6"/>
    <w:rsid w:val="004E69EB"/>
    <w:rsid w:val="004F00AD"/>
    <w:rsid w:val="004F05D1"/>
    <w:rsid w:val="004F107C"/>
    <w:rsid w:val="004F2995"/>
    <w:rsid w:val="004F345D"/>
    <w:rsid w:val="004F4D77"/>
    <w:rsid w:val="004F4F7B"/>
    <w:rsid w:val="004F6011"/>
    <w:rsid w:val="00503313"/>
    <w:rsid w:val="00503AE9"/>
    <w:rsid w:val="00503F67"/>
    <w:rsid w:val="0050455D"/>
    <w:rsid w:val="00506FE6"/>
    <w:rsid w:val="00507616"/>
    <w:rsid w:val="00507861"/>
    <w:rsid w:val="00511424"/>
    <w:rsid w:val="00512CF1"/>
    <w:rsid w:val="005149B5"/>
    <w:rsid w:val="00515B5F"/>
    <w:rsid w:val="00516634"/>
    <w:rsid w:val="00517897"/>
    <w:rsid w:val="00520483"/>
    <w:rsid w:val="00520988"/>
    <w:rsid w:val="00520A5F"/>
    <w:rsid w:val="005231EB"/>
    <w:rsid w:val="00523619"/>
    <w:rsid w:val="00525197"/>
    <w:rsid w:val="00525677"/>
    <w:rsid w:val="00525708"/>
    <w:rsid w:val="00525778"/>
    <w:rsid w:val="00525985"/>
    <w:rsid w:val="00526148"/>
    <w:rsid w:val="00526651"/>
    <w:rsid w:val="005266DE"/>
    <w:rsid w:val="00526A48"/>
    <w:rsid w:val="005275EE"/>
    <w:rsid w:val="005310A1"/>
    <w:rsid w:val="00531584"/>
    <w:rsid w:val="005328BE"/>
    <w:rsid w:val="00533963"/>
    <w:rsid w:val="00536414"/>
    <w:rsid w:val="0053694B"/>
    <w:rsid w:val="00536E0D"/>
    <w:rsid w:val="00537741"/>
    <w:rsid w:val="005377A3"/>
    <w:rsid w:val="005378CA"/>
    <w:rsid w:val="005409CF"/>
    <w:rsid w:val="00541CE7"/>
    <w:rsid w:val="00542AB9"/>
    <w:rsid w:val="005435BC"/>
    <w:rsid w:val="005457D1"/>
    <w:rsid w:val="005460F2"/>
    <w:rsid w:val="00547765"/>
    <w:rsid w:val="00551516"/>
    <w:rsid w:val="00552C0A"/>
    <w:rsid w:val="00555784"/>
    <w:rsid w:val="005569F0"/>
    <w:rsid w:val="00557073"/>
    <w:rsid w:val="00562436"/>
    <w:rsid w:val="0056268F"/>
    <w:rsid w:val="00562C0C"/>
    <w:rsid w:val="0056310E"/>
    <w:rsid w:val="00565713"/>
    <w:rsid w:val="00566749"/>
    <w:rsid w:val="00566841"/>
    <w:rsid w:val="00566D46"/>
    <w:rsid w:val="00570062"/>
    <w:rsid w:val="00570FBA"/>
    <w:rsid w:val="00571AC1"/>
    <w:rsid w:val="00573155"/>
    <w:rsid w:val="00574472"/>
    <w:rsid w:val="00574ED0"/>
    <w:rsid w:val="00575AB6"/>
    <w:rsid w:val="005764F4"/>
    <w:rsid w:val="00580E0A"/>
    <w:rsid w:val="00581405"/>
    <w:rsid w:val="005819D4"/>
    <w:rsid w:val="00581AEF"/>
    <w:rsid w:val="00581CB4"/>
    <w:rsid w:val="00582496"/>
    <w:rsid w:val="005833D6"/>
    <w:rsid w:val="00584A5A"/>
    <w:rsid w:val="00585A28"/>
    <w:rsid w:val="00585D52"/>
    <w:rsid w:val="00586DEE"/>
    <w:rsid w:val="00586EE1"/>
    <w:rsid w:val="005877CB"/>
    <w:rsid w:val="00587EAC"/>
    <w:rsid w:val="00590110"/>
    <w:rsid w:val="00590950"/>
    <w:rsid w:val="00590C18"/>
    <w:rsid w:val="00596115"/>
    <w:rsid w:val="00596A3E"/>
    <w:rsid w:val="00596A99"/>
    <w:rsid w:val="005A118A"/>
    <w:rsid w:val="005A31F8"/>
    <w:rsid w:val="005A39C3"/>
    <w:rsid w:val="005A4EEC"/>
    <w:rsid w:val="005A7ABE"/>
    <w:rsid w:val="005B0F14"/>
    <w:rsid w:val="005B144F"/>
    <w:rsid w:val="005B1D85"/>
    <w:rsid w:val="005B1DB7"/>
    <w:rsid w:val="005B20C8"/>
    <w:rsid w:val="005B21C9"/>
    <w:rsid w:val="005B24DE"/>
    <w:rsid w:val="005B6D30"/>
    <w:rsid w:val="005B6ED7"/>
    <w:rsid w:val="005C009D"/>
    <w:rsid w:val="005C354E"/>
    <w:rsid w:val="005C4415"/>
    <w:rsid w:val="005C5025"/>
    <w:rsid w:val="005C6B66"/>
    <w:rsid w:val="005C703E"/>
    <w:rsid w:val="005C7D47"/>
    <w:rsid w:val="005D0C5F"/>
    <w:rsid w:val="005D0EAE"/>
    <w:rsid w:val="005D0FAF"/>
    <w:rsid w:val="005D14A3"/>
    <w:rsid w:val="005D2893"/>
    <w:rsid w:val="005D332E"/>
    <w:rsid w:val="005D3D47"/>
    <w:rsid w:val="005D51F2"/>
    <w:rsid w:val="005D5503"/>
    <w:rsid w:val="005D5BDF"/>
    <w:rsid w:val="005D6173"/>
    <w:rsid w:val="005D672E"/>
    <w:rsid w:val="005D723C"/>
    <w:rsid w:val="005E0771"/>
    <w:rsid w:val="005E11C3"/>
    <w:rsid w:val="005E1768"/>
    <w:rsid w:val="005E485D"/>
    <w:rsid w:val="005E4F1A"/>
    <w:rsid w:val="005E57CE"/>
    <w:rsid w:val="005F014F"/>
    <w:rsid w:val="005F3CCB"/>
    <w:rsid w:val="005F523B"/>
    <w:rsid w:val="005F705E"/>
    <w:rsid w:val="005F709C"/>
    <w:rsid w:val="005F7616"/>
    <w:rsid w:val="005F7BA7"/>
    <w:rsid w:val="00601BA9"/>
    <w:rsid w:val="00603D56"/>
    <w:rsid w:val="0060421F"/>
    <w:rsid w:val="00604EB8"/>
    <w:rsid w:val="00604F4E"/>
    <w:rsid w:val="006051A9"/>
    <w:rsid w:val="00605288"/>
    <w:rsid w:val="00605F14"/>
    <w:rsid w:val="0060688A"/>
    <w:rsid w:val="00610606"/>
    <w:rsid w:val="006108E2"/>
    <w:rsid w:val="00611DF3"/>
    <w:rsid w:val="00611E66"/>
    <w:rsid w:val="0061448F"/>
    <w:rsid w:val="00614579"/>
    <w:rsid w:val="00614E25"/>
    <w:rsid w:val="006163F6"/>
    <w:rsid w:val="00616B03"/>
    <w:rsid w:val="00617458"/>
    <w:rsid w:val="00621FDD"/>
    <w:rsid w:val="006236FF"/>
    <w:rsid w:val="006242BA"/>
    <w:rsid w:val="00627755"/>
    <w:rsid w:val="00631A23"/>
    <w:rsid w:val="0063276A"/>
    <w:rsid w:val="00632F7E"/>
    <w:rsid w:val="00634A4F"/>
    <w:rsid w:val="0063567D"/>
    <w:rsid w:val="00635D2A"/>
    <w:rsid w:val="00635ECC"/>
    <w:rsid w:val="006369AF"/>
    <w:rsid w:val="0063795E"/>
    <w:rsid w:val="00640B7A"/>
    <w:rsid w:val="0064110E"/>
    <w:rsid w:val="00641F5B"/>
    <w:rsid w:val="00643260"/>
    <w:rsid w:val="0064396C"/>
    <w:rsid w:val="006444E9"/>
    <w:rsid w:val="00645340"/>
    <w:rsid w:val="00645BF2"/>
    <w:rsid w:val="0064762B"/>
    <w:rsid w:val="00647769"/>
    <w:rsid w:val="00650C4F"/>
    <w:rsid w:val="006513DC"/>
    <w:rsid w:val="006519F4"/>
    <w:rsid w:val="00653108"/>
    <w:rsid w:val="0065376C"/>
    <w:rsid w:val="00654FCA"/>
    <w:rsid w:val="00654FD3"/>
    <w:rsid w:val="006553F8"/>
    <w:rsid w:val="0065594B"/>
    <w:rsid w:val="0065774E"/>
    <w:rsid w:val="00657FCA"/>
    <w:rsid w:val="00660643"/>
    <w:rsid w:val="00660791"/>
    <w:rsid w:val="00661660"/>
    <w:rsid w:val="006638B4"/>
    <w:rsid w:val="006655A6"/>
    <w:rsid w:val="0066565D"/>
    <w:rsid w:val="0066716C"/>
    <w:rsid w:val="00667623"/>
    <w:rsid w:val="00667822"/>
    <w:rsid w:val="00670C3C"/>
    <w:rsid w:val="00670EE1"/>
    <w:rsid w:val="006719BE"/>
    <w:rsid w:val="006737B3"/>
    <w:rsid w:val="00675A62"/>
    <w:rsid w:val="00675C9C"/>
    <w:rsid w:val="00676EB5"/>
    <w:rsid w:val="00676ED7"/>
    <w:rsid w:val="006774FD"/>
    <w:rsid w:val="00677FD1"/>
    <w:rsid w:val="00680D60"/>
    <w:rsid w:val="00681EEE"/>
    <w:rsid w:val="006820DF"/>
    <w:rsid w:val="0068303E"/>
    <w:rsid w:val="006844D2"/>
    <w:rsid w:val="006854DE"/>
    <w:rsid w:val="006868CC"/>
    <w:rsid w:val="00687114"/>
    <w:rsid w:val="0068715D"/>
    <w:rsid w:val="0069039B"/>
    <w:rsid w:val="00691189"/>
    <w:rsid w:val="00691767"/>
    <w:rsid w:val="0069216B"/>
    <w:rsid w:val="006922B1"/>
    <w:rsid w:val="006926B8"/>
    <w:rsid w:val="00692D67"/>
    <w:rsid w:val="006935EA"/>
    <w:rsid w:val="006948AE"/>
    <w:rsid w:val="00694931"/>
    <w:rsid w:val="00694FE8"/>
    <w:rsid w:val="00695C44"/>
    <w:rsid w:val="00696053"/>
    <w:rsid w:val="00696F85"/>
    <w:rsid w:val="006A0EA1"/>
    <w:rsid w:val="006A2687"/>
    <w:rsid w:val="006A271D"/>
    <w:rsid w:val="006A4EC4"/>
    <w:rsid w:val="006A50D1"/>
    <w:rsid w:val="006A54DB"/>
    <w:rsid w:val="006A55E9"/>
    <w:rsid w:val="006A56F7"/>
    <w:rsid w:val="006A5BE3"/>
    <w:rsid w:val="006A615F"/>
    <w:rsid w:val="006A632B"/>
    <w:rsid w:val="006A64A4"/>
    <w:rsid w:val="006B02E0"/>
    <w:rsid w:val="006B05A5"/>
    <w:rsid w:val="006B1D56"/>
    <w:rsid w:val="006B1F73"/>
    <w:rsid w:val="006B3AEA"/>
    <w:rsid w:val="006B54F0"/>
    <w:rsid w:val="006B5B4D"/>
    <w:rsid w:val="006B60D4"/>
    <w:rsid w:val="006B63C3"/>
    <w:rsid w:val="006B665C"/>
    <w:rsid w:val="006C18F4"/>
    <w:rsid w:val="006C1906"/>
    <w:rsid w:val="006C274D"/>
    <w:rsid w:val="006C309A"/>
    <w:rsid w:val="006C328A"/>
    <w:rsid w:val="006C40EE"/>
    <w:rsid w:val="006C4AF7"/>
    <w:rsid w:val="006C4D56"/>
    <w:rsid w:val="006C5A5A"/>
    <w:rsid w:val="006D079F"/>
    <w:rsid w:val="006D15EC"/>
    <w:rsid w:val="006D2D70"/>
    <w:rsid w:val="006D4897"/>
    <w:rsid w:val="006D6427"/>
    <w:rsid w:val="006D6B2C"/>
    <w:rsid w:val="006D7C71"/>
    <w:rsid w:val="006E0720"/>
    <w:rsid w:val="006E1405"/>
    <w:rsid w:val="006E28DE"/>
    <w:rsid w:val="006E7898"/>
    <w:rsid w:val="006F076F"/>
    <w:rsid w:val="006F10E7"/>
    <w:rsid w:val="006F19D9"/>
    <w:rsid w:val="006F3AD8"/>
    <w:rsid w:val="00700761"/>
    <w:rsid w:val="00700987"/>
    <w:rsid w:val="00701E2A"/>
    <w:rsid w:val="00702337"/>
    <w:rsid w:val="007056DC"/>
    <w:rsid w:val="00705B22"/>
    <w:rsid w:val="00706C80"/>
    <w:rsid w:val="00707737"/>
    <w:rsid w:val="00707973"/>
    <w:rsid w:val="00707CAA"/>
    <w:rsid w:val="0071117F"/>
    <w:rsid w:val="00711BC8"/>
    <w:rsid w:val="007129BE"/>
    <w:rsid w:val="00713883"/>
    <w:rsid w:val="00713CD0"/>
    <w:rsid w:val="00714320"/>
    <w:rsid w:val="007148BD"/>
    <w:rsid w:val="00717B0B"/>
    <w:rsid w:val="00717D23"/>
    <w:rsid w:val="00717DD2"/>
    <w:rsid w:val="0072034A"/>
    <w:rsid w:val="0072203B"/>
    <w:rsid w:val="0072237A"/>
    <w:rsid w:val="00722386"/>
    <w:rsid w:val="00722910"/>
    <w:rsid w:val="0072299C"/>
    <w:rsid w:val="007240CC"/>
    <w:rsid w:val="00726E09"/>
    <w:rsid w:val="00730AA8"/>
    <w:rsid w:val="00732F6C"/>
    <w:rsid w:val="00733AA8"/>
    <w:rsid w:val="00733D18"/>
    <w:rsid w:val="00734969"/>
    <w:rsid w:val="00737FEF"/>
    <w:rsid w:val="00740063"/>
    <w:rsid w:val="00741660"/>
    <w:rsid w:val="007419D3"/>
    <w:rsid w:val="007449DD"/>
    <w:rsid w:val="00744A26"/>
    <w:rsid w:val="00744A32"/>
    <w:rsid w:val="00744E4E"/>
    <w:rsid w:val="007514C6"/>
    <w:rsid w:val="007515D2"/>
    <w:rsid w:val="00752F21"/>
    <w:rsid w:val="0075312C"/>
    <w:rsid w:val="00757719"/>
    <w:rsid w:val="00761A5B"/>
    <w:rsid w:val="00763F8B"/>
    <w:rsid w:val="0076529C"/>
    <w:rsid w:val="0077128A"/>
    <w:rsid w:val="007739A1"/>
    <w:rsid w:val="0077672D"/>
    <w:rsid w:val="00777B5F"/>
    <w:rsid w:val="0078036F"/>
    <w:rsid w:val="00780AD1"/>
    <w:rsid w:val="00781259"/>
    <w:rsid w:val="00784407"/>
    <w:rsid w:val="0078664D"/>
    <w:rsid w:val="00787D45"/>
    <w:rsid w:val="00787F4F"/>
    <w:rsid w:val="00791D12"/>
    <w:rsid w:val="00794662"/>
    <w:rsid w:val="00795074"/>
    <w:rsid w:val="007957E4"/>
    <w:rsid w:val="00797FC4"/>
    <w:rsid w:val="007A0B38"/>
    <w:rsid w:val="007A2984"/>
    <w:rsid w:val="007A3276"/>
    <w:rsid w:val="007A60AB"/>
    <w:rsid w:val="007A7045"/>
    <w:rsid w:val="007B28A2"/>
    <w:rsid w:val="007B4542"/>
    <w:rsid w:val="007B6288"/>
    <w:rsid w:val="007B64E7"/>
    <w:rsid w:val="007C07C5"/>
    <w:rsid w:val="007C154C"/>
    <w:rsid w:val="007C26C3"/>
    <w:rsid w:val="007C2D87"/>
    <w:rsid w:val="007C3392"/>
    <w:rsid w:val="007C64A2"/>
    <w:rsid w:val="007D2050"/>
    <w:rsid w:val="007D254F"/>
    <w:rsid w:val="007D3E65"/>
    <w:rsid w:val="007D5C62"/>
    <w:rsid w:val="007D5F31"/>
    <w:rsid w:val="007D7A2D"/>
    <w:rsid w:val="007D7AFC"/>
    <w:rsid w:val="007E072D"/>
    <w:rsid w:val="007E1CBD"/>
    <w:rsid w:val="007E32F2"/>
    <w:rsid w:val="007E4086"/>
    <w:rsid w:val="007E5EC6"/>
    <w:rsid w:val="007E7A2D"/>
    <w:rsid w:val="007F0440"/>
    <w:rsid w:val="007F07F6"/>
    <w:rsid w:val="007F2615"/>
    <w:rsid w:val="007F2F93"/>
    <w:rsid w:val="007F46E9"/>
    <w:rsid w:val="007F4B5E"/>
    <w:rsid w:val="0080077E"/>
    <w:rsid w:val="00801EC0"/>
    <w:rsid w:val="00802D16"/>
    <w:rsid w:val="008076A1"/>
    <w:rsid w:val="00807887"/>
    <w:rsid w:val="00810998"/>
    <w:rsid w:val="00812036"/>
    <w:rsid w:val="008124A8"/>
    <w:rsid w:val="00812EE5"/>
    <w:rsid w:val="00821530"/>
    <w:rsid w:val="00822483"/>
    <w:rsid w:val="00822BE8"/>
    <w:rsid w:val="00822E40"/>
    <w:rsid w:val="00822F90"/>
    <w:rsid w:val="00823AEC"/>
    <w:rsid w:val="0082650F"/>
    <w:rsid w:val="00827FB3"/>
    <w:rsid w:val="0083008F"/>
    <w:rsid w:val="008326D5"/>
    <w:rsid w:val="00832B80"/>
    <w:rsid w:val="00833E01"/>
    <w:rsid w:val="00834380"/>
    <w:rsid w:val="00836249"/>
    <w:rsid w:val="00836C8C"/>
    <w:rsid w:val="00837D26"/>
    <w:rsid w:val="00841DA4"/>
    <w:rsid w:val="00843DFC"/>
    <w:rsid w:val="00845925"/>
    <w:rsid w:val="00846D4E"/>
    <w:rsid w:val="00846FAC"/>
    <w:rsid w:val="00847392"/>
    <w:rsid w:val="00851608"/>
    <w:rsid w:val="00852DA8"/>
    <w:rsid w:val="00853342"/>
    <w:rsid w:val="00854BFC"/>
    <w:rsid w:val="00855E7B"/>
    <w:rsid w:val="00856AD9"/>
    <w:rsid w:val="00857196"/>
    <w:rsid w:val="0086111A"/>
    <w:rsid w:val="00862AA6"/>
    <w:rsid w:val="00865D88"/>
    <w:rsid w:val="00870B20"/>
    <w:rsid w:val="00872890"/>
    <w:rsid w:val="0087436C"/>
    <w:rsid w:val="008746C2"/>
    <w:rsid w:val="0087573D"/>
    <w:rsid w:val="008805AD"/>
    <w:rsid w:val="008805B1"/>
    <w:rsid w:val="008815C4"/>
    <w:rsid w:val="008815C6"/>
    <w:rsid w:val="00881F78"/>
    <w:rsid w:val="008823B3"/>
    <w:rsid w:val="00883413"/>
    <w:rsid w:val="00884AD3"/>
    <w:rsid w:val="00885770"/>
    <w:rsid w:val="008858C6"/>
    <w:rsid w:val="00887F89"/>
    <w:rsid w:val="00892BB6"/>
    <w:rsid w:val="00893DBD"/>
    <w:rsid w:val="00896D34"/>
    <w:rsid w:val="0089721C"/>
    <w:rsid w:val="008978DA"/>
    <w:rsid w:val="008A13C7"/>
    <w:rsid w:val="008A3C0A"/>
    <w:rsid w:val="008A4102"/>
    <w:rsid w:val="008A60B8"/>
    <w:rsid w:val="008A75E9"/>
    <w:rsid w:val="008B2720"/>
    <w:rsid w:val="008B3D97"/>
    <w:rsid w:val="008B5A49"/>
    <w:rsid w:val="008B63D7"/>
    <w:rsid w:val="008B74AA"/>
    <w:rsid w:val="008C0D2C"/>
    <w:rsid w:val="008C4A78"/>
    <w:rsid w:val="008C5021"/>
    <w:rsid w:val="008C5722"/>
    <w:rsid w:val="008C614F"/>
    <w:rsid w:val="008D3E6B"/>
    <w:rsid w:val="008D4172"/>
    <w:rsid w:val="008D4239"/>
    <w:rsid w:val="008E0C55"/>
    <w:rsid w:val="008E0C7E"/>
    <w:rsid w:val="008E5FC6"/>
    <w:rsid w:val="008E630E"/>
    <w:rsid w:val="008E641B"/>
    <w:rsid w:val="008E6AFE"/>
    <w:rsid w:val="008E7A67"/>
    <w:rsid w:val="008F0833"/>
    <w:rsid w:val="008F43AC"/>
    <w:rsid w:val="008F4FD6"/>
    <w:rsid w:val="008F5316"/>
    <w:rsid w:val="008F5422"/>
    <w:rsid w:val="008F5DC3"/>
    <w:rsid w:val="008F6511"/>
    <w:rsid w:val="008F713C"/>
    <w:rsid w:val="008F7866"/>
    <w:rsid w:val="0090011F"/>
    <w:rsid w:val="00902E4A"/>
    <w:rsid w:val="00902E94"/>
    <w:rsid w:val="00904A0F"/>
    <w:rsid w:val="00905D1C"/>
    <w:rsid w:val="009070FF"/>
    <w:rsid w:val="00910E78"/>
    <w:rsid w:val="00911897"/>
    <w:rsid w:val="00911E4E"/>
    <w:rsid w:val="009131CD"/>
    <w:rsid w:val="00915A29"/>
    <w:rsid w:val="00915F37"/>
    <w:rsid w:val="009165D6"/>
    <w:rsid w:val="00916BEA"/>
    <w:rsid w:val="00917B05"/>
    <w:rsid w:val="00917D0B"/>
    <w:rsid w:val="00920040"/>
    <w:rsid w:val="0092176F"/>
    <w:rsid w:val="00923841"/>
    <w:rsid w:val="00924A4E"/>
    <w:rsid w:val="00926D65"/>
    <w:rsid w:val="00927C3A"/>
    <w:rsid w:val="00930648"/>
    <w:rsid w:val="00931353"/>
    <w:rsid w:val="00933BFD"/>
    <w:rsid w:val="00934883"/>
    <w:rsid w:val="00937A03"/>
    <w:rsid w:val="00937AE1"/>
    <w:rsid w:val="00937B6E"/>
    <w:rsid w:val="00937C36"/>
    <w:rsid w:val="00940653"/>
    <w:rsid w:val="0094065F"/>
    <w:rsid w:val="009433A7"/>
    <w:rsid w:val="0094366E"/>
    <w:rsid w:val="00943E5E"/>
    <w:rsid w:val="00944E83"/>
    <w:rsid w:val="009455DF"/>
    <w:rsid w:val="00950038"/>
    <w:rsid w:val="00950198"/>
    <w:rsid w:val="00950A3D"/>
    <w:rsid w:val="00951BD4"/>
    <w:rsid w:val="0095213C"/>
    <w:rsid w:val="00953914"/>
    <w:rsid w:val="00953B2D"/>
    <w:rsid w:val="00954E25"/>
    <w:rsid w:val="009555E1"/>
    <w:rsid w:val="009559F1"/>
    <w:rsid w:val="00961674"/>
    <w:rsid w:val="00961CEA"/>
    <w:rsid w:val="00962541"/>
    <w:rsid w:val="0096285A"/>
    <w:rsid w:val="00964021"/>
    <w:rsid w:val="00964EFA"/>
    <w:rsid w:val="00965756"/>
    <w:rsid w:val="009659A4"/>
    <w:rsid w:val="00965D70"/>
    <w:rsid w:val="00967861"/>
    <w:rsid w:val="009708E7"/>
    <w:rsid w:val="00972EAE"/>
    <w:rsid w:val="00974343"/>
    <w:rsid w:val="00974356"/>
    <w:rsid w:val="009749A9"/>
    <w:rsid w:val="00974C53"/>
    <w:rsid w:val="00974E08"/>
    <w:rsid w:val="009750B2"/>
    <w:rsid w:val="00977264"/>
    <w:rsid w:val="00977682"/>
    <w:rsid w:val="00977F9E"/>
    <w:rsid w:val="0098095C"/>
    <w:rsid w:val="00981105"/>
    <w:rsid w:val="009814C2"/>
    <w:rsid w:val="00983536"/>
    <w:rsid w:val="009839E7"/>
    <w:rsid w:val="009842E4"/>
    <w:rsid w:val="00984AE2"/>
    <w:rsid w:val="00984E6A"/>
    <w:rsid w:val="00986E0D"/>
    <w:rsid w:val="00990EB4"/>
    <w:rsid w:val="00990F00"/>
    <w:rsid w:val="00991594"/>
    <w:rsid w:val="009921BA"/>
    <w:rsid w:val="009928F6"/>
    <w:rsid w:val="00993077"/>
    <w:rsid w:val="009937EF"/>
    <w:rsid w:val="0099490A"/>
    <w:rsid w:val="009952F3"/>
    <w:rsid w:val="00996E4A"/>
    <w:rsid w:val="009A107F"/>
    <w:rsid w:val="009A1CB1"/>
    <w:rsid w:val="009A2645"/>
    <w:rsid w:val="009A3F4F"/>
    <w:rsid w:val="009A4FCB"/>
    <w:rsid w:val="009A5E93"/>
    <w:rsid w:val="009A6A6C"/>
    <w:rsid w:val="009B0467"/>
    <w:rsid w:val="009B1227"/>
    <w:rsid w:val="009B25E6"/>
    <w:rsid w:val="009B43BB"/>
    <w:rsid w:val="009B4CE8"/>
    <w:rsid w:val="009B524F"/>
    <w:rsid w:val="009B6B51"/>
    <w:rsid w:val="009B7823"/>
    <w:rsid w:val="009B7AF9"/>
    <w:rsid w:val="009B7D00"/>
    <w:rsid w:val="009B7D72"/>
    <w:rsid w:val="009C0488"/>
    <w:rsid w:val="009C156C"/>
    <w:rsid w:val="009C20BE"/>
    <w:rsid w:val="009C221A"/>
    <w:rsid w:val="009C2504"/>
    <w:rsid w:val="009C253C"/>
    <w:rsid w:val="009C4064"/>
    <w:rsid w:val="009C4BF4"/>
    <w:rsid w:val="009C5BB3"/>
    <w:rsid w:val="009C5C69"/>
    <w:rsid w:val="009C6418"/>
    <w:rsid w:val="009C6F7D"/>
    <w:rsid w:val="009D02A4"/>
    <w:rsid w:val="009D03C6"/>
    <w:rsid w:val="009D0AE9"/>
    <w:rsid w:val="009D0DE0"/>
    <w:rsid w:val="009D3BDA"/>
    <w:rsid w:val="009D461A"/>
    <w:rsid w:val="009D5A4E"/>
    <w:rsid w:val="009D6C45"/>
    <w:rsid w:val="009E1994"/>
    <w:rsid w:val="009E19D8"/>
    <w:rsid w:val="009E2905"/>
    <w:rsid w:val="009E34A0"/>
    <w:rsid w:val="009E6071"/>
    <w:rsid w:val="009E70FD"/>
    <w:rsid w:val="009E7690"/>
    <w:rsid w:val="009F1347"/>
    <w:rsid w:val="009F2200"/>
    <w:rsid w:val="009F3553"/>
    <w:rsid w:val="009F4929"/>
    <w:rsid w:val="009F59A8"/>
    <w:rsid w:val="009F5AC5"/>
    <w:rsid w:val="009F5B49"/>
    <w:rsid w:val="00A00C33"/>
    <w:rsid w:val="00A011D6"/>
    <w:rsid w:val="00A01872"/>
    <w:rsid w:val="00A02EFA"/>
    <w:rsid w:val="00A03305"/>
    <w:rsid w:val="00A043B5"/>
    <w:rsid w:val="00A043C2"/>
    <w:rsid w:val="00A04D0A"/>
    <w:rsid w:val="00A0550B"/>
    <w:rsid w:val="00A05B96"/>
    <w:rsid w:val="00A06EE8"/>
    <w:rsid w:val="00A10D50"/>
    <w:rsid w:val="00A11238"/>
    <w:rsid w:val="00A11A21"/>
    <w:rsid w:val="00A1265C"/>
    <w:rsid w:val="00A1303B"/>
    <w:rsid w:val="00A132E3"/>
    <w:rsid w:val="00A142A0"/>
    <w:rsid w:val="00A14C93"/>
    <w:rsid w:val="00A15FD1"/>
    <w:rsid w:val="00A173F1"/>
    <w:rsid w:val="00A17AF9"/>
    <w:rsid w:val="00A21D12"/>
    <w:rsid w:val="00A24EB4"/>
    <w:rsid w:val="00A25037"/>
    <w:rsid w:val="00A25889"/>
    <w:rsid w:val="00A32D04"/>
    <w:rsid w:val="00A32F15"/>
    <w:rsid w:val="00A342E7"/>
    <w:rsid w:val="00A37BBA"/>
    <w:rsid w:val="00A42030"/>
    <w:rsid w:val="00A425D6"/>
    <w:rsid w:val="00A439CB"/>
    <w:rsid w:val="00A451A9"/>
    <w:rsid w:val="00A45CA8"/>
    <w:rsid w:val="00A464DD"/>
    <w:rsid w:val="00A468B0"/>
    <w:rsid w:val="00A47A17"/>
    <w:rsid w:val="00A5127D"/>
    <w:rsid w:val="00A515A0"/>
    <w:rsid w:val="00A5181C"/>
    <w:rsid w:val="00A529C0"/>
    <w:rsid w:val="00A5326A"/>
    <w:rsid w:val="00A54487"/>
    <w:rsid w:val="00A551B7"/>
    <w:rsid w:val="00A5606D"/>
    <w:rsid w:val="00A56703"/>
    <w:rsid w:val="00A5690B"/>
    <w:rsid w:val="00A60202"/>
    <w:rsid w:val="00A60434"/>
    <w:rsid w:val="00A619CF"/>
    <w:rsid w:val="00A61A25"/>
    <w:rsid w:val="00A647B6"/>
    <w:rsid w:val="00A65356"/>
    <w:rsid w:val="00A65C02"/>
    <w:rsid w:val="00A65D7D"/>
    <w:rsid w:val="00A67F14"/>
    <w:rsid w:val="00A703C7"/>
    <w:rsid w:val="00A70683"/>
    <w:rsid w:val="00A70F9A"/>
    <w:rsid w:val="00A73792"/>
    <w:rsid w:val="00A7382B"/>
    <w:rsid w:val="00A74375"/>
    <w:rsid w:val="00A7489B"/>
    <w:rsid w:val="00A74E2A"/>
    <w:rsid w:val="00A75100"/>
    <w:rsid w:val="00A767F3"/>
    <w:rsid w:val="00A76B90"/>
    <w:rsid w:val="00A807F8"/>
    <w:rsid w:val="00A81EA2"/>
    <w:rsid w:val="00A83218"/>
    <w:rsid w:val="00A84031"/>
    <w:rsid w:val="00A865A1"/>
    <w:rsid w:val="00A90020"/>
    <w:rsid w:val="00A91BE0"/>
    <w:rsid w:val="00A93FCF"/>
    <w:rsid w:val="00A942C4"/>
    <w:rsid w:val="00A94D5E"/>
    <w:rsid w:val="00A9533A"/>
    <w:rsid w:val="00A9549D"/>
    <w:rsid w:val="00A963B5"/>
    <w:rsid w:val="00A96722"/>
    <w:rsid w:val="00A96817"/>
    <w:rsid w:val="00A975DF"/>
    <w:rsid w:val="00AA0075"/>
    <w:rsid w:val="00AA1F76"/>
    <w:rsid w:val="00AA5CAF"/>
    <w:rsid w:val="00AA600A"/>
    <w:rsid w:val="00AA6B90"/>
    <w:rsid w:val="00AB102B"/>
    <w:rsid w:val="00AB1AA5"/>
    <w:rsid w:val="00AB1C39"/>
    <w:rsid w:val="00AB46CF"/>
    <w:rsid w:val="00AB5056"/>
    <w:rsid w:val="00AB7694"/>
    <w:rsid w:val="00AB7AA5"/>
    <w:rsid w:val="00AC37B9"/>
    <w:rsid w:val="00AC3AB5"/>
    <w:rsid w:val="00AC44B8"/>
    <w:rsid w:val="00AC6857"/>
    <w:rsid w:val="00AC70B9"/>
    <w:rsid w:val="00AD07D5"/>
    <w:rsid w:val="00AD138C"/>
    <w:rsid w:val="00AD14C8"/>
    <w:rsid w:val="00AD1E26"/>
    <w:rsid w:val="00AD2B76"/>
    <w:rsid w:val="00AD2E8D"/>
    <w:rsid w:val="00AD3F7C"/>
    <w:rsid w:val="00AD3FB0"/>
    <w:rsid w:val="00AD509E"/>
    <w:rsid w:val="00AD5EF5"/>
    <w:rsid w:val="00AD66EC"/>
    <w:rsid w:val="00AE24DB"/>
    <w:rsid w:val="00AE28EC"/>
    <w:rsid w:val="00AE4C13"/>
    <w:rsid w:val="00AE58B2"/>
    <w:rsid w:val="00AE6CD8"/>
    <w:rsid w:val="00AE7890"/>
    <w:rsid w:val="00AF075B"/>
    <w:rsid w:val="00AF095C"/>
    <w:rsid w:val="00AF0A6E"/>
    <w:rsid w:val="00AF0BD1"/>
    <w:rsid w:val="00AF1DD6"/>
    <w:rsid w:val="00AF3E16"/>
    <w:rsid w:val="00AF5FB8"/>
    <w:rsid w:val="00AF62A2"/>
    <w:rsid w:val="00AF6BB4"/>
    <w:rsid w:val="00B00F24"/>
    <w:rsid w:val="00B04E0D"/>
    <w:rsid w:val="00B06389"/>
    <w:rsid w:val="00B066CC"/>
    <w:rsid w:val="00B06D40"/>
    <w:rsid w:val="00B077D0"/>
    <w:rsid w:val="00B10200"/>
    <w:rsid w:val="00B10690"/>
    <w:rsid w:val="00B11780"/>
    <w:rsid w:val="00B128A7"/>
    <w:rsid w:val="00B1354B"/>
    <w:rsid w:val="00B13AA0"/>
    <w:rsid w:val="00B155DD"/>
    <w:rsid w:val="00B158ED"/>
    <w:rsid w:val="00B17B7D"/>
    <w:rsid w:val="00B22C68"/>
    <w:rsid w:val="00B23016"/>
    <w:rsid w:val="00B25A82"/>
    <w:rsid w:val="00B26174"/>
    <w:rsid w:val="00B26E94"/>
    <w:rsid w:val="00B2726C"/>
    <w:rsid w:val="00B30356"/>
    <w:rsid w:val="00B309D0"/>
    <w:rsid w:val="00B30DE1"/>
    <w:rsid w:val="00B3170E"/>
    <w:rsid w:val="00B330A4"/>
    <w:rsid w:val="00B3584F"/>
    <w:rsid w:val="00B35935"/>
    <w:rsid w:val="00B373D0"/>
    <w:rsid w:val="00B37CC1"/>
    <w:rsid w:val="00B37ED8"/>
    <w:rsid w:val="00B4091D"/>
    <w:rsid w:val="00B40976"/>
    <w:rsid w:val="00B41C03"/>
    <w:rsid w:val="00B4228D"/>
    <w:rsid w:val="00B42B05"/>
    <w:rsid w:val="00B4338B"/>
    <w:rsid w:val="00B4357B"/>
    <w:rsid w:val="00B43E38"/>
    <w:rsid w:val="00B44F5C"/>
    <w:rsid w:val="00B46673"/>
    <w:rsid w:val="00B47350"/>
    <w:rsid w:val="00B4782C"/>
    <w:rsid w:val="00B50523"/>
    <w:rsid w:val="00B50A75"/>
    <w:rsid w:val="00B50E8D"/>
    <w:rsid w:val="00B53022"/>
    <w:rsid w:val="00B54294"/>
    <w:rsid w:val="00B56108"/>
    <w:rsid w:val="00B567F6"/>
    <w:rsid w:val="00B56BBE"/>
    <w:rsid w:val="00B600DE"/>
    <w:rsid w:val="00B6267A"/>
    <w:rsid w:val="00B62D62"/>
    <w:rsid w:val="00B65699"/>
    <w:rsid w:val="00B66656"/>
    <w:rsid w:val="00B66E50"/>
    <w:rsid w:val="00B67C12"/>
    <w:rsid w:val="00B710E0"/>
    <w:rsid w:val="00B711E8"/>
    <w:rsid w:val="00B719BA"/>
    <w:rsid w:val="00B72CA2"/>
    <w:rsid w:val="00B72F20"/>
    <w:rsid w:val="00B73764"/>
    <w:rsid w:val="00B7403F"/>
    <w:rsid w:val="00B745E1"/>
    <w:rsid w:val="00B74CF8"/>
    <w:rsid w:val="00B76F67"/>
    <w:rsid w:val="00B76FC2"/>
    <w:rsid w:val="00B77E20"/>
    <w:rsid w:val="00B77F44"/>
    <w:rsid w:val="00B8411C"/>
    <w:rsid w:val="00B84CC8"/>
    <w:rsid w:val="00B85378"/>
    <w:rsid w:val="00B85556"/>
    <w:rsid w:val="00B905C2"/>
    <w:rsid w:val="00B90765"/>
    <w:rsid w:val="00B907AB"/>
    <w:rsid w:val="00B927F7"/>
    <w:rsid w:val="00B937A8"/>
    <w:rsid w:val="00B94333"/>
    <w:rsid w:val="00B94618"/>
    <w:rsid w:val="00BA4131"/>
    <w:rsid w:val="00BA4B20"/>
    <w:rsid w:val="00BA5320"/>
    <w:rsid w:val="00BA615B"/>
    <w:rsid w:val="00BA61CC"/>
    <w:rsid w:val="00BA7A55"/>
    <w:rsid w:val="00BB17DB"/>
    <w:rsid w:val="00BB1CF9"/>
    <w:rsid w:val="00BB277B"/>
    <w:rsid w:val="00BB2CA4"/>
    <w:rsid w:val="00BB2F6D"/>
    <w:rsid w:val="00BB3485"/>
    <w:rsid w:val="00BB3674"/>
    <w:rsid w:val="00BB5AF2"/>
    <w:rsid w:val="00BB5BB5"/>
    <w:rsid w:val="00BB5DDE"/>
    <w:rsid w:val="00BB6427"/>
    <w:rsid w:val="00BB7700"/>
    <w:rsid w:val="00BC1E0C"/>
    <w:rsid w:val="00BC1E56"/>
    <w:rsid w:val="00BC1FF3"/>
    <w:rsid w:val="00BC360C"/>
    <w:rsid w:val="00BC40B2"/>
    <w:rsid w:val="00BC5E90"/>
    <w:rsid w:val="00BC6039"/>
    <w:rsid w:val="00BC6AFD"/>
    <w:rsid w:val="00BD00FC"/>
    <w:rsid w:val="00BD0950"/>
    <w:rsid w:val="00BD0DC1"/>
    <w:rsid w:val="00BD4791"/>
    <w:rsid w:val="00BD4DDB"/>
    <w:rsid w:val="00BD5629"/>
    <w:rsid w:val="00BD650C"/>
    <w:rsid w:val="00BD6952"/>
    <w:rsid w:val="00BD6B27"/>
    <w:rsid w:val="00BE05D8"/>
    <w:rsid w:val="00BE0BA5"/>
    <w:rsid w:val="00BE1DCC"/>
    <w:rsid w:val="00BE29E8"/>
    <w:rsid w:val="00BE40FB"/>
    <w:rsid w:val="00BE47FF"/>
    <w:rsid w:val="00BE5D9C"/>
    <w:rsid w:val="00BE60D6"/>
    <w:rsid w:val="00BE71DD"/>
    <w:rsid w:val="00BE762F"/>
    <w:rsid w:val="00BE7FD9"/>
    <w:rsid w:val="00BF09DE"/>
    <w:rsid w:val="00BF1F96"/>
    <w:rsid w:val="00BF20F8"/>
    <w:rsid w:val="00BF2731"/>
    <w:rsid w:val="00BF348A"/>
    <w:rsid w:val="00BF369C"/>
    <w:rsid w:val="00BF50EF"/>
    <w:rsid w:val="00BF5520"/>
    <w:rsid w:val="00BF578F"/>
    <w:rsid w:val="00BF5FC0"/>
    <w:rsid w:val="00BF7106"/>
    <w:rsid w:val="00C00867"/>
    <w:rsid w:val="00C01B08"/>
    <w:rsid w:val="00C02E65"/>
    <w:rsid w:val="00C036E1"/>
    <w:rsid w:val="00C039EF"/>
    <w:rsid w:val="00C03C38"/>
    <w:rsid w:val="00C03CD3"/>
    <w:rsid w:val="00C05348"/>
    <w:rsid w:val="00C07917"/>
    <w:rsid w:val="00C102F3"/>
    <w:rsid w:val="00C11CBF"/>
    <w:rsid w:val="00C11D8F"/>
    <w:rsid w:val="00C1306C"/>
    <w:rsid w:val="00C14597"/>
    <w:rsid w:val="00C1460D"/>
    <w:rsid w:val="00C154DC"/>
    <w:rsid w:val="00C15AFA"/>
    <w:rsid w:val="00C16D69"/>
    <w:rsid w:val="00C2040E"/>
    <w:rsid w:val="00C20F04"/>
    <w:rsid w:val="00C24157"/>
    <w:rsid w:val="00C24B2A"/>
    <w:rsid w:val="00C24E47"/>
    <w:rsid w:val="00C24F7B"/>
    <w:rsid w:val="00C26417"/>
    <w:rsid w:val="00C274AD"/>
    <w:rsid w:val="00C275C2"/>
    <w:rsid w:val="00C27DD0"/>
    <w:rsid w:val="00C30FC3"/>
    <w:rsid w:val="00C3104E"/>
    <w:rsid w:val="00C321DA"/>
    <w:rsid w:val="00C34AE7"/>
    <w:rsid w:val="00C36A7A"/>
    <w:rsid w:val="00C3776A"/>
    <w:rsid w:val="00C40E56"/>
    <w:rsid w:val="00C4187C"/>
    <w:rsid w:val="00C42E00"/>
    <w:rsid w:val="00C4346C"/>
    <w:rsid w:val="00C45E37"/>
    <w:rsid w:val="00C479A7"/>
    <w:rsid w:val="00C47E24"/>
    <w:rsid w:val="00C47E40"/>
    <w:rsid w:val="00C53244"/>
    <w:rsid w:val="00C53A01"/>
    <w:rsid w:val="00C5511C"/>
    <w:rsid w:val="00C55298"/>
    <w:rsid w:val="00C558AA"/>
    <w:rsid w:val="00C55CAE"/>
    <w:rsid w:val="00C5680A"/>
    <w:rsid w:val="00C575F1"/>
    <w:rsid w:val="00C578D7"/>
    <w:rsid w:val="00C57D74"/>
    <w:rsid w:val="00C60355"/>
    <w:rsid w:val="00C64CFF"/>
    <w:rsid w:val="00C71457"/>
    <w:rsid w:val="00C7179E"/>
    <w:rsid w:val="00C72608"/>
    <w:rsid w:val="00C73136"/>
    <w:rsid w:val="00C744F5"/>
    <w:rsid w:val="00C7464B"/>
    <w:rsid w:val="00C764A9"/>
    <w:rsid w:val="00C804B4"/>
    <w:rsid w:val="00C806BF"/>
    <w:rsid w:val="00C83CE2"/>
    <w:rsid w:val="00C851AC"/>
    <w:rsid w:val="00C858F2"/>
    <w:rsid w:val="00C85D59"/>
    <w:rsid w:val="00C874DE"/>
    <w:rsid w:val="00C87F9F"/>
    <w:rsid w:val="00C92A77"/>
    <w:rsid w:val="00C933E2"/>
    <w:rsid w:val="00C93FCE"/>
    <w:rsid w:val="00C95C9D"/>
    <w:rsid w:val="00C967BA"/>
    <w:rsid w:val="00CA0114"/>
    <w:rsid w:val="00CA030A"/>
    <w:rsid w:val="00CA03BD"/>
    <w:rsid w:val="00CA0FF6"/>
    <w:rsid w:val="00CA161E"/>
    <w:rsid w:val="00CA1D98"/>
    <w:rsid w:val="00CA5532"/>
    <w:rsid w:val="00CA5ED2"/>
    <w:rsid w:val="00CA6878"/>
    <w:rsid w:val="00CA797D"/>
    <w:rsid w:val="00CB1960"/>
    <w:rsid w:val="00CB1C8D"/>
    <w:rsid w:val="00CB1C95"/>
    <w:rsid w:val="00CB216E"/>
    <w:rsid w:val="00CB25EC"/>
    <w:rsid w:val="00CB2C56"/>
    <w:rsid w:val="00CB2EF3"/>
    <w:rsid w:val="00CB32A7"/>
    <w:rsid w:val="00CB6864"/>
    <w:rsid w:val="00CB6DF0"/>
    <w:rsid w:val="00CB7DB9"/>
    <w:rsid w:val="00CC0DFF"/>
    <w:rsid w:val="00CC2694"/>
    <w:rsid w:val="00CC5122"/>
    <w:rsid w:val="00CC6256"/>
    <w:rsid w:val="00CC6F71"/>
    <w:rsid w:val="00CD2346"/>
    <w:rsid w:val="00CD3446"/>
    <w:rsid w:val="00CE07DD"/>
    <w:rsid w:val="00CE0BA0"/>
    <w:rsid w:val="00CE0D1F"/>
    <w:rsid w:val="00CE1945"/>
    <w:rsid w:val="00CE7E18"/>
    <w:rsid w:val="00CF353E"/>
    <w:rsid w:val="00CF3F7A"/>
    <w:rsid w:val="00CF4BFE"/>
    <w:rsid w:val="00CF4EC3"/>
    <w:rsid w:val="00CF6D44"/>
    <w:rsid w:val="00CF7ECC"/>
    <w:rsid w:val="00D00C0E"/>
    <w:rsid w:val="00D0155A"/>
    <w:rsid w:val="00D01BB0"/>
    <w:rsid w:val="00D0233D"/>
    <w:rsid w:val="00D02ACA"/>
    <w:rsid w:val="00D048E0"/>
    <w:rsid w:val="00D0496E"/>
    <w:rsid w:val="00D07C49"/>
    <w:rsid w:val="00D07D37"/>
    <w:rsid w:val="00D119B6"/>
    <w:rsid w:val="00D1207A"/>
    <w:rsid w:val="00D125F8"/>
    <w:rsid w:val="00D12785"/>
    <w:rsid w:val="00D127EB"/>
    <w:rsid w:val="00D13931"/>
    <w:rsid w:val="00D13A95"/>
    <w:rsid w:val="00D13BFF"/>
    <w:rsid w:val="00D14470"/>
    <w:rsid w:val="00D15B5D"/>
    <w:rsid w:val="00D1713C"/>
    <w:rsid w:val="00D176BC"/>
    <w:rsid w:val="00D200B3"/>
    <w:rsid w:val="00D20109"/>
    <w:rsid w:val="00D20245"/>
    <w:rsid w:val="00D215E6"/>
    <w:rsid w:val="00D232B6"/>
    <w:rsid w:val="00D23836"/>
    <w:rsid w:val="00D24E0A"/>
    <w:rsid w:val="00D24E13"/>
    <w:rsid w:val="00D25260"/>
    <w:rsid w:val="00D262C8"/>
    <w:rsid w:val="00D26A04"/>
    <w:rsid w:val="00D26C04"/>
    <w:rsid w:val="00D26C5B"/>
    <w:rsid w:val="00D30F34"/>
    <w:rsid w:val="00D3112A"/>
    <w:rsid w:val="00D33333"/>
    <w:rsid w:val="00D33B21"/>
    <w:rsid w:val="00D33C63"/>
    <w:rsid w:val="00D34865"/>
    <w:rsid w:val="00D35169"/>
    <w:rsid w:val="00D3651F"/>
    <w:rsid w:val="00D36882"/>
    <w:rsid w:val="00D37533"/>
    <w:rsid w:val="00D40088"/>
    <w:rsid w:val="00D457F6"/>
    <w:rsid w:val="00D467E8"/>
    <w:rsid w:val="00D47336"/>
    <w:rsid w:val="00D50623"/>
    <w:rsid w:val="00D50719"/>
    <w:rsid w:val="00D50A9D"/>
    <w:rsid w:val="00D50FF5"/>
    <w:rsid w:val="00D51CF8"/>
    <w:rsid w:val="00D52DDF"/>
    <w:rsid w:val="00D532F8"/>
    <w:rsid w:val="00D53D7C"/>
    <w:rsid w:val="00D57CED"/>
    <w:rsid w:val="00D6453A"/>
    <w:rsid w:val="00D66910"/>
    <w:rsid w:val="00D66C14"/>
    <w:rsid w:val="00D67241"/>
    <w:rsid w:val="00D708F3"/>
    <w:rsid w:val="00D70933"/>
    <w:rsid w:val="00D71387"/>
    <w:rsid w:val="00D71744"/>
    <w:rsid w:val="00D75875"/>
    <w:rsid w:val="00D76F13"/>
    <w:rsid w:val="00D80CBB"/>
    <w:rsid w:val="00D81ADC"/>
    <w:rsid w:val="00D81ADE"/>
    <w:rsid w:val="00D83492"/>
    <w:rsid w:val="00D83E86"/>
    <w:rsid w:val="00D91596"/>
    <w:rsid w:val="00D91A89"/>
    <w:rsid w:val="00D91DF4"/>
    <w:rsid w:val="00D92541"/>
    <w:rsid w:val="00D95D67"/>
    <w:rsid w:val="00D96F01"/>
    <w:rsid w:val="00DA0054"/>
    <w:rsid w:val="00DA0AFE"/>
    <w:rsid w:val="00DA1EAB"/>
    <w:rsid w:val="00DA2AC1"/>
    <w:rsid w:val="00DA2F85"/>
    <w:rsid w:val="00DA3459"/>
    <w:rsid w:val="00DA4A5D"/>
    <w:rsid w:val="00DA718B"/>
    <w:rsid w:val="00DB0523"/>
    <w:rsid w:val="00DB3AFE"/>
    <w:rsid w:val="00DB425A"/>
    <w:rsid w:val="00DB4880"/>
    <w:rsid w:val="00DB6234"/>
    <w:rsid w:val="00DB6372"/>
    <w:rsid w:val="00DB6373"/>
    <w:rsid w:val="00DB63AD"/>
    <w:rsid w:val="00DB6BD1"/>
    <w:rsid w:val="00DC119D"/>
    <w:rsid w:val="00DC2BCB"/>
    <w:rsid w:val="00DC4521"/>
    <w:rsid w:val="00DC5F10"/>
    <w:rsid w:val="00DC724A"/>
    <w:rsid w:val="00DC72D1"/>
    <w:rsid w:val="00DD170F"/>
    <w:rsid w:val="00DD2D8E"/>
    <w:rsid w:val="00DD2DBB"/>
    <w:rsid w:val="00DD3602"/>
    <w:rsid w:val="00DD3F6C"/>
    <w:rsid w:val="00DD4ACE"/>
    <w:rsid w:val="00DD5353"/>
    <w:rsid w:val="00DD632E"/>
    <w:rsid w:val="00DD6B5D"/>
    <w:rsid w:val="00DD72CB"/>
    <w:rsid w:val="00DD7D0C"/>
    <w:rsid w:val="00DE00C6"/>
    <w:rsid w:val="00DE1FC2"/>
    <w:rsid w:val="00DE2E92"/>
    <w:rsid w:val="00DE3522"/>
    <w:rsid w:val="00DE4553"/>
    <w:rsid w:val="00DE495D"/>
    <w:rsid w:val="00DE67AE"/>
    <w:rsid w:val="00DE737F"/>
    <w:rsid w:val="00DE7943"/>
    <w:rsid w:val="00DE7CE0"/>
    <w:rsid w:val="00DF084E"/>
    <w:rsid w:val="00DF116E"/>
    <w:rsid w:val="00DF128A"/>
    <w:rsid w:val="00DF6093"/>
    <w:rsid w:val="00DF6910"/>
    <w:rsid w:val="00DF7987"/>
    <w:rsid w:val="00E004D9"/>
    <w:rsid w:val="00E00D7C"/>
    <w:rsid w:val="00E01672"/>
    <w:rsid w:val="00E025F7"/>
    <w:rsid w:val="00E036A6"/>
    <w:rsid w:val="00E0374D"/>
    <w:rsid w:val="00E041EF"/>
    <w:rsid w:val="00E04BA1"/>
    <w:rsid w:val="00E05434"/>
    <w:rsid w:val="00E05C6E"/>
    <w:rsid w:val="00E07937"/>
    <w:rsid w:val="00E117E4"/>
    <w:rsid w:val="00E178D4"/>
    <w:rsid w:val="00E222E7"/>
    <w:rsid w:val="00E24EF9"/>
    <w:rsid w:val="00E25FD1"/>
    <w:rsid w:val="00E31B0C"/>
    <w:rsid w:val="00E329CC"/>
    <w:rsid w:val="00E342F5"/>
    <w:rsid w:val="00E34B78"/>
    <w:rsid w:val="00E34DD0"/>
    <w:rsid w:val="00E34EA7"/>
    <w:rsid w:val="00E355F7"/>
    <w:rsid w:val="00E367FD"/>
    <w:rsid w:val="00E40DC9"/>
    <w:rsid w:val="00E413F0"/>
    <w:rsid w:val="00E43BEF"/>
    <w:rsid w:val="00E43C5F"/>
    <w:rsid w:val="00E504BA"/>
    <w:rsid w:val="00E50F76"/>
    <w:rsid w:val="00E50FFE"/>
    <w:rsid w:val="00E51A1F"/>
    <w:rsid w:val="00E52627"/>
    <w:rsid w:val="00E52868"/>
    <w:rsid w:val="00E53EF0"/>
    <w:rsid w:val="00E54931"/>
    <w:rsid w:val="00E55DB7"/>
    <w:rsid w:val="00E5673A"/>
    <w:rsid w:val="00E613B7"/>
    <w:rsid w:val="00E61CB1"/>
    <w:rsid w:val="00E6361C"/>
    <w:rsid w:val="00E65108"/>
    <w:rsid w:val="00E718B1"/>
    <w:rsid w:val="00E71BCD"/>
    <w:rsid w:val="00E74C18"/>
    <w:rsid w:val="00E750D9"/>
    <w:rsid w:val="00E779EF"/>
    <w:rsid w:val="00E77A3E"/>
    <w:rsid w:val="00E77BCC"/>
    <w:rsid w:val="00E81E18"/>
    <w:rsid w:val="00E83A37"/>
    <w:rsid w:val="00E85033"/>
    <w:rsid w:val="00E857C5"/>
    <w:rsid w:val="00E85BBA"/>
    <w:rsid w:val="00E874D5"/>
    <w:rsid w:val="00E902C9"/>
    <w:rsid w:val="00E90969"/>
    <w:rsid w:val="00E90DB4"/>
    <w:rsid w:val="00E93024"/>
    <w:rsid w:val="00E93602"/>
    <w:rsid w:val="00E93888"/>
    <w:rsid w:val="00E9445B"/>
    <w:rsid w:val="00E95AE3"/>
    <w:rsid w:val="00E96040"/>
    <w:rsid w:val="00E9690B"/>
    <w:rsid w:val="00E974BA"/>
    <w:rsid w:val="00EA02BF"/>
    <w:rsid w:val="00EA126A"/>
    <w:rsid w:val="00EA1543"/>
    <w:rsid w:val="00EA173A"/>
    <w:rsid w:val="00EA32AB"/>
    <w:rsid w:val="00EA368C"/>
    <w:rsid w:val="00EA4403"/>
    <w:rsid w:val="00EA6D0E"/>
    <w:rsid w:val="00EB0520"/>
    <w:rsid w:val="00EB06FD"/>
    <w:rsid w:val="00EB2619"/>
    <w:rsid w:val="00EB3B70"/>
    <w:rsid w:val="00EB4F02"/>
    <w:rsid w:val="00EB5144"/>
    <w:rsid w:val="00EB51BC"/>
    <w:rsid w:val="00EB5D26"/>
    <w:rsid w:val="00EC0E67"/>
    <w:rsid w:val="00EC1198"/>
    <w:rsid w:val="00EC1B45"/>
    <w:rsid w:val="00EC1CC5"/>
    <w:rsid w:val="00EC23FD"/>
    <w:rsid w:val="00EC27D7"/>
    <w:rsid w:val="00EC310F"/>
    <w:rsid w:val="00EC3CDD"/>
    <w:rsid w:val="00EC63B3"/>
    <w:rsid w:val="00EC68DD"/>
    <w:rsid w:val="00ED050A"/>
    <w:rsid w:val="00ED09D3"/>
    <w:rsid w:val="00ED0E73"/>
    <w:rsid w:val="00ED23C1"/>
    <w:rsid w:val="00ED2CB8"/>
    <w:rsid w:val="00ED3014"/>
    <w:rsid w:val="00ED3AB6"/>
    <w:rsid w:val="00ED3B1B"/>
    <w:rsid w:val="00ED76A5"/>
    <w:rsid w:val="00ED7A33"/>
    <w:rsid w:val="00ED7C83"/>
    <w:rsid w:val="00ED7F57"/>
    <w:rsid w:val="00ED7FD3"/>
    <w:rsid w:val="00EE0722"/>
    <w:rsid w:val="00EE24E7"/>
    <w:rsid w:val="00EE26C4"/>
    <w:rsid w:val="00EE30D3"/>
    <w:rsid w:val="00EE34A0"/>
    <w:rsid w:val="00EE3854"/>
    <w:rsid w:val="00EE39CE"/>
    <w:rsid w:val="00EE3DD6"/>
    <w:rsid w:val="00EE5A04"/>
    <w:rsid w:val="00EE6A20"/>
    <w:rsid w:val="00EE7A11"/>
    <w:rsid w:val="00EF0AC0"/>
    <w:rsid w:val="00EF13B1"/>
    <w:rsid w:val="00EF4AB6"/>
    <w:rsid w:val="00EF5151"/>
    <w:rsid w:val="00EF653A"/>
    <w:rsid w:val="00EF6666"/>
    <w:rsid w:val="00EF6AC5"/>
    <w:rsid w:val="00F005B4"/>
    <w:rsid w:val="00F01008"/>
    <w:rsid w:val="00F01550"/>
    <w:rsid w:val="00F0175A"/>
    <w:rsid w:val="00F01912"/>
    <w:rsid w:val="00F030EA"/>
    <w:rsid w:val="00F04EF4"/>
    <w:rsid w:val="00F06A09"/>
    <w:rsid w:val="00F070E5"/>
    <w:rsid w:val="00F07711"/>
    <w:rsid w:val="00F07B5D"/>
    <w:rsid w:val="00F12463"/>
    <w:rsid w:val="00F12DC2"/>
    <w:rsid w:val="00F137B5"/>
    <w:rsid w:val="00F14E3F"/>
    <w:rsid w:val="00F1503A"/>
    <w:rsid w:val="00F17BD1"/>
    <w:rsid w:val="00F2057A"/>
    <w:rsid w:val="00F2498E"/>
    <w:rsid w:val="00F24FA5"/>
    <w:rsid w:val="00F31566"/>
    <w:rsid w:val="00F31697"/>
    <w:rsid w:val="00F33A7D"/>
    <w:rsid w:val="00F33A91"/>
    <w:rsid w:val="00F342FC"/>
    <w:rsid w:val="00F35418"/>
    <w:rsid w:val="00F3548A"/>
    <w:rsid w:val="00F35B0D"/>
    <w:rsid w:val="00F35E85"/>
    <w:rsid w:val="00F402FF"/>
    <w:rsid w:val="00F415AC"/>
    <w:rsid w:val="00F43449"/>
    <w:rsid w:val="00F43DC9"/>
    <w:rsid w:val="00F44345"/>
    <w:rsid w:val="00F4523B"/>
    <w:rsid w:val="00F479E0"/>
    <w:rsid w:val="00F47FB5"/>
    <w:rsid w:val="00F5080B"/>
    <w:rsid w:val="00F521E0"/>
    <w:rsid w:val="00F54227"/>
    <w:rsid w:val="00F56C47"/>
    <w:rsid w:val="00F6162F"/>
    <w:rsid w:val="00F63796"/>
    <w:rsid w:val="00F63E20"/>
    <w:rsid w:val="00F63EF7"/>
    <w:rsid w:val="00F640E8"/>
    <w:rsid w:val="00F65587"/>
    <w:rsid w:val="00F65900"/>
    <w:rsid w:val="00F65C1D"/>
    <w:rsid w:val="00F70C61"/>
    <w:rsid w:val="00F71D7D"/>
    <w:rsid w:val="00F72CA7"/>
    <w:rsid w:val="00F73342"/>
    <w:rsid w:val="00F74663"/>
    <w:rsid w:val="00F746A0"/>
    <w:rsid w:val="00F802D1"/>
    <w:rsid w:val="00F823A7"/>
    <w:rsid w:val="00F82B42"/>
    <w:rsid w:val="00F839DF"/>
    <w:rsid w:val="00F842F5"/>
    <w:rsid w:val="00F8440A"/>
    <w:rsid w:val="00F8648F"/>
    <w:rsid w:val="00F8668A"/>
    <w:rsid w:val="00F86F04"/>
    <w:rsid w:val="00F933BB"/>
    <w:rsid w:val="00F93438"/>
    <w:rsid w:val="00F944C0"/>
    <w:rsid w:val="00F9670B"/>
    <w:rsid w:val="00F96C4D"/>
    <w:rsid w:val="00F978BD"/>
    <w:rsid w:val="00FA1E54"/>
    <w:rsid w:val="00FA2C0E"/>
    <w:rsid w:val="00FA49A9"/>
    <w:rsid w:val="00FA6A0A"/>
    <w:rsid w:val="00FB0274"/>
    <w:rsid w:val="00FB0C14"/>
    <w:rsid w:val="00FB1C38"/>
    <w:rsid w:val="00FB68D0"/>
    <w:rsid w:val="00FB7A5F"/>
    <w:rsid w:val="00FB7CB3"/>
    <w:rsid w:val="00FC0E62"/>
    <w:rsid w:val="00FC256A"/>
    <w:rsid w:val="00FC26CA"/>
    <w:rsid w:val="00FC2F9E"/>
    <w:rsid w:val="00FC50A5"/>
    <w:rsid w:val="00FC6C83"/>
    <w:rsid w:val="00FC7234"/>
    <w:rsid w:val="00FC7599"/>
    <w:rsid w:val="00FC7A2F"/>
    <w:rsid w:val="00FC7F62"/>
    <w:rsid w:val="00FC7FB4"/>
    <w:rsid w:val="00FD018A"/>
    <w:rsid w:val="00FD0D65"/>
    <w:rsid w:val="00FD3666"/>
    <w:rsid w:val="00FD4008"/>
    <w:rsid w:val="00FD4810"/>
    <w:rsid w:val="00FD589C"/>
    <w:rsid w:val="00FD5A00"/>
    <w:rsid w:val="00FD79B9"/>
    <w:rsid w:val="00FE0DF6"/>
    <w:rsid w:val="00FE1914"/>
    <w:rsid w:val="00FE35E1"/>
    <w:rsid w:val="00FE3A0E"/>
    <w:rsid w:val="00FE4386"/>
    <w:rsid w:val="00FE6160"/>
    <w:rsid w:val="00FF021B"/>
    <w:rsid w:val="00FF0F3E"/>
    <w:rsid w:val="00FF1280"/>
    <w:rsid w:val="00FF175B"/>
    <w:rsid w:val="00FF1D2F"/>
    <w:rsid w:val="00FF22B6"/>
    <w:rsid w:val="00FF2E31"/>
    <w:rsid w:val="00FF333B"/>
    <w:rsid w:val="00FF37E0"/>
    <w:rsid w:val="00FF3FA5"/>
    <w:rsid w:val="00FF45F3"/>
    <w:rsid w:val="00FF6147"/>
    <w:rsid w:val="00FF63F9"/>
    <w:rsid w:val="00FF6CE1"/>
    <w:rsid w:val="00FF6CEA"/>
    <w:rsid w:val="00FF6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CG Times (W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5C6E"/>
    <w:rPr>
      <w:rFonts w:ascii="Times New Roman" w:hAnsi="Times New Roman" w:cs="Times New Roman"/>
      <w:sz w:val="24"/>
      <w:szCs w:val="24"/>
    </w:rPr>
  </w:style>
  <w:style w:type="paragraph" w:styleId="Heading1">
    <w:name w:val="heading 1"/>
    <w:aliases w:val="h1"/>
    <w:basedOn w:val="single"/>
    <w:next w:val="Normal"/>
    <w:link w:val="Heading1Char"/>
    <w:uiPriority w:val="9"/>
    <w:qFormat/>
    <w:rsid w:val="00E05C6E"/>
    <w:pPr>
      <w:keepNext/>
      <w:keepLines/>
      <w:spacing w:after="320"/>
      <w:ind w:left="720" w:right="720" w:firstLine="0"/>
      <w:jc w:val="center"/>
      <w:outlineLvl w:val="0"/>
    </w:pPr>
    <w:rPr>
      <w:rFonts w:eastAsia="Times New Roman"/>
      <w:b/>
      <w:szCs w:val="20"/>
    </w:rPr>
  </w:style>
  <w:style w:type="paragraph" w:styleId="Heading2">
    <w:name w:val="heading 2"/>
    <w:aliases w:val="h2"/>
    <w:basedOn w:val="Heading1"/>
    <w:next w:val="Normal"/>
    <w:link w:val="Heading2Char"/>
    <w:uiPriority w:val="9"/>
    <w:qFormat/>
    <w:rsid w:val="00BD4791"/>
    <w:pPr>
      <w:keepNext w:val="0"/>
      <w:keepLines w:val="0"/>
      <w:widowControl w:val="0"/>
      <w:spacing w:before="360" w:after="360" w:line="240" w:lineRule="auto"/>
      <w:ind w:hanging="720"/>
      <w:jc w:val="left"/>
      <w:outlineLvl w:val="1"/>
    </w:pPr>
    <w:rPr>
      <w:rFonts w:ascii="Times New Roman Bold" w:hAnsi="Times New Roman Bold"/>
      <w:szCs w:val="24"/>
      <w:u w:val="single"/>
    </w:rPr>
  </w:style>
  <w:style w:type="paragraph" w:styleId="Heading3">
    <w:name w:val="heading 3"/>
    <w:aliases w:val="h3"/>
    <w:basedOn w:val="Heading2"/>
    <w:next w:val="Normal"/>
    <w:link w:val="Heading3Char"/>
    <w:uiPriority w:val="9"/>
    <w:qFormat/>
    <w:pPr>
      <w:spacing w:before="120"/>
      <w:ind w:left="1440"/>
      <w:outlineLvl w:val="2"/>
    </w:pPr>
  </w:style>
  <w:style w:type="paragraph" w:styleId="Heading4">
    <w:name w:val="heading 4"/>
    <w:aliases w:val="h4"/>
    <w:basedOn w:val="Heading3"/>
    <w:next w:val="Normal"/>
    <w:link w:val="Heading4Char"/>
    <w:uiPriority w:val="9"/>
    <w:qFormat/>
    <w:pPr>
      <w:ind w:left="2160"/>
      <w:outlineLvl w:val="3"/>
    </w:pPr>
  </w:style>
  <w:style w:type="paragraph" w:styleId="Heading5">
    <w:name w:val="heading 5"/>
    <w:aliases w:val="h5"/>
    <w:basedOn w:val="Heading4"/>
    <w:next w:val="Normal"/>
    <w:link w:val="Heading5Char"/>
    <w:uiPriority w:val="9"/>
    <w:qFormat/>
    <w:pPr>
      <w:ind w:left="2880"/>
      <w:outlineLvl w:val="4"/>
    </w:pPr>
  </w:style>
  <w:style w:type="paragraph" w:styleId="Heading6">
    <w:name w:val="heading 6"/>
    <w:aliases w:val="h6"/>
    <w:basedOn w:val="Heading5"/>
    <w:next w:val="Normal"/>
    <w:link w:val="Heading6Char"/>
    <w:uiPriority w:val="9"/>
    <w:qFormat/>
    <w:pPr>
      <w:ind w:left="3600"/>
      <w:outlineLvl w:val="5"/>
    </w:pPr>
  </w:style>
  <w:style w:type="paragraph" w:styleId="Heading7">
    <w:name w:val="heading 7"/>
    <w:aliases w:val="h7"/>
    <w:basedOn w:val="Heading6"/>
    <w:next w:val="Normal"/>
    <w:link w:val="Heading7Char"/>
    <w:uiPriority w:val="9"/>
    <w:qFormat/>
    <w:pPr>
      <w:ind w:left="4320"/>
      <w:outlineLvl w:val="6"/>
    </w:pPr>
  </w:style>
  <w:style w:type="paragraph" w:styleId="Heading8">
    <w:name w:val="heading 8"/>
    <w:aliases w:val="h8"/>
    <w:basedOn w:val="Heading6"/>
    <w:next w:val="Normal"/>
    <w:link w:val="Heading8Char"/>
    <w:uiPriority w:val="9"/>
    <w:qFormat/>
    <w:pPr>
      <w:ind w:left="5040"/>
      <w:outlineLvl w:val="7"/>
    </w:pPr>
  </w:style>
  <w:style w:type="paragraph" w:styleId="Heading9">
    <w:name w:val="heading 9"/>
    <w:aliases w:val="h9"/>
    <w:basedOn w:val="Heading6"/>
    <w:next w:val="Normal"/>
    <w:link w:val="Heading9Char"/>
    <w:uiPriority w:val="9"/>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singleChar"/>
    <w:link w:val="Heading1"/>
    <w:uiPriority w:val="9"/>
    <w:locked/>
    <w:rsid w:val="00E05C6E"/>
    <w:rPr>
      <w:rFonts w:cs="Times New Roman"/>
      <w:b/>
      <w:sz w:val="24"/>
      <w:lang w:val="en-US" w:eastAsia="zh-CN" w:bidi="ar-SA"/>
    </w:rPr>
  </w:style>
  <w:style w:type="character" w:customStyle="1" w:styleId="Heading2Char">
    <w:name w:val="Heading 2 Char"/>
    <w:aliases w:val="h2 Char"/>
    <w:basedOn w:val="Heading1Char"/>
    <w:link w:val="Heading2"/>
    <w:uiPriority w:val="9"/>
    <w:locked/>
    <w:rsid w:val="00E05C6E"/>
    <w:rPr>
      <w:rFonts w:ascii="Times New Roman Bold" w:hAnsi="Times New Roman Bold" w:cs="Times New Roman"/>
      <w:b/>
      <w:sz w:val="24"/>
      <w:szCs w:val="24"/>
      <w:u w:val="single"/>
      <w:lang w:val="en-US" w:eastAsia="zh-CN" w:bidi="ar-SA"/>
    </w:rPr>
  </w:style>
  <w:style w:type="character" w:customStyle="1" w:styleId="Heading3Char">
    <w:name w:val="Heading 3 Char"/>
    <w:aliases w:val="h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aliases w:val="h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aliases w:val="h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aliases w:val="h6 Char"/>
    <w:basedOn w:val="DefaultParagraphFont"/>
    <w:link w:val="Heading6"/>
    <w:uiPriority w:val="9"/>
    <w:semiHidden/>
    <w:rPr>
      <w:rFonts w:asciiTheme="minorHAnsi" w:eastAsiaTheme="minorEastAsia" w:hAnsiTheme="minorHAnsi" w:cstheme="minorBidi"/>
      <w:b/>
      <w:bCs/>
      <w:sz w:val="22"/>
      <w:szCs w:val="22"/>
    </w:rPr>
  </w:style>
  <w:style w:type="character" w:customStyle="1" w:styleId="Heading7Char">
    <w:name w:val="Heading 7 Char"/>
    <w:aliases w:val="h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aliases w:val="h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aliases w:val="h9 Char"/>
    <w:basedOn w:val="DefaultParagraphFont"/>
    <w:link w:val="Heading9"/>
    <w:uiPriority w:val="9"/>
    <w:semiHidden/>
    <w:rPr>
      <w:rFonts w:asciiTheme="majorHAnsi" w:eastAsiaTheme="majorEastAsia" w:hAnsiTheme="majorHAnsi" w:cstheme="majorBidi"/>
      <w:sz w:val="22"/>
      <w:szCs w:val="22"/>
    </w:rPr>
  </w:style>
  <w:style w:type="paragraph" w:customStyle="1" w:styleId="single">
    <w:name w:val="single"/>
    <w:basedOn w:val="Normal"/>
    <w:link w:val="singleChar1"/>
    <w:rsid w:val="00E05C6E"/>
    <w:pPr>
      <w:spacing w:before="240" w:line="240" w:lineRule="atLeast"/>
      <w:ind w:firstLine="720"/>
    </w:pPr>
    <w:rPr>
      <w:rFonts w:eastAsia="SimSun"/>
      <w:lang w:eastAsia="zh-CN"/>
    </w:rPr>
  </w:style>
  <w:style w:type="character" w:styleId="CommentReference">
    <w:name w:val="annotation reference"/>
    <w:basedOn w:val="DefaultParagraphFont"/>
    <w:uiPriority w:val="99"/>
    <w:semiHidden/>
    <w:rPr>
      <w:rFonts w:ascii="Univers (WN)" w:hAnsi="Univers (WN)" w:cs="Times New Roman"/>
      <w:position w:val="4"/>
      <w:sz w:val="16"/>
      <w:u w:val="double"/>
    </w:rPr>
  </w:style>
  <w:style w:type="paragraph" w:styleId="CommentText">
    <w:name w:val="annotation text"/>
    <w:basedOn w:val="FootnoteText"/>
    <w:link w:val="CommentTextChar"/>
    <w:uiPriority w:val="99"/>
    <w:semiHidden/>
  </w:style>
  <w:style w:type="character" w:customStyle="1" w:styleId="CommentTextChar">
    <w:name w:val="Comment Text Char"/>
    <w:basedOn w:val="DefaultParagraphFont"/>
    <w:link w:val="CommentText"/>
    <w:uiPriority w:val="99"/>
    <w:semiHidden/>
    <w:rPr>
      <w:rFonts w:ascii="Times New Roman" w:hAnsi="Times New Roman" w:cs="Times New Roman"/>
    </w:rPr>
  </w:style>
  <w:style w:type="paragraph" w:styleId="FootnoteText">
    <w:name w:val="footnote text"/>
    <w:basedOn w:val="single"/>
    <w:link w:val="FootnoteTextChar"/>
    <w:uiPriority w:val="99"/>
    <w:semiHidden/>
    <w:rPr>
      <w:sz w:val="22"/>
    </w:rPr>
  </w:style>
  <w:style w:type="character" w:customStyle="1" w:styleId="FootnoteTextChar">
    <w:name w:val="Footnote Text Char"/>
    <w:basedOn w:val="DefaultParagraphFont"/>
    <w:link w:val="FootnoteText"/>
    <w:uiPriority w:val="99"/>
    <w:semiHidden/>
    <w:locked/>
    <w:rsid w:val="001C038C"/>
    <w:rPr>
      <w:rFonts w:ascii="Times New Roman" w:eastAsia="SimSun" w:hAnsi="Times New Roman" w:cs="Times New Roman"/>
      <w:sz w:val="24"/>
      <w:szCs w:val="24"/>
      <w:lang w:val="x-none" w:eastAsia="zh-CN"/>
    </w:rPr>
  </w:style>
  <w:style w:type="paragraph" w:styleId="TOC7">
    <w:name w:val="toc 7"/>
    <w:basedOn w:val="TOC4"/>
    <w:uiPriority w:val="39"/>
    <w:semiHidden/>
    <w:pPr>
      <w:ind w:left="5040"/>
    </w:pPr>
  </w:style>
  <w:style w:type="paragraph" w:styleId="TOC4">
    <w:name w:val="toc 4"/>
    <w:basedOn w:val="TOC3"/>
    <w:uiPriority w:val="39"/>
    <w:semiHidden/>
    <w:pPr>
      <w:ind w:left="2880"/>
    </w:pPr>
  </w:style>
  <w:style w:type="paragraph" w:styleId="TOC3">
    <w:name w:val="toc 3"/>
    <w:basedOn w:val="TOC2"/>
    <w:uiPriority w:val="39"/>
    <w:pPr>
      <w:ind w:left="2160"/>
    </w:pPr>
  </w:style>
  <w:style w:type="paragraph" w:styleId="TOC2">
    <w:name w:val="toc 2"/>
    <w:basedOn w:val="TOC1"/>
    <w:uiPriority w:val="39"/>
    <w:pPr>
      <w:ind w:left="1440"/>
    </w:pPr>
  </w:style>
  <w:style w:type="paragraph" w:styleId="TOC1">
    <w:name w:val="toc 1"/>
    <w:basedOn w:val="unjustifiedblock"/>
    <w:uiPriority w:val="39"/>
    <w:rsid w:val="00F978BD"/>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style>
  <w:style w:type="paragraph" w:customStyle="1" w:styleId="singleblock">
    <w:name w:val="single block"/>
    <w:basedOn w:val="single"/>
    <w:link w:val="singleblockChar"/>
    <w:pPr>
      <w:ind w:firstLine="0"/>
    </w:pPr>
  </w:style>
  <w:style w:type="paragraph" w:styleId="TOC6">
    <w:name w:val="toc 6"/>
    <w:basedOn w:val="TOC4"/>
    <w:uiPriority w:val="39"/>
    <w:semiHidden/>
    <w:pPr>
      <w:ind w:left="4320"/>
    </w:pPr>
  </w:style>
  <w:style w:type="paragraph" w:styleId="TOC5">
    <w:name w:val="toc 5"/>
    <w:basedOn w:val="TOC4"/>
    <w:uiPriority w:val="39"/>
    <w:semiHidden/>
    <w:pPr>
      <w:ind w:left="3600"/>
    </w:pPr>
  </w:style>
  <w:style w:type="paragraph" w:styleId="Index2">
    <w:name w:val="index 2"/>
    <w:basedOn w:val="unjustifiedblock"/>
    <w:next w:val="Normal"/>
    <w:uiPriority w:val="99"/>
    <w:semiHidden/>
    <w:pPr>
      <w:tabs>
        <w:tab w:val="right" w:leader="dot" w:pos="9000"/>
      </w:tabs>
      <w:ind w:left="360" w:right="2520" w:hanging="360"/>
    </w:pPr>
    <w:rPr>
      <w:color w:val="0000FF"/>
    </w:rPr>
  </w:style>
  <w:style w:type="paragraph" w:styleId="Index1">
    <w:name w:val="index 1"/>
    <w:basedOn w:val="unjustifiedblock"/>
    <w:next w:val="Normal"/>
    <w:uiPriority w:val="99"/>
    <w:semiHidden/>
    <w:rPr>
      <w:b/>
      <w:color w:val="0000FF"/>
    </w:rPr>
  </w:style>
  <w:style w:type="paragraph" w:styleId="IndexHeading">
    <w:name w:val="index heading"/>
    <w:basedOn w:val="unjustifiedblock"/>
    <w:next w:val="Normal"/>
    <w:uiPriority w:val="99"/>
    <w:semiHidden/>
    <w:rPr>
      <w:b/>
    </w:rPr>
  </w:style>
  <w:style w:type="paragraph" w:styleId="Footer">
    <w:name w:val="footer"/>
    <w:basedOn w:val="plain"/>
    <w:link w:val="FooterChar"/>
    <w:uiPriority w:val="99"/>
    <w:rsid w:val="00E05C6E"/>
    <w:pPr>
      <w:tabs>
        <w:tab w:val="center" w:pos="4507"/>
        <w:tab w:val="right" w:pos="9000"/>
      </w:tabs>
      <w:ind w:right="4320"/>
    </w:pPr>
    <w:rPr>
      <w:color w:val="000000"/>
    </w:rPr>
  </w:style>
  <w:style w:type="character" w:customStyle="1" w:styleId="FooterChar">
    <w:name w:val="Footer Char"/>
    <w:basedOn w:val="DefaultParagraphFont"/>
    <w:link w:val="Footer"/>
    <w:uiPriority w:val="99"/>
    <w:semiHidden/>
    <w:rPr>
      <w:rFonts w:ascii="Times New Roman" w:hAnsi="Times New Roman" w:cs="Times New Roman"/>
      <w:sz w:val="24"/>
      <w:szCs w:val="24"/>
    </w:rPr>
  </w:style>
  <w:style w:type="paragraph" w:customStyle="1" w:styleId="plain">
    <w:name w:val="plain"/>
    <w:basedOn w:val="unjustifiedblock"/>
    <w:link w:val="plainChar"/>
    <w:rsid w:val="00E05C6E"/>
    <w:pPr>
      <w:spacing w:before="0"/>
    </w:pPr>
  </w:style>
  <w:style w:type="paragraph" w:styleId="Header">
    <w:name w:val="header"/>
    <w:basedOn w:val="plain"/>
    <w:link w:val="HeaderChar"/>
    <w:uiPriority w:val="99"/>
    <w:rsid w:val="00E05C6E"/>
    <w:pPr>
      <w:tabs>
        <w:tab w:val="center" w:pos="4507"/>
        <w:tab w:val="right" w:pos="9000"/>
      </w:tabs>
    </w:pPr>
  </w:style>
  <w:style w:type="character" w:customStyle="1" w:styleId="HeaderChar">
    <w:name w:val="Header Char"/>
    <w:basedOn w:val="DefaultParagraphFont"/>
    <w:link w:val="Header"/>
    <w:uiPriority w:val="99"/>
    <w:semiHidden/>
    <w:rPr>
      <w:rFonts w:ascii="Times New Roman" w:hAnsi="Times New Roman" w:cs="Times New Roman"/>
      <w:sz w:val="24"/>
      <w:szCs w:val="24"/>
    </w:rPr>
  </w:style>
  <w:style w:type="character" w:styleId="FootnoteReference">
    <w:name w:val="footnote reference"/>
    <w:basedOn w:val="DefaultParagraphFont"/>
    <w:uiPriority w:val="99"/>
    <w:semiHidden/>
    <w:rPr>
      <w:rFonts w:cs="Times New Roman"/>
      <w:position w:val="6"/>
      <w:sz w:val="16"/>
    </w:rPr>
  </w:style>
  <w:style w:type="paragraph" w:styleId="NormalIndent">
    <w:name w:val="Normal Indent"/>
    <w:basedOn w:val="singleblock"/>
    <w:uiPriority w:val="99"/>
    <w:rsid w:val="00AA600A"/>
    <w:pPr>
      <w:spacing w:before="0" w:after="240" w:line="240" w:lineRule="auto"/>
      <w:ind w:left="1440" w:right="720"/>
    </w:pPr>
    <w:rPr>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style>
  <w:style w:type="paragraph" w:customStyle="1" w:styleId="coverpage">
    <w:name w:val="cover page"/>
    <w:basedOn w:val="unjustifiedblock"/>
    <w:pPr>
      <w:jc w:val="right"/>
    </w:pPr>
  </w:style>
  <w:style w:type="paragraph" w:customStyle="1" w:styleId="center">
    <w:name w:val="center"/>
    <w:basedOn w:val="unjustifiedblock"/>
    <w:rsid w:val="00E05C6E"/>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rsid w:val="00E05C6E"/>
    <w:pPr>
      <w:keepNext/>
      <w:ind w:left="720" w:right="720"/>
    </w:pPr>
    <w:rPr>
      <w:b/>
      <w:bCs/>
    </w:rPr>
  </w:style>
  <w:style w:type="paragraph" w:customStyle="1" w:styleId="normal3">
    <w:name w:val="normal3"/>
    <w:basedOn w:val="normal2"/>
    <w:pPr>
      <w:ind w:firstLine="2160"/>
    </w:pPr>
  </w:style>
  <w:style w:type="paragraph" w:customStyle="1" w:styleId="normalhanging">
    <w:name w:val="normal hanging"/>
    <w:basedOn w:val="Normal"/>
    <w:link w:val="normalhangingChar"/>
    <w:pPr>
      <w:ind w:left="720" w:hanging="720"/>
    </w:pPr>
  </w:style>
  <w:style w:type="paragraph" w:customStyle="1" w:styleId="righthalf">
    <w:name w:val="right half"/>
    <w:basedOn w:val="unjustifiedblock"/>
    <w:rsid w:val="00E05C6E"/>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link w:val="singlehangingChar"/>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cs="Times New Roma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line="480" w:lineRule="atLeast"/>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cs="Times New Roman"/>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cs="Times New Roman"/>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rFonts w:cs="Times New Roman"/>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uiPriority w:val="99"/>
    <w:pPr>
      <w:framePr w:w="7920" w:h="1987" w:hRule="exact" w:hSpace="187" w:wrap="around" w:hAnchor="page" w:xAlign="center" w:yAlign="bottom"/>
      <w:ind w:left="2880" w:firstLine="1440"/>
    </w:pPr>
  </w:style>
  <w:style w:type="paragraph" w:styleId="EnvelopeReturn">
    <w:name w:val="envelope return"/>
    <w:basedOn w:val="Normal"/>
    <w:uiPriority w:val="99"/>
    <w:rPr>
      <w:sz w:val="20"/>
    </w:rPr>
  </w:style>
  <w:style w:type="paragraph" w:styleId="TOAHeading">
    <w:name w:val="toa heading"/>
    <w:basedOn w:val="Normal"/>
    <w:next w:val="Normal"/>
    <w:uiPriority w:val="99"/>
    <w:semiHidden/>
    <w:pPr>
      <w:spacing w:before="120"/>
    </w:pPr>
    <w:rPr>
      <w:b/>
    </w:rPr>
  </w:style>
  <w:style w:type="paragraph" w:styleId="TableofAuthorities">
    <w:name w:val="table of authorities"/>
    <w:basedOn w:val="Normal"/>
    <w:next w:val="Normal"/>
    <w:uiPriority w:val="99"/>
    <w:semiHidden/>
    <w:pPr>
      <w:tabs>
        <w:tab w:val="right" w:leader="dot" w:pos="9000"/>
      </w:tabs>
      <w:spacing w:before="240"/>
      <w:ind w:left="245" w:right="1440" w:hanging="245"/>
    </w:pPr>
  </w:style>
  <w:style w:type="paragraph" w:customStyle="1" w:styleId="ti">
    <w:name w:val="ti"/>
    <w:basedOn w:val="normalblock"/>
    <w:rPr>
      <w:b/>
    </w:rPr>
  </w:style>
  <w:style w:type="paragraph" w:styleId="BodyTextIndent">
    <w:name w:val="Body Text Indent"/>
    <w:basedOn w:val="Normal"/>
    <w:link w:val="BodyTextIndentChar"/>
    <w:uiPriority w:val="99"/>
    <w:rPr>
      <w:rFonts w:ascii="Arial" w:hAnsi="Arial"/>
      <w:sz w:val="22"/>
    </w:rPr>
  </w:style>
  <w:style w:type="character" w:customStyle="1" w:styleId="BodyTextIndentChar">
    <w:name w:val="Body Text Indent Char"/>
    <w:basedOn w:val="DefaultParagraphFont"/>
    <w:link w:val="BodyTextIndent"/>
    <w:uiPriority w:val="99"/>
    <w:semiHidden/>
    <w:rPr>
      <w:rFonts w:ascii="Times New Roman" w:hAnsi="Times New Roman" w:cs="Times New Roman"/>
      <w:sz w:val="24"/>
      <w:szCs w:val="24"/>
    </w:rPr>
  </w:style>
  <w:style w:type="paragraph" w:styleId="BodyText">
    <w:name w:val="Body Text"/>
    <w:aliases w:val="bt"/>
    <w:basedOn w:val="Normal"/>
    <w:link w:val="BodyTextChar"/>
    <w:uiPriority w:val="99"/>
    <w:pPr>
      <w:jc w:val="both"/>
    </w:pPr>
    <w:rPr>
      <w:lang w:val="en-GB"/>
    </w:rPr>
  </w:style>
  <w:style w:type="character" w:customStyle="1" w:styleId="BodyTextChar">
    <w:name w:val="Body Text Char"/>
    <w:aliases w:val="bt Char"/>
    <w:basedOn w:val="DefaultParagraphFont"/>
    <w:link w:val="BodyText"/>
    <w:uiPriority w:val="99"/>
    <w:semiHidden/>
    <w:rPr>
      <w:rFonts w:ascii="Times New Roman" w:hAnsi="Times New Roman" w:cs="Times New Roman"/>
      <w:sz w:val="24"/>
      <w:szCs w:val="24"/>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uiPriority w:val="99"/>
    <w:rPr>
      <w:rFonts w:cs="Times New Roman"/>
    </w:rPr>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link w:val="questionChar"/>
    <w:rsid w:val="007C154C"/>
    <w:pPr>
      <w:spacing w:after="120" w:line="480" w:lineRule="auto"/>
    </w:pPr>
    <w:rPr>
      <w:b/>
      <w:bCs/>
    </w:rPr>
  </w:style>
  <w:style w:type="paragraph" w:customStyle="1" w:styleId="answer">
    <w:name w:val="answer"/>
    <w:basedOn w:val="Normal"/>
    <w:link w:val="answerChar"/>
    <w:rsid w:val="00E05C6E"/>
    <w:pPr>
      <w:spacing w:before="120" w:after="120" w:line="480" w:lineRule="auto"/>
      <w:ind w:left="720" w:hanging="720"/>
    </w:pPr>
    <w:rPr>
      <w:rFonts w:eastAsia="SimSun"/>
      <w:lang w:eastAsia="zh-CN"/>
    </w:r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pPr>
    <w:rPr>
      <w:b/>
    </w:rPr>
  </w:style>
  <w:style w:type="paragraph" w:styleId="BodyTextIndent2">
    <w:name w:val="Body Text Indent 2"/>
    <w:basedOn w:val="Normal"/>
    <w:link w:val="BodyTextIndent2Char"/>
    <w:uiPriority w:val="9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customStyle="1" w:styleId="BodyTextIndent2Char">
    <w:name w:val="Body Text Indent 2 Char"/>
    <w:basedOn w:val="DefaultParagraphFont"/>
    <w:link w:val="BodyTextIndent2"/>
    <w:uiPriority w:val="99"/>
    <w:semiHidden/>
    <w:rPr>
      <w:rFonts w:ascii="Times New Roman" w:hAnsi="Times New Roman" w:cs="Times New Roman"/>
      <w:sz w:val="24"/>
      <w:szCs w:val="24"/>
    </w:rPr>
  </w:style>
  <w:style w:type="character" w:styleId="LineNumber">
    <w:name w:val="line number"/>
    <w:basedOn w:val="DefaultParagraphFont"/>
    <w:uiPriority w:val="99"/>
    <w:rsid w:val="00E05C6E"/>
    <w:rPr>
      <w:rFonts w:cs="Times New Roman"/>
    </w:rPr>
  </w:style>
  <w:style w:type="paragraph" w:customStyle="1" w:styleId="BulletSS">
    <w:name w:val="Bullet SS"/>
    <w:basedOn w:val="Normal"/>
    <w:pPr>
      <w:numPr>
        <w:numId w:val="10"/>
      </w:numPr>
      <w:tabs>
        <w:tab w:val="clear" w:pos="360"/>
        <w:tab w:val="left" w:pos="216"/>
        <w:tab w:val="left" w:pos="533"/>
        <w:tab w:val="left" w:pos="734"/>
      </w:tabs>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pPr>
    <w:rPr>
      <w:rFonts w:ascii="Times" w:hAnsi="Times"/>
      <w:sz w:val="23"/>
    </w:rPr>
  </w:style>
  <w:style w:type="paragraph" w:customStyle="1" w:styleId="EmDashSS">
    <w:name w:val="EmDash SS"/>
    <w:basedOn w:val="Normal"/>
    <w:pPr>
      <w:tabs>
        <w:tab w:val="left" w:pos="533"/>
        <w:tab w:val="left" w:pos="734"/>
      </w:tabs>
      <w:ind w:left="533" w:hanging="317"/>
    </w:pPr>
    <w:rPr>
      <w:rFonts w:ascii="Times" w:hAnsi="Times"/>
      <w:sz w:val="23"/>
    </w:rPr>
  </w:style>
  <w:style w:type="paragraph" w:customStyle="1" w:styleId="EmDashDS">
    <w:name w:val="EmDash DS"/>
    <w:basedOn w:val="Normal"/>
    <w:pPr>
      <w:tabs>
        <w:tab w:val="left" w:pos="533"/>
        <w:tab w:val="left" w:pos="734"/>
      </w:tabs>
      <w:spacing w:after="260"/>
      <w:ind w:left="533" w:hanging="317"/>
    </w:pPr>
    <w:rPr>
      <w:rFonts w:ascii="Times" w:hAnsi="Times"/>
      <w:sz w:val="23"/>
    </w:rPr>
  </w:style>
  <w:style w:type="paragraph" w:customStyle="1" w:styleId="EnDashSS">
    <w:name w:val="EnDash SS"/>
    <w:basedOn w:val="Normal"/>
    <w:pPr>
      <w:tabs>
        <w:tab w:val="left" w:pos="734"/>
      </w:tabs>
      <w:ind w:left="734" w:hanging="201"/>
    </w:pPr>
    <w:rPr>
      <w:rFonts w:ascii="Times" w:hAnsi="Times"/>
      <w:sz w:val="23"/>
    </w:rPr>
  </w:style>
  <w:style w:type="paragraph" w:customStyle="1" w:styleId="EnDashDS">
    <w:name w:val="EnDash DS"/>
    <w:basedOn w:val="Normal"/>
    <w:pPr>
      <w:tabs>
        <w:tab w:val="left" w:pos="734"/>
      </w:tabs>
      <w:spacing w:after="260"/>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pPr>
    <w:rPr>
      <w:rFonts w:ascii="Times" w:hAnsi="Times"/>
      <w:sz w:val="23"/>
    </w:rPr>
  </w:style>
  <w:style w:type="paragraph" w:customStyle="1" w:styleId="Numbr1-9SS">
    <w:name w:val="Numbr 1-9 SS"/>
    <w:basedOn w:val="Normal"/>
    <w:pPr>
      <w:numPr>
        <w:numId w:val="1"/>
      </w:numPr>
      <w:tabs>
        <w:tab w:val="left" w:pos="547"/>
        <w:tab w:val="left" w:pos="878"/>
      </w:tabs>
    </w:pPr>
    <w:rPr>
      <w:rFonts w:ascii="Times" w:hAnsi="Times"/>
      <w:sz w:val="23"/>
    </w:rPr>
  </w:style>
  <w:style w:type="paragraph" w:customStyle="1" w:styleId="Numbr10SS">
    <w:name w:val="Numbr 10+ SS"/>
    <w:basedOn w:val="Normal"/>
    <w:pPr>
      <w:numPr>
        <w:numId w:val="2"/>
      </w:numPr>
      <w:tabs>
        <w:tab w:val="left" w:pos="547"/>
        <w:tab w:val="left" w:pos="878"/>
      </w:tabs>
    </w:pPr>
    <w:rPr>
      <w:rFonts w:ascii="Times" w:hAnsi="Times"/>
      <w:sz w:val="23"/>
    </w:rPr>
  </w:style>
  <w:style w:type="paragraph" w:customStyle="1" w:styleId="Numbr1-9DS">
    <w:name w:val="Numbr 1-9 DS"/>
    <w:basedOn w:val="Normal"/>
    <w:pPr>
      <w:numPr>
        <w:numId w:val="3"/>
      </w:numPr>
      <w:tabs>
        <w:tab w:val="left" w:pos="547"/>
        <w:tab w:val="left" w:pos="878"/>
      </w:tabs>
      <w:spacing w:after="260"/>
    </w:pPr>
    <w:rPr>
      <w:rFonts w:ascii="Times" w:hAnsi="Times"/>
      <w:sz w:val="23"/>
    </w:rPr>
  </w:style>
  <w:style w:type="paragraph" w:customStyle="1" w:styleId="Table3Data-Bullet">
    <w:name w:val="Table3/Data-Bullet"/>
    <w:basedOn w:val="Normal"/>
    <w:pPr>
      <w:numPr>
        <w:numId w:val="5"/>
      </w:numPr>
      <w:tabs>
        <w:tab w:val="clear" w:pos="360"/>
        <w:tab w:val="left" w:pos="187"/>
      </w:tabs>
    </w:pPr>
    <w:rPr>
      <w:rFonts w:ascii="Times" w:hAnsi="Times"/>
      <w:sz w:val="20"/>
    </w:rPr>
  </w:style>
  <w:style w:type="paragraph" w:customStyle="1" w:styleId="Table3Data-EmDash">
    <w:name w:val="Table3/Data-EmDash"/>
    <w:basedOn w:val="Normal"/>
    <w:pPr>
      <w:numPr>
        <w:numId w:val="6"/>
      </w:numPr>
      <w:tabs>
        <w:tab w:val="clear" w:pos="547"/>
        <w:tab w:val="left" w:pos="504"/>
      </w:tabs>
    </w:pPr>
    <w:rPr>
      <w:rFonts w:ascii="Times" w:hAnsi="Times"/>
      <w:sz w:val="20"/>
    </w:rPr>
  </w:style>
  <w:style w:type="paragraph" w:customStyle="1" w:styleId="Tab5Data-EmDash">
    <w:name w:val="Tab5/Data-EmDash"/>
    <w:basedOn w:val="Normal"/>
    <w:pPr>
      <w:numPr>
        <w:numId w:val="8"/>
      </w:numPr>
      <w:tabs>
        <w:tab w:val="clear" w:pos="547"/>
        <w:tab w:val="left" w:pos="504"/>
      </w:tabs>
    </w:pPr>
    <w:rPr>
      <w:rFonts w:ascii="Times" w:hAnsi="Times"/>
      <w:sz w:val="20"/>
    </w:rPr>
  </w:style>
  <w:style w:type="paragraph" w:customStyle="1" w:styleId="Tab5Data-Bullet">
    <w:name w:val="Tab5/Data-Bullet"/>
    <w:basedOn w:val="Normal"/>
    <w:pPr>
      <w:numPr>
        <w:numId w:val="7"/>
      </w:numPr>
      <w:tabs>
        <w:tab w:val="clear" w:pos="360"/>
        <w:tab w:val="left" w:pos="187"/>
      </w:tabs>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pPr>
    <w:rPr>
      <w:rFonts w:ascii="Times" w:hAnsi="Times"/>
      <w:sz w:val="23"/>
    </w:rPr>
  </w:style>
  <w:style w:type="paragraph" w:customStyle="1" w:styleId="Tab5Data-EnDash">
    <w:name w:val="Tab5/Data-EnDash"/>
    <w:basedOn w:val="Normal"/>
    <w:pPr>
      <w:numPr>
        <w:numId w:val="12"/>
      </w:numPr>
      <w:tabs>
        <w:tab w:val="clear" w:pos="864"/>
        <w:tab w:val="left" w:pos="706"/>
      </w:tabs>
    </w:pPr>
    <w:rPr>
      <w:rFonts w:ascii="Times" w:hAnsi="Times"/>
      <w:sz w:val="20"/>
    </w:rPr>
  </w:style>
  <w:style w:type="paragraph" w:customStyle="1" w:styleId="Table3Data-EnDash">
    <w:name w:val="Table3/Data-EnDash"/>
    <w:basedOn w:val="Normal"/>
    <w:pPr>
      <w:numPr>
        <w:numId w:val="13"/>
      </w:numPr>
      <w:tabs>
        <w:tab w:val="clear" w:pos="864"/>
        <w:tab w:val="left" w:pos="706"/>
      </w:tabs>
    </w:pPr>
    <w:rPr>
      <w:rFonts w:ascii="Times" w:hAnsi="Times"/>
      <w:sz w:val="20"/>
    </w:rPr>
  </w:style>
  <w:style w:type="paragraph" w:styleId="BodyTextIndent3">
    <w:name w:val="Body Text Indent 3"/>
    <w:basedOn w:val="Normal"/>
    <w:link w:val="BodyTextIndent3Char"/>
    <w:uiPriority w:val="99"/>
    <w:pPr>
      <w:ind w:left="1440"/>
    </w:pPr>
    <w:rPr>
      <w:rFonts w:ascii="Times" w:hAnsi="Times"/>
    </w:rPr>
  </w:style>
  <w:style w:type="character" w:customStyle="1" w:styleId="BodyTextIndent3Char">
    <w:name w:val="Body Text Indent 3 Char"/>
    <w:basedOn w:val="DefaultParagraphFont"/>
    <w:link w:val="BodyTextIndent3"/>
    <w:uiPriority w:val="99"/>
    <w:semiHidden/>
    <w:rPr>
      <w:rFonts w:ascii="Times New Roman" w:hAnsi="Times New Roman" w:cs="Times New Roman"/>
      <w:sz w:val="16"/>
      <w:szCs w:val="16"/>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pPr>
    <w:rPr>
      <w:noProof/>
      <w:color w:val="000000"/>
      <w:sz w:val="20"/>
    </w:rPr>
  </w:style>
  <w:style w:type="paragraph" w:customStyle="1" w:styleId="H1">
    <w:name w:val="H1"/>
    <w:basedOn w:val="Normal"/>
    <w:next w:val="Normal"/>
    <w:pPr>
      <w:keepNext/>
      <w:spacing w:before="100" w:after="100"/>
      <w:outlineLvl w:val="1"/>
    </w:pPr>
    <w:rPr>
      <w:b/>
      <w:kern w:val="36"/>
      <w:sz w:val="48"/>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styleId="BodyText2">
    <w:name w:val="Body Text 2"/>
    <w:basedOn w:val="Normal"/>
    <w:link w:val="BodyText2Char"/>
    <w:uiPriority w:val="99"/>
  </w:style>
  <w:style w:type="character" w:customStyle="1" w:styleId="BodyText2Char">
    <w:name w:val="Body Text 2 Char"/>
    <w:basedOn w:val="DefaultParagraphFont"/>
    <w:link w:val="BodyText2"/>
    <w:uiPriority w:val="99"/>
    <w:semiHidden/>
    <w:rPr>
      <w:rFonts w:ascii="Times New Roman" w:hAnsi="Times New Roman" w:cs="Times New Roman"/>
      <w:sz w:val="24"/>
      <w:szCs w:val="24"/>
    </w:rPr>
  </w:style>
  <w:style w:type="paragraph" w:styleId="BodyText3">
    <w:name w:val="Body Text 3"/>
    <w:basedOn w:val="Normal"/>
    <w:link w:val="BodyText3Char"/>
    <w:uiPriority w:val="99"/>
    <w:pPr>
      <w:spacing w:line="360" w:lineRule="auto"/>
      <w:ind w:right="-720"/>
    </w:pPr>
  </w:style>
  <w:style w:type="character" w:customStyle="1" w:styleId="BodyText3Char">
    <w:name w:val="Body Text 3 Char"/>
    <w:basedOn w:val="DefaultParagraphFont"/>
    <w:link w:val="BodyText3"/>
    <w:uiPriority w:val="99"/>
    <w:semiHidden/>
    <w:rPr>
      <w:rFonts w:ascii="Times New Roman" w:hAnsi="Times New Roman" w:cs="Times New Roman"/>
      <w:sz w:val="16"/>
      <w:szCs w:val="16"/>
    </w:rPr>
  </w:style>
  <w:style w:type="paragraph" w:customStyle="1" w:styleId="SingleSpacing">
    <w:name w:val="Single Spacing"/>
    <w:basedOn w:val="Normal"/>
    <w:rsid w:val="00E05C6E"/>
    <w:pPr>
      <w:spacing w:line="240" w:lineRule="exact"/>
    </w:pPr>
    <w:rPr>
      <w:rFonts w:eastAsia="SimSun"/>
      <w:sz w:val="26"/>
      <w:szCs w:val="26"/>
      <w:lang w:eastAsia="zh-CN"/>
    </w:rPr>
  </w:style>
  <w:style w:type="paragraph" w:styleId="TOC8">
    <w:name w:val="toc 8"/>
    <w:basedOn w:val="Normal"/>
    <w:next w:val="Normal"/>
    <w:autoRedefine/>
    <w:uiPriority w:val="39"/>
    <w:semiHidden/>
    <w:pPr>
      <w:ind w:left="1680"/>
    </w:pPr>
  </w:style>
  <w:style w:type="paragraph" w:styleId="TOC9">
    <w:name w:val="toc 9"/>
    <w:basedOn w:val="Normal"/>
    <w:next w:val="Normal"/>
    <w:autoRedefine/>
    <w:uiPriority w:val="39"/>
    <w:semiHidden/>
    <w:pPr>
      <w:ind w:left="1920"/>
    </w:pPr>
  </w:style>
  <w:style w:type="character" w:styleId="Hyperlink">
    <w:name w:val="Hyperlink"/>
    <w:basedOn w:val="DefaultParagraphFont"/>
    <w:uiPriority w:val="99"/>
    <w:rPr>
      <w:rFonts w:cs="Times New Roman"/>
      <w:color w:val="0000FF"/>
      <w:u w:val="single"/>
    </w:rPr>
  </w:style>
  <w:style w:type="paragraph" w:customStyle="1" w:styleId="Default">
    <w:name w:val="Default"/>
    <w:rPr>
      <w:rFonts w:ascii="Garamond" w:hAnsi="Garamond" w:cs="Times New Roman"/>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link w:val="BalloonTextChar"/>
    <w:uiPriority w:val="99"/>
    <w:semiHidden/>
    <w:rPr>
      <w:rFonts w:ascii="Tahoma" w:hAnsi="Tahoma" w:cs="TheSerif 3-Light"/>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uiPriority w:val="99"/>
    <w:pPr>
      <w:numPr>
        <w:numId w:val="14"/>
      </w:numPr>
      <w:spacing w:after="120"/>
      <w:ind w:right="1440"/>
    </w:pPr>
  </w:style>
  <w:style w:type="character" w:styleId="Strong">
    <w:name w:val="Strong"/>
    <w:basedOn w:val="DefaultParagraphFont"/>
    <w:uiPriority w:val="22"/>
    <w:qFormat/>
    <w:rPr>
      <w:rFonts w:cs="Times New Roman"/>
      <w:b/>
    </w:rPr>
  </w:style>
  <w:style w:type="paragraph" w:styleId="Title">
    <w:name w:val="Title"/>
    <w:basedOn w:val="Normal"/>
    <w:link w:val="TitleChar"/>
    <w:uiPriority w:val="10"/>
    <w:qFormat/>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Caption">
    <w:name w:val="caption"/>
    <w:basedOn w:val="Normal"/>
    <w:next w:val="Normal"/>
    <w:uiPriority w:val="35"/>
    <w:qFormat/>
    <w:pPr>
      <w:spacing w:before="120" w:after="120" w:line="240" w:lineRule="exact"/>
    </w:pPr>
    <w:rPr>
      <w:b/>
      <w:bCs/>
      <w:sz w:val="20"/>
    </w:rPr>
  </w:style>
  <w:style w:type="paragraph" w:customStyle="1" w:styleId="Arial11">
    <w:name w:val="Arial 11"/>
    <w:aliases w:val="Line Space 1.5,Justified"/>
    <w:basedOn w:val="Normal"/>
    <w:pPr>
      <w:spacing w:line="360" w:lineRule="auto"/>
      <w:jc w:val="both"/>
    </w:pPr>
    <w:rPr>
      <w:rFonts w:ascii="Arial" w:hAnsi="Arial" w:cs="Arial"/>
      <w:sz w:val="22"/>
    </w:rPr>
  </w:style>
  <w:style w:type="character" w:customStyle="1" w:styleId="singleChar">
    <w:name w:val="single Char"/>
    <w:basedOn w:val="DefaultParagraphFont"/>
    <w:rPr>
      <w:rFonts w:cs="Times New Roman"/>
      <w:sz w:val="24"/>
      <w:lang w:val="en-US" w:eastAsia="zh-CN" w:bidi="ar-SA"/>
    </w:rPr>
  </w:style>
  <w:style w:type="character" w:customStyle="1" w:styleId="h1CharChar">
    <w:name w:val="h1 Char Char"/>
    <w:basedOn w:val="singleChar"/>
    <w:rPr>
      <w:rFonts w:cs="Times New Roman"/>
      <w:b/>
      <w:sz w:val="24"/>
      <w:lang w:val="en-US" w:eastAsia="zh-CN" w:bidi="ar-SA"/>
    </w:rPr>
  </w:style>
  <w:style w:type="character" w:customStyle="1" w:styleId="h2CharChar">
    <w:name w:val="h2 Char Char"/>
    <w:basedOn w:val="h1CharChar"/>
    <w:rPr>
      <w:rFonts w:cs="Times New Roman"/>
      <w:b/>
      <w:sz w:val="24"/>
      <w:u w:val="single"/>
      <w:lang w:val="en-US" w:eastAsia="zh-CN" w:bidi="ar-SA"/>
    </w:rPr>
  </w:style>
  <w:style w:type="character" w:customStyle="1" w:styleId="h3CharChar">
    <w:name w:val="h3 Char Char"/>
    <w:basedOn w:val="h2CharChar"/>
    <w:rPr>
      <w:rFonts w:cs="Times New Roman"/>
      <w:b/>
      <w:sz w:val="24"/>
      <w:u w:val="single"/>
      <w:lang w:val="en-US" w:eastAsia="zh-CN" w:bidi="ar-SA"/>
    </w:rPr>
  </w:style>
  <w:style w:type="character" w:styleId="FollowedHyperlink">
    <w:name w:val="FollowedHyperlink"/>
    <w:basedOn w:val="DefaultParagraphFont"/>
    <w:uiPriority w:val="99"/>
    <w:rPr>
      <w:rFonts w:cs="Times New Roman"/>
      <w:color w:val="800080"/>
      <w:u w:val="single"/>
    </w:rPr>
  </w:style>
  <w:style w:type="paragraph" w:styleId="BodyTextFirstIndent">
    <w:name w:val="Body Text First Indent"/>
    <w:basedOn w:val="BodyText"/>
    <w:link w:val="BodyTextFirstIndentChar"/>
    <w:uiPriority w:val="99"/>
    <w:rsid w:val="00CF3F7A"/>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rPr>
      <w:rFonts w:ascii="Times New Roman" w:hAnsi="Times New Roman" w:cs="Times New Roman"/>
      <w:sz w:val="24"/>
      <w:szCs w:val="24"/>
    </w:rPr>
  </w:style>
  <w:style w:type="paragraph" w:styleId="BodyTextFirstIndent2">
    <w:name w:val="Body Text First Indent 2"/>
    <w:basedOn w:val="BodyTextIndent"/>
    <w:link w:val="BodyTextFirstIndent2Char"/>
    <w:uiPriority w:val="99"/>
    <w:rsid w:val="00CF3F7A"/>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rPr>
      <w:rFonts w:ascii="Times New Roman" w:hAnsi="Times New Roman" w:cs="Times New Roman"/>
      <w:sz w:val="24"/>
      <w:szCs w:val="24"/>
    </w:rPr>
  </w:style>
  <w:style w:type="paragraph" w:styleId="Closing">
    <w:name w:val="Closing"/>
    <w:basedOn w:val="Normal"/>
    <w:link w:val="ClosingChar"/>
    <w:uiPriority w:val="99"/>
    <w:rsid w:val="00CF3F7A"/>
    <w:pPr>
      <w:ind w:left="4320"/>
    </w:pPr>
  </w:style>
  <w:style w:type="character" w:customStyle="1" w:styleId="ClosingChar">
    <w:name w:val="Closing Char"/>
    <w:basedOn w:val="DefaultParagraphFont"/>
    <w:link w:val="Closing"/>
    <w:uiPriority w:val="99"/>
    <w:semiHidden/>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rsid w:val="00CF3F7A"/>
    <w:pPr>
      <w:spacing w:before="0" w:line="480" w:lineRule="atLeast"/>
    </w:pPr>
    <w:rPr>
      <w:b/>
      <w:bCs/>
      <w:sz w:val="20"/>
    </w:rPr>
  </w:style>
  <w:style w:type="character" w:customStyle="1" w:styleId="CommentSubjectChar">
    <w:name w:val="Comment Subject Char"/>
    <w:basedOn w:val="CommentTextChar"/>
    <w:link w:val="CommentSubject"/>
    <w:uiPriority w:val="99"/>
    <w:semiHidden/>
    <w:rPr>
      <w:rFonts w:ascii="Times New Roman" w:hAnsi="Times New Roman" w:cs="Times New Roman"/>
      <w:b/>
      <w:bCs/>
    </w:rPr>
  </w:style>
  <w:style w:type="paragraph" w:styleId="Date">
    <w:name w:val="Date"/>
    <w:basedOn w:val="Normal"/>
    <w:next w:val="Normal"/>
    <w:link w:val="DateChar"/>
    <w:uiPriority w:val="99"/>
    <w:rsid w:val="00CF3F7A"/>
  </w:style>
  <w:style w:type="character" w:customStyle="1" w:styleId="DateChar">
    <w:name w:val="Date Char"/>
    <w:basedOn w:val="DefaultParagraphFont"/>
    <w:link w:val="Date"/>
    <w:uiPriority w:val="99"/>
    <w:semiHidden/>
    <w:rPr>
      <w:rFonts w:ascii="Times New Roman" w:hAnsi="Times New Roman" w:cs="Times New Roman"/>
      <w:sz w:val="24"/>
      <w:szCs w:val="24"/>
    </w:rPr>
  </w:style>
  <w:style w:type="paragraph" w:styleId="DocumentMap">
    <w:name w:val="Document Map"/>
    <w:basedOn w:val="Normal"/>
    <w:link w:val="DocumentMapChar"/>
    <w:uiPriority w:val="99"/>
    <w:semiHidden/>
    <w:rsid w:val="00CF3F7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E-mailSignature">
    <w:name w:val="E-mail Signature"/>
    <w:basedOn w:val="Normal"/>
    <w:link w:val="E-mailSignatureChar"/>
    <w:uiPriority w:val="99"/>
    <w:rsid w:val="00CF3F7A"/>
  </w:style>
  <w:style w:type="character" w:customStyle="1" w:styleId="E-mailSignatureChar">
    <w:name w:val="E-mail Signature Char"/>
    <w:basedOn w:val="DefaultParagraphFont"/>
    <w:link w:val="E-mailSignature"/>
    <w:uiPriority w:val="99"/>
    <w:semiHidden/>
    <w:rPr>
      <w:rFonts w:ascii="Times New Roman" w:hAnsi="Times New Roman" w:cs="Times New Roman"/>
      <w:sz w:val="24"/>
      <w:szCs w:val="24"/>
    </w:rPr>
  </w:style>
  <w:style w:type="paragraph" w:styleId="EndnoteText">
    <w:name w:val="endnote text"/>
    <w:basedOn w:val="Normal"/>
    <w:link w:val="EndnoteTextChar"/>
    <w:uiPriority w:val="99"/>
    <w:semiHidden/>
    <w:rsid w:val="00CF3F7A"/>
    <w:rPr>
      <w:sz w:val="20"/>
    </w:rPr>
  </w:style>
  <w:style w:type="character" w:customStyle="1" w:styleId="EndnoteTextChar">
    <w:name w:val="Endnote Text Char"/>
    <w:basedOn w:val="DefaultParagraphFont"/>
    <w:link w:val="EndnoteText"/>
    <w:uiPriority w:val="99"/>
    <w:semiHidden/>
    <w:rPr>
      <w:rFonts w:ascii="Times New Roman" w:hAnsi="Times New Roman" w:cs="Times New Roman"/>
    </w:rPr>
  </w:style>
  <w:style w:type="paragraph" w:styleId="HTMLAddress">
    <w:name w:val="HTML Address"/>
    <w:basedOn w:val="Normal"/>
    <w:link w:val="HTMLAddressChar"/>
    <w:uiPriority w:val="99"/>
    <w:rsid w:val="00CF3F7A"/>
    <w:rPr>
      <w:i/>
      <w:iCs/>
    </w:rPr>
  </w:style>
  <w:style w:type="character" w:customStyle="1" w:styleId="HTMLAddressChar">
    <w:name w:val="HTML Address Char"/>
    <w:basedOn w:val="DefaultParagraphFont"/>
    <w:link w:val="HTMLAddress"/>
    <w:uiPriority w:val="99"/>
    <w:semiHidden/>
    <w:rPr>
      <w:rFonts w:ascii="Times New Roman" w:hAnsi="Times New Roman" w:cs="Times New Roman"/>
      <w:i/>
      <w:iCs/>
      <w:sz w:val="24"/>
      <w:szCs w:val="24"/>
    </w:rPr>
  </w:style>
  <w:style w:type="paragraph" w:styleId="HTMLPreformatted">
    <w:name w:val="HTML Preformatted"/>
    <w:basedOn w:val="Normal"/>
    <w:link w:val="HTMLPreformattedChar"/>
    <w:uiPriority w:val="99"/>
    <w:rsid w:val="00CF3F7A"/>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Pr>
      <w:rFonts w:ascii="Courier New" w:hAnsi="Courier New" w:cs="Courier New"/>
    </w:rPr>
  </w:style>
  <w:style w:type="paragraph" w:styleId="Index3">
    <w:name w:val="index 3"/>
    <w:basedOn w:val="Normal"/>
    <w:next w:val="Normal"/>
    <w:autoRedefine/>
    <w:uiPriority w:val="99"/>
    <w:semiHidden/>
    <w:rsid w:val="00CF3F7A"/>
    <w:pPr>
      <w:ind w:left="720" w:hanging="240"/>
    </w:pPr>
  </w:style>
  <w:style w:type="paragraph" w:styleId="Index4">
    <w:name w:val="index 4"/>
    <w:basedOn w:val="Normal"/>
    <w:next w:val="Normal"/>
    <w:autoRedefine/>
    <w:uiPriority w:val="99"/>
    <w:semiHidden/>
    <w:rsid w:val="00CF3F7A"/>
    <w:pPr>
      <w:ind w:left="960" w:hanging="240"/>
    </w:pPr>
  </w:style>
  <w:style w:type="paragraph" w:styleId="Index5">
    <w:name w:val="index 5"/>
    <w:basedOn w:val="Normal"/>
    <w:next w:val="Normal"/>
    <w:autoRedefine/>
    <w:uiPriority w:val="99"/>
    <w:semiHidden/>
    <w:rsid w:val="00CF3F7A"/>
    <w:pPr>
      <w:ind w:left="1200" w:hanging="240"/>
    </w:pPr>
  </w:style>
  <w:style w:type="paragraph" w:styleId="Index6">
    <w:name w:val="index 6"/>
    <w:basedOn w:val="Normal"/>
    <w:next w:val="Normal"/>
    <w:autoRedefine/>
    <w:uiPriority w:val="99"/>
    <w:semiHidden/>
    <w:rsid w:val="00CF3F7A"/>
    <w:pPr>
      <w:ind w:left="1440" w:hanging="240"/>
    </w:pPr>
  </w:style>
  <w:style w:type="paragraph" w:styleId="Index7">
    <w:name w:val="index 7"/>
    <w:basedOn w:val="Normal"/>
    <w:next w:val="Normal"/>
    <w:autoRedefine/>
    <w:uiPriority w:val="99"/>
    <w:semiHidden/>
    <w:rsid w:val="00CF3F7A"/>
    <w:pPr>
      <w:ind w:left="1680" w:hanging="240"/>
    </w:pPr>
  </w:style>
  <w:style w:type="paragraph" w:styleId="Index8">
    <w:name w:val="index 8"/>
    <w:basedOn w:val="Normal"/>
    <w:next w:val="Normal"/>
    <w:autoRedefine/>
    <w:uiPriority w:val="99"/>
    <w:semiHidden/>
    <w:rsid w:val="00CF3F7A"/>
    <w:pPr>
      <w:ind w:left="1920" w:hanging="240"/>
    </w:pPr>
  </w:style>
  <w:style w:type="paragraph" w:styleId="Index9">
    <w:name w:val="index 9"/>
    <w:basedOn w:val="Normal"/>
    <w:next w:val="Normal"/>
    <w:autoRedefine/>
    <w:uiPriority w:val="99"/>
    <w:semiHidden/>
    <w:rsid w:val="00CF3F7A"/>
    <w:pPr>
      <w:ind w:left="2160" w:hanging="240"/>
    </w:pPr>
  </w:style>
  <w:style w:type="paragraph" w:styleId="List">
    <w:name w:val="List"/>
    <w:basedOn w:val="Normal"/>
    <w:uiPriority w:val="99"/>
    <w:rsid w:val="00CF3F7A"/>
    <w:pPr>
      <w:ind w:left="360" w:hanging="360"/>
    </w:pPr>
  </w:style>
  <w:style w:type="paragraph" w:styleId="List2">
    <w:name w:val="List 2"/>
    <w:basedOn w:val="Normal"/>
    <w:uiPriority w:val="99"/>
    <w:rsid w:val="00CF3F7A"/>
    <w:pPr>
      <w:ind w:left="720" w:hanging="360"/>
    </w:pPr>
  </w:style>
  <w:style w:type="paragraph" w:styleId="List3">
    <w:name w:val="List 3"/>
    <w:basedOn w:val="Normal"/>
    <w:uiPriority w:val="99"/>
    <w:rsid w:val="00CF3F7A"/>
    <w:pPr>
      <w:ind w:left="1080" w:hanging="360"/>
    </w:pPr>
  </w:style>
  <w:style w:type="paragraph" w:styleId="List4">
    <w:name w:val="List 4"/>
    <w:basedOn w:val="Normal"/>
    <w:uiPriority w:val="99"/>
    <w:rsid w:val="00CF3F7A"/>
    <w:pPr>
      <w:ind w:left="1440" w:hanging="360"/>
    </w:pPr>
  </w:style>
  <w:style w:type="paragraph" w:styleId="List5">
    <w:name w:val="List 5"/>
    <w:basedOn w:val="Normal"/>
    <w:uiPriority w:val="99"/>
    <w:rsid w:val="00CF3F7A"/>
    <w:pPr>
      <w:ind w:left="1800" w:hanging="360"/>
    </w:pPr>
  </w:style>
  <w:style w:type="paragraph" w:styleId="ListBullet">
    <w:name w:val="List Bullet"/>
    <w:basedOn w:val="Normal"/>
    <w:autoRedefine/>
    <w:uiPriority w:val="99"/>
    <w:rsid w:val="00CF3F7A"/>
    <w:pPr>
      <w:numPr>
        <w:numId w:val="15"/>
      </w:numPr>
    </w:pPr>
  </w:style>
  <w:style w:type="paragraph" w:styleId="ListBullet2">
    <w:name w:val="List Bullet 2"/>
    <w:basedOn w:val="Normal"/>
    <w:autoRedefine/>
    <w:uiPriority w:val="99"/>
    <w:rsid w:val="00CF3F7A"/>
    <w:pPr>
      <w:numPr>
        <w:numId w:val="16"/>
      </w:numPr>
    </w:pPr>
  </w:style>
  <w:style w:type="paragraph" w:styleId="ListBullet3">
    <w:name w:val="List Bullet 3"/>
    <w:basedOn w:val="Normal"/>
    <w:autoRedefine/>
    <w:uiPriority w:val="99"/>
    <w:rsid w:val="00CF3F7A"/>
    <w:pPr>
      <w:numPr>
        <w:numId w:val="17"/>
      </w:numPr>
    </w:pPr>
  </w:style>
  <w:style w:type="paragraph" w:styleId="ListBullet4">
    <w:name w:val="List Bullet 4"/>
    <w:basedOn w:val="Normal"/>
    <w:autoRedefine/>
    <w:uiPriority w:val="99"/>
    <w:rsid w:val="00CF3F7A"/>
    <w:pPr>
      <w:numPr>
        <w:numId w:val="18"/>
      </w:numPr>
    </w:pPr>
  </w:style>
  <w:style w:type="paragraph" w:styleId="ListBullet5">
    <w:name w:val="List Bullet 5"/>
    <w:basedOn w:val="Normal"/>
    <w:autoRedefine/>
    <w:uiPriority w:val="99"/>
    <w:rsid w:val="00CF3F7A"/>
    <w:pPr>
      <w:numPr>
        <w:numId w:val="19"/>
      </w:numPr>
    </w:pPr>
  </w:style>
  <w:style w:type="paragraph" w:styleId="ListContinue">
    <w:name w:val="List Continue"/>
    <w:basedOn w:val="Normal"/>
    <w:uiPriority w:val="99"/>
    <w:rsid w:val="00CF3F7A"/>
    <w:pPr>
      <w:spacing w:after="120"/>
      <w:ind w:left="360"/>
    </w:pPr>
  </w:style>
  <w:style w:type="paragraph" w:styleId="ListContinue2">
    <w:name w:val="List Continue 2"/>
    <w:basedOn w:val="Normal"/>
    <w:uiPriority w:val="99"/>
    <w:rsid w:val="00CF3F7A"/>
    <w:pPr>
      <w:spacing w:after="120"/>
      <w:ind w:left="720"/>
    </w:pPr>
  </w:style>
  <w:style w:type="paragraph" w:styleId="ListContinue3">
    <w:name w:val="List Continue 3"/>
    <w:basedOn w:val="Normal"/>
    <w:uiPriority w:val="99"/>
    <w:rsid w:val="00CF3F7A"/>
    <w:pPr>
      <w:spacing w:after="120"/>
      <w:ind w:left="1080"/>
    </w:pPr>
  </w:style>
  <w:style w:type="paragraph" w:styleId="ListContinue4">
    <w:name w:val="List Continue 4"/>
    <w:basedOn w:val="Normal"/>
    <w:uiPriority w:val="99"/>
    <w:rsid w:val="00CF3F7A"/>
    <w:pPr>
      <w:spacing w:after="120"/>
      <w:ind w:left="1440"/>
    </w:pPr>
  </w:style>
  <w:style w:type="paragraph" w:styleId="ListContinue5">
    <w:name w:val="List Continue 5"/>
    <w:basedOn w:val="Normal"/>
    <w:uiPriority w:val="99"/>
    <w:rsid w:val="00CF3F7A"/>
    <w:pPr>
      <w:spacing w:after="120"/>
      <w:ind w:left="1800"/>
    </w:pPr>
  </w:style>
  <w:style w:type="paragraph" w:styleId="ListNumber">
    <w:name w:val="List Number"/>
    <w:basedOn w:val="Normal"/>
    <w:uiPriority w:val="99"/>
    <w:rsid w:val="00CF3F7A"/>
    <w:pPr>
      <w:numPr>
        <w:numId w:val="20"/>
      </w:numPr>
    </w:pPr>
  </w:style>
  <w:style w:type="paragraph" w:styleId="ListNumber2">
    <w:name w:val="List Number 2"/>
    <w:basedOn w:val="Normal"/>
    <w:uiPriority w:val="99"/>
    <w:rsid w:val="00CF3F7A"/>
    <w:pPr>
      <w:numPr>
        <w:numId w:val="21"/>
      </w:numPr>
    </w:pPr>
  </w:style>
  <w:style w:type="paragraph" w:styleId="ListNumber3">
    <w:name w:val="List Number 3"/>
    <w:basedOn w:val="Normal"/>
    <w:uiPriority w:val="99"/>
    <w:rsid w:val="00CF3F7A"/>
    <w:pPr>
      <w:numPr>
        <w:numId w:val="22"/>
      </w:numPr>
    </w:pPr>
  </w:style>
  <w:style w:type="paragraph" w:styleId="ListNumber4">
    <w:name w:val="List Number 4"/>
    <w:basedOn w:val="Normal"/>
    <w:uiPriority w:val="99"/>
    <w:rsid w:val="00CF3F7A"/>
    <w:pPr>
      <w:numPr>
        <w:numId w:val="23"/>
      </w:numPr>
    </w:pPr>
  </w:style>
  <w:style w:type="paragraph" w:styleId="ListNumber5">
    <w:name w:val="List Number 5"/>
    <w:basedOn w:val="Normal"/>
    <w:uiPriority w:val="99"/>
    <w:rsid w:val="00CF3F7A"/>
    <w:pPr>
      <w:numPr>
        <w:numId w:val="24"/>
      </w:numPr>
    </w:pPr>
  </w:style>
  <w:style w:type="paragraph" w:styleId="MacroText">
    <w:name w:val="macro"/>
    <w:link w:val="MacroTextChar"/>
    <w:uiPriority w:val="99"/>
    <w:semiHidden/>
    <w:rsid w:val="00CF3F7A"/>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basedOn w:val="DefaultParagraphFont"/>
    <w:link w:val="MacroText"/>
    <w:uiPriority w:val="99"/>
    <w:semiHidden/>
    <w:rPr>
      <w:rFonts w:ascii="Courier New" w:hAnsi="Courier New" w:cs="Courier New"/>
    </w:rPr>
  </w:style>
  <w:style w:type="paragraph" w:styleId="MessageHeader">
    <w:name w:val="Message Header"/>
    <w:basedOn w:val="Normal"/>
    <w:link w:val="MessageHeaderChar"/>
    <w:uiPriority w:val="99"/>
    <w:rsid w:val="00CF3F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rmalWeb">
    <w:name w:val="Normal (Web)"/>
    <w:basedOn w:val="Normal"/>
    <w:uiPriority w:val="99"/>
    <w:rsid w:val="00CF3F7A"/>
  </w:style>
  <w:style w:type="paragraph" w:styleId="NoteHeading">
    <w:name w:val="Note Heading"/>
    <w:basedOn w:val="Normal"/>
    <w:next w:val="Normal"/>
    <w:link w:val="NoteHeadingChar"/>
    <w:uiPriority w:val="99"/>
    <w:rsid w:val="00CF3F7A"/>
  </w:style>
  <w:style w:type="character" w:customStyle="1" w:styleId="NoteHeadingChar">
    <w:name w:val="Note Heading Char"/>
    <w:basedOn w:val="DefaultParagraphFont"/>
    <w:link w:val="NoteHeading"/>
    <w:uiPriority w:val="99"/>
    <w:semiHidden/>
    <w:rPr>
      <w:rFonts w:ascii="Times New Roman" w:hAnsi="Times New Roman" w:cs="Times New Roman"/>
      <w:sz w:val="24"/>
      <w:szCs w:val="24"/>
    </w:rPr>
  </w:style>
  <w:style w:type="paragraph" w:styleId="PlainText">
    <w:name w:val="Plain Text"/>
    <w:basedOn w:val="Normal"/>
    <w:link w:val="PlainTextChar"/>
    <w:uiPriority w:val="99"/>
    <w:rsid w:val="00CF3F7A"/>
    <w:rPr>
      <w:rFonts w:ascii="Courier New" w:hAnsi="Courier New" w:cs="Courier New"/>
      <w:sz w:val="20"/>
    </w:rPr>
  </w:style>
  <w:style w:type="character" w:customStyle="1" w:styleId="PlainTextChar">
    <w:name w:val="Plain Text Char"/>
    <w:basedOn w:val="DefaultParagraphFont"/>
    <w:link w:val="PlainText"/>
    <w:uiPriority w:val="99"/>
    <w:semiHidden/>
    <w:rPr>
      <w:rFonts w:ascii="Courier New" w:hAnsi="Courier New" w:cs="Courier New"/>
    </w:rPr>
  </w:style>
  <w:style w:type="paragraph" w:styleId="Salutation">
    <w:name w:val="Salutation"/>
    <w:basedOn w:val="Normal"/>
    <w:next w:val="Normal"/>
    <w:link w:val="SalutationChar"/>
    <w:uiPriority w:val="99"/>
    <w:rsid w:val="00CF3F7A"/>
  </w:style>
  <w:style w:type="character" w:customStyle="1" w:styleId="SalutationChar">
    <w:name w:val="Salutation Char"/>
    <w:basedOn w:val="DefaultParagraphFont"/>
    <w:link w:val="Salutation"/>
    <w:uiPriority w:val="99"/>
    <w:semiHidden/>
    <w:rPr>
      <w:rFonts w:ascii="Times New Roman" w:hAnsi="Times New Roman" w:cs="Times New Roman"/>
      <w:sz w:val="24"/>
      <w:szCs w:val="24"/>
    </w:rPr>
  </w:style>
  <w:style w:type="paragraph" w:styleId="Signature">
    <w:name w:val="Signature"/>
    <w:basedOn w:val="Normal"/>
    <w:link w:val="SignatureChar"/>
    <w:uiPriority w:val="99"/>
    <w:rsid w:val="00CF3F7A"/>
    <w:pPr>
      <w:ind w:left="4320"/>
    </w:pPr>
  </w:style>
  <w:style w:type="character" w:customStyle="1" w:styleId="SignatureChar">
    <w:name w:val="Signature Char"/>
    <w:basedOn w:val="DefaultParagraphFont"/>
    <w:link w:val="Signature"/>
    <w:uiPriority w:val="99"/>
    <w:semiHidden/>
    <w:rPr>
      <w:rFonts w:ascii="Times New Roman" w:hAnsi="Times New Roman" w:cs="Times New Roman"/>
      <w:sz w:val="24"/>
      <w:szCs w:val="24"/>
    </w:rPr>
  </w:style>
  <w:style w:type="paragraph" w:styleId="Subtitle">
    <w:name w:val="Subtitle"/>
    <w:basedOn w:val="Normal"/>
    <w:link w:val="SubtitleChar"/>
    <w:uiPriority w:val="11"/>
    <w:qFormat/>
    <w:rsid w:val="00CF3F7A"/>
    <w:pPr>
      <w:spacing w:after="60"/>
      <w:jc w:val="center"/>
      <w:outlineLvl w:val="1"/>
    </w:pPr>
    <w:rPr>
      <w:rFonts w:ascii="Arial" w:hAnsi="Arial" w:cs="Arial"/>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rsid w:val="00CF3F7A"/>
    <w:pPr>
      <w:ind w:left="480" w:hanging="480"/>
    </w:pPr>
  </w:style>
  <w:style w:type="character" w:styleId="HTMLCode">
    <w:name w:val="HTML Code"/>
    <w:basedOn w:val="DefaultParagraphFont"/>
    <w:uiPriority w:val="99"/>
    <w:rsid w:val="00FE6160"/>
    <w:rPr>
      <w:rFonts w:ascii="Courier New" w:hAnsi="Courier New" w:cs="Tahoma"/>
      <w:sz w:val="20"/>
      <w:szCs w:val="20"/>
    </w:rPr>
  </w:style>
  <w:style w:type="paragraph" w:customStyle="1" w:styleId="Notes">
    <w:name w:val="Notes"/>
    <w:basedOn w:val="Normal"/>
    <w:rsid w:val="00FE6160"/>
    <w:pPr>
      <w:ind w:left="2160" w:hanging="2160"/>
    </w:pPr>
  </w:style>
  <w:style w:type="table" w:styleId="TableGrid">
    <w:name w:val="Table Grid"/>
    <w:basedOn w:val="TableNormal"/>
    <w:uiPriority w:val="59"/>
    <w:rsid w:val="00802D16"/>
    <w:pPr>
      <w:spacing w:line="480" w:lineRule="atLeast"/>
      <w:ind w:firstLine="72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Char">
    <w:name w:val="answer Char"/>
    <w:basedOn w:val="DefaultParagraphFont"/>
    <w:link w:val="answer"/>
    <w:locked/>
    <w:rsid w:val="00A76B90"/>
    <w:rPr>
      <w:rFonts w:eastAsia="SimSun" w:cs="Times New Roman"/>
      <w:sz w:val="24"/>
      <w:szCs w:val="24"/>
      <w:lang w:val="en-US" w:eastAsia="zh-CN" w:bidi="ar-SA"/>
    </w:rPr>
  </w:style>
  <w:style w:type="character" w:customStyle="1" w:styleId="style3">
    <w:name w:val="style3"/>
    <w:basedOn w:val="DefaultParagraphFont"/>
    <w:rsid w:val="00C03C38"/>
    <w:rPr>
      <w:rFonts w:cs="Times New Roman"/>
    </w:rPr>
  </w:style>
  <w:style w:type="paragraph" w:customStyle="1" w:styleId="BODMemoBody">
    <w:name w:val="BOD Memo Body"/>
    <w:basedOn w:val="Heading1"/>
    <w:rsid w:val="00E355F7"/>
    <w:pPr>
      <w:keepLines w:val="0"/>
      <w:tabs>
        <w:tab w:val="left" w:pos="990"/>
      </w:tabs>
      <w:spacing w:before="0" w:after="240" w:line="360" w:lineRule="auto"/>
      <w:ind w:left="0" w:right="0"/>
      <w:jc w:val="both"/>
    </w:pPr>
    <w:rPr>
      <w:rFonts w:ascii="Arial (W1)" w:hAnsi="Arial (W1)" w:cs="Arial (W1)"/>
      <w:b w:val="0"/>
      <w:kern w:val="16"/>
      <w:szCs w:val="24"/>
      <w:lang w:eastAsia="ko-KR"/>
    </w:rPr>
  </w:style>
  <w:style w:type="character" w:customStyle="1" w:styleId="zzmpTrailerItem">
    <w:name w:val="zzmpTrailerItem"/>
    <w:basedOn w:val="DefaultParagraphFont"/>
    <w:rsid w:val="00D71744"/>
    <w:rPr>
      <w:rFonts w:ascii="Times New Roman" w:hAnsi="Times New Roman" w:cs="Times New Roman"/>
      <w:noProof/>
      <w:color w:val="auto"/>
      <w:spacing w:val="0"/>
      <w:position w:val="0"/>
      <w:sz w:val="16"/>
      <w:szCs w:val="16"/>
      <w:u w:val="none"/>
      <w:effect w:val="none"/>
      <w:vertAlign w:val="baseline"/>
    </w:rPr>
  </w:style>
  <w:style w:type="character" w:customStyle="1" w:styleId="DeltaViewInsertion">
    <w:name w:val="DeltaView Insertion"/>
    <w:rPr>
      <w:b/>
      <w:spacing w:val="0"/>
      <w:u w:val="double"/>
    </w:rPr>
  </w:style>
  <w:style w:type="character" w:customStyle="1" w:styleId="DeltaViewDeletion">
    <w:name w:val="DeltaView Deletion"/>
    <w:rPr>
      <w:strike/>
      <w:spacing w:val="0"/>
    </w:rPr>
  </w:style>
  <w:style w:type="character" w:customStyle="1" w:styleId="normalhangingChar">
    <w:name w:val="normal hanging Char"/>
    <w:basedOn w:val="DefaultParagraphFont"/>
    <w:link w:val="normalhanging"/>
    <w:locked/>
    <w:rsid w:val="00EE26C4"/>
    <w:rPr>
      <w:rFonts w:cs="Times New Roman"/>
      <w:sz w:val="24"/>
      <w:szCs w:val="24"/>
      <w:lang w:val="en-US" w:eastAsia="en-US" w:bidi="ar-SA"/>
    </w:rPr>
  </w:style>
  <w:style w:type="character" w:customStyle="1" w:styleId="singleChar1">
    <w:name w:val="single Char1"/>
    <w:basedOn w:val="DefaultParagraphFont"/>
    <w:link w:val="single"/>
    <w:locked/>
    <w:rsid w:val="007148BD"/>
    <w:rPr>
      <w:rFonts w:ascii="Times New Roman" w:eastAsia="SimSun" w:hAnsi="Times New Roman" w:cs="Times New Roman"/>
      <w:sz w:val="24"/>
      <w:szCs w:val="24"/>
      <w:lang w:val="x-none" w:eastAsia="zh-CN"/>
    </w:rPr>
  </w:style>
  <w:style w:type="character" w:customStyle="1" w:styleId="singleblockChar">
    <w:name w:val="single block Char"/>
    <w:basedOn w:val="singleChar1"/>
    <w:link w:val="singleblock"/>
    <w:locked/>
    <w:rsid w:val="007148BD"/>
    <w:rPr>
      <w:rFonts w:ascii="Times New Roman" w:eastAsia="SimSun" w:hAnsi="Times New Roman" w:cs="Times New Roman"/>
      <w:sz w:val="24"/>
      <w:szCs w:val="24"/>
      <w:lang w:val="x-none" w:eastAsia="zh-CN"/>
    </w:rPr>
  </w:style>
  <w:style w:type="character" w:customStyle="1" w:styleId="singlehangingChar">
    <w:name w:val="single hanging Char"/>
    <w:basedOn w:val="singleblockChar"/>
    <w:link w:val="singlehanging"/>
    <w:locked/>
    <w:rsid w:val="007148BD"/>
    <w:rPr>
      <w:rFonts w:ascii="Times New Roman" w:eastAsia="SimSun" w:hAnsi="Times New Roman" w:cs="Times New Roman"/>
      <w:sz w:val="24"/>
      <w:szCs w:val="24"/>
      <w:lang w:val="x-none" w:eastAsia="zh-CN"/>
    </w:rPr>
  </w:style>
  <w:style w:type="character" w:customStyle="1" w:styleId="questionChar">
    <w:name w:val="question Char"/>
    <w:basedOn w:val="singlehangingChar"/>
    <w:link w:val="question"/>
    <w:locked/>
    <w:rsid w:val="007148BD"/>
    <w:rPr>
      <w:rFonts w:ascii="Times New Roman" w:eastAsia="SimSun" w:hAnsi="Times New Roman" w:cs="Times New Roman"/>
      <w:b/>
      <w:bCs/>
      <w:sz w:val="24"/>
      <w:szCs w:val="24"/>
      <w:lang w:val="x-none" w:eastAsia="zh-CN"/>
    </w:rPr>
  </w:style>
  <w:style w:type="paragraph" w:styleId="Revision">
    <w:name w:val="Revision"/>
    <w:hidden/>
    <w:uiPriority w:val="99"/>
    <w:semiHidden/>
    <w:rsid w:val="007148BD"/>
    <w:rPr>
      <w:rFonts w:ascii="Times New Roman" w:hAnsi="Times New Roman" w:cs="Times New Roman"/>
      <w:sz w:val="24"/>
      <w:szCs w:val="24"/>
    </w:rPr>
  </w:style>
  <w:style w:type="paragraph" w:styleId="TOCHeading">
    <w:name w:val="TOC Heading"/>
    <w:basedOn w:val="Heading1"/>
    <w:next w:val="Normal"/>
    <w:uiPriority w:val="39"/>
    <w:qFormat/>
    <w:rsid w:val="00FC7A2F"/>
    <w:pPr>
      <w:spacing w:before="480" w:after="0" w:line="276" w:lineRule="auto"/>
      <w:ind w:left="0" w:right="0"/>
      <w:jc w:val="left"/>
      <w:outlineLvl w:val="9"/>
    </w:pPr>
    <w:rPr>
      <w:rFonts w:ascii="Cambria" w:hAnsi="Cambria"/>
      <w:bCs/>
      <w:color w:val="365F91"/>
      <w:sz w:val="28"/>
      <w:szCs w:val="28"/>
      <w:lang w:eastAsia="en-US"/>
    </w:rPr>
  </w:style>
  <w:style w:type="paragraph" w:customStyle="1" w:styleId="Head">
    <w:name w:val="Head"/>
    <w:basedOn w:val="Normal"/>
    <w:rsid w:val="00C967BA"/>
    <w:pPr>
      <w:tabs>
        <w:tab w:val="left" w:pos="9360"/>
      </w:tabs>
      <w:overflowPunct w:val="0"/>
      <w:autoSpaceDE w:val="0"/>
      <w:autoSpaceDN w:val="0"/>
      <w:adjustRightInd w:val="0"/>
      <w:spacing w:after="240"/>
      <w:ind w:firstLine="720"/>
      <w:jc w:val="both"/>
      <w:textAlignment w:val="baseline"/>
    </w:pPr>
    <w:rPr>
      <w:rFonts w:ascii="Arial" w:hAnsi="Arial"/>
      <w:b/>
      <w:sz w:val="22"/>
      <w:szCs w:val="20"/>
    </w:rPr>
  </w:style>
  <w:style w:type="character" w:customStyle="1" w:styleId="plainChar">
    <w:name w:val="plain Char"/>
    <w:basedOn w:val="DefaultParagraphFont"/>
    <w:link w:val="plain"/>
    <w:locked/>
    <w:rsid w:val="00ED3B1B"/>
    <w:rPr>
      <w:rFonts w:eastAsia="SimSun" w:cs="Times New Roman"/>
      <w:sz w:val="24"/>
      <w:szCs w:val="24"/>
      <w:lang w:val="en-US" w:eastAsia="zh-CN" w:bidi="ar-SA"/>
    </w:rPr>
  </w:style>
  <w:style w:type="character" w:customStyle="1" w:styleId="questionChar1">
    <w:name w:val="question Char1"/>
    <w:basedOn w:val="DefaultParagraphFont"/>
    <w:rsid w:val="00DE495D"/>
    <w:rPr>
      <w:rFonts w:eastAsia="SimSun" w:cs="Times New Roman"/>
      <w:b/>
      <w:bCs/>
      <w:sz w:val="24"/>
      <w:szCs w:val="24"/>
      <w:lang w:val="en-US" w:eastAsia="zh-CN" w:bidi="ar-SA"/>
    </w:rPr>
  </w:style>
  <w:style w:type="paragraph" w:customStyle="1" w:styleId="WUTCParagraph">
    <w:name w:val="WUTC Paragraph"/>
    <w:basedOn w:val="Normal"/>
    <w:rsid w:val="001C038C"/>
    <w:pPr>
      <w:numPr>
        <w:numId w:val="25"/>
      </w:numPr>
      <w:tabs>
        <w:tab w:val="left" w:pos="1440"/>
      </w:tabs>
      <w:spacing w:line="48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CG Times (W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5C6E"/>
    <w:rPr>
      <w:rFonts w:ascii="Times New Roman" w:hAnsi="Times New Roman" w:cs="Times New Roman"/>
      <w:sz w:val="24"/>
      <w:szCs w:val="24"/>
    </w:rPr>
  </w:style>
  <w:style w:type="paragraph" w:styleId="Heading1">
    <w:name w:val="heading 1"/>
    <w:aliases w:val="h1"/>
    <w:basedOn w:val="single"/>
    <w:next w:val="Normal"/>
    <w:link w:val="Heading1Char"/>
    <w:uiPriority w:val="9"/>
    <w:qFormat/>
    <w:rsid w:val="00E05C6E"/>
    <w:pPr>
      <w:keepNext/>
      <w:keepLines/>
      <w:spacing w:after="320"/>
      <w:ind w:left="720" w:right="720" w:firstLine="0"/>
      <w:jc w:val="center"/>
      <w:outlineLvl w:val="0"/>
    </w:pPr>
    <w:rPr>
      <w:rFonts w:eastAsia="Times New Roman"/>
      <w:b/>
      <w:szCs w:val="20"/>
    </w:rPr>
  </w:style>
  <w:style w:type="paragraph" w:styleId="Heading2">
    <w:name w:val="heading 2"/>
    <w:aliases w:val="h2"/>
    <w:basedOn w:val="Heading1"/>
    <w:next w:val="Normal"/>
    <w:link w:val="Heading2Char"/>
    <w:uiPriority w:val="9"/>
    <w:qFormat/>
    <w:rsid w:val="00BD4791"/>
    <w:pPr>
      <w:keepNext w:val="0"/>
      <w:keepLines w:val="0"/>
      <w:widowControl w:val="0"/>
      <w:spacing w:before="360" w:after="360" w:line="240" w:lineRule="auto"/>
      <w:ind w:hanging="720"/>
      <w:jc w:val="left"/>
      <w:outlineLvl w:val="1"/>
    </w:pPr>
    <w:rPr>
      <w:rFonts w:ascii="Times New Roman Bold" w:hAnsi="Times New Roman Bold"/>
      <w:szCs w:val="24"/>
      <w:u w:val="single"/>
    </w:rPr>
  </w:style>
  <w:style w:type="paragraph" w:styleId="Heading3">
    <w:name w:val="heading 3"/>
    <w:aliases w:val="h3"/>
    <w:basedOn w:val="Heading2"/>
    <w:next w:val="Normal"/>
    <w:link w:val="Heading3Char"/>
    <w:uiPriority w:val="9"/>
    <w:qFormat/>
    <w:pPr>
      <w:spacing w:before="120"/>
      <w:ind w:left="1440"/>
      <w:outlineLvl w:val="2"/>
    </w:pPr>
  </w:style>
  <w:style w:type="paragraph" w:styleId="Heading4">
    <w:name w:val="heading 4"/>
    <w:aliases w:val="h4"/>
    <w:basedOn w:val="Heading3"/>
    <w:next w:val="Normal"/>
    <w:link w:val="Heading4Char"/>
    <w:uiPriority w:val="9"/>
    <w:qFormat/>
    <w:pPr>
      <w:ind w:left="2160"/>
      <w:outlineLvl w:val="3"/>
    </w:pPr>
  </w:style>
  <w:style w:type="paragraph" w:styleId="Heading5">
    <w:name w:val="heading 5"/>
    <w:aliases w:val="h5"/>
    <w:basedOn w:val="Heading4"/>
    <w:next w:val="Normal"/>
    <w:link w:val="Heading5Char"/>
    <w:uiPriority w:val="9"/>
    <w:qFormat/>
    <w:pPr>
      <w:ind w:left="2880"/>
      <w:outlineLvl w:val="4"/>
    </w:pPr>
  </w:style>
  <w:style w:type="paragraph" w:styleId="Heading6">
    <w:name w:val="heading 6"/>
    <w:aliases w:val="h6"/>
    <w:basedOn w:val="Heading5"/>
    <w:next w:val="Normal"/>
    <w:link w:val="Heading6Char"/>
    <w:uiPriority w:val="9"/>
    <w:qFormat/>
    <w:pPr>
      <w:ind w:left="3600"/>
      <w:outlineLvl w:val="5"/>
    </w:pPr>
  </w:style>
  <w:style w:type="paragraph" w:styleId="Heading7">
    <w:name w:val="heading 7"/>
    <w:aliases w:val="h7"/>
    <w:basedOn w:val="Heading6"/>
    <w:next w:val="Normal"/>
    <w:link w:val="Heading7Char"/>
    <w:uiPriority w:val="9"/>
    <w:qFormat/>
    <w:pPr>
      <w:ind w:left="4320"/>
      <w:outlineLvl w:val="6"/>
    </w:pPr>
  </w:style>
  <w:style w:type="paragraph" w:styleId="Heading8">
    <w:name w:val="heading 8"/>
    <w:aliases w:val="h8"/>
    <w:basedOn w:val="Heading6"/>
    <w:next w:val="Normal"/>
    <w:link w:val="Heading8Char"/>
    <w:uiPriority w:val="9"/>
    <w:qFormat/>
    <w:pPr>
      <w:ind w:left="5040"/>
      <w:outlineLvl w:val="7"/>
    </w:pPr>
  </w:style>
  <w:style w:type="paragraph" w:styleId="Heading9">
    <w:name w:val="heading 9"/>
    <w:aliases w:val="h9"/>
    <w:basedOn w:val="Heading6"/>
    <w:next w:val="Normal"/>
    <w:link w:val="Heading9Char"/>
    <w:uiPriority w:val="9"/>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singleChar"/>
    <w:link w:val="Heading1"/>
    <w:uiPriority w:val="9"/>
    <w:locked/>
    <w:rsid w:val="00E05C6E"/>
    <w:rPr>
      <w:rFonts w:cs="Times New Roman"/>
      <w:b/>
      <w:sz w:val="24"/>
      <w:lang w:val="en-US" w:eastAsia="zh-CN" w:bidi="ar-SA"/>
    </w:rPr>
  </w:style>
  <w:style w:type="character" w:customStyle="1" w:styleId="Heading2Char">
    <w:name w:val="Heading 2 Char"/>
    <w:aliases w:val="h2 Char"/>
    <w:basedOn w:val="Heading1Char"/>
    <w:link w:val="Heading2"/>
    <w:uiPriority w:val="9"/>
    <w:locked/>
    <w:rsid w:val="00E05C6E"/>
    <w:rPr>
      <w:rFonts w:ascii="Times New Roman Bold" w:hAnsi="Times New Roman Bold" w:cs="Times New Roman"/>
      <w:b/>
      <w:sz w:val="24"/>
      <w:szCs w:val="24"/>
      <w:u w:val="single"/>
      <w:lang w:val="en-US" w:eastAsia="zh-CN" w:bidi="ar-SA"/>
    </w:rPr>
  </w:style>
  <w:style w:type="character" w:customStyle="1" w:styleId="Heading3Char">
    <w:name w:val="Heading 3 Char"/>
    <w:aliases w:val="h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aliases w:val="h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aliases w:val="h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aliases w:val="h6 Char"/>
    <w:basedOn w:val="DefaultParagraphFont"/>
    <w:link w:val="Heading6"/>
    <w:uiPriority w:val="9"/>
    <w:semiHidden/>
    <w:rPr>
      <w:rFonts w:asciiTheme="minorHAnsi" w:eastAsiaTheme="minorEastAsia" w:hAnsiTheme="minorHAnsi" w:cstheme="minorBidi"/>
      <w:b/>
      <w:bCs/>
      <w:sz w:val="22"/>
      <w:szCs w:val="22"/>
    </w:rPr>
  </w:style>
  <w:style w:type="character" w:customStyle="1" w:styleId="Heading7Char">
    <w:name w:val="Heading 7 Char"/>
    <w:aliases w:val="h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aliases w:val="h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aliases w:val="h9 Char"/>
    <w:basedOn w:val="DefaultParagraphFont"/>
    <w:link w:val="Heading9"/>
    <w:uiPriority w:val="9"/>
    <w:semiHidden/>
    <w:rPr>
      <w:rFonts w:asciiTheme="majorHAnsi" w:eastAsiaTheme="majorEastAsia" w:hAnsiTheme="majorHAnsi" w:cstheme="majorBidi"/>
      <w:sz w:val="22"/>
      <w:szCs w:val="22"/>
    </w:rPr>
  </w:style>
  <w:style w:type="paragraph" w:customStyle="1" w:styleId="single">
    <w:name w:val="single"/>
    <w:basedOn w:val="Normal"/>
    <w:link w:val="singleChar1"/>
    <w:rsid w:val="00E05C6E"/>
    <w:pPr>
      <w:spacing w:before="240" w:line="240" w:lineRule="atLeast"/>
      <w:ind w:firstLine="720"/>
    </w:pPr>
    <w:rPr>
      <w:rFonts w:eastAsia="SimSun"/>
      <w:lang w:eastAsia="zh-CN"/>
    </w:rPr>
  </w:style>
  <w:style w:type="character" w:styleId="CommentReference">
    <w:name w:val="annotation reference"/>
    <w:basedOn w:val="DefaultParagraphFont"/>
    <w:uiPriority w:val="99"/>
    <w:semiHidden/>
    <w:rPr>
      <w:rFonts w:ascii="Univers (WN)" w:hAnsi="Univers (WN)" w:cs="Times New Roman"/>
      <w:position w:val="4"/>
      <w:sz w:val="16"/>
      <w:u w:val="double"/>
    </w:rPr>
  </w:style>
  <w:style w:type="paragraph" w:styleId="CommentText">
    <w:name w:val="annotation text"/>
    <w:basedOn w:val="FootnoteText"/>
    <w:link w:val="CommentTextChar"/>
    <w:uiPriority w:val="99"/>
    <w:semiHidden/>
  </w:style>
  <w:style w:type="character" w:customStyle="1" w:styleId="CommentTextChar">
    <w:name w:val="Comment Text Char"/>
    <w:basedOn w:val="DefaultParagraphFont"/>
    <w:link w:val="CommentText"/>
    <w:uiPriority w:val="99"/>
    <w:semiHidden/>
    <w:rPr>
      <w:rFonts w:ascii="Times New Roman" w:hAnsi="Times New Roman" w:cs="Times New Roman"/>
    </w:rPr>
  </w:style>
  <w:style w:type="paragraph" w:styleId="FootnoteText">
    <w:name w:val="footnote text"/>
    <w:basedOn w:val="single"/>
    <w:link w:val="FootnoteTextChar"/>
    <w:uiPriority w:val="99"/>
    <w:semiHidden/>
    <w:rPr>
      <w:sz w:val="22"/>
    </w:rPr>
  </w:style>
  <w:style w:type="character" w:customStyle="1" w:styleId="FootnoteTextChar">
    <w:name w:val="Footnote Text Char"/>
    <w:basedOn w:val="DefaultParagraphFont"/>
    <w:link w:val="FootnoteText"/>
    <w:uiPriority w:val="99"/>
    <w:semiHidden/>
    <w:locked/>
    <w:rsid w:val="001C038C"/>
    <w:rPr>
      <w:rFonts w:ascii="Times New Roman" w:eastAsia="SimSun" w:hAnsi="Times New Roman" w:cs="Times New Roman"/>
      <w:sz w:val="24"/>
      <w:szCs w:val="24"/>
      <w:lang w:val="x-none" w:eastAsia="zh-CN"/>
    </w:rPr>
  </w:style>
  <w:style w:type="paragraph" w:styleId="TOC7">
    <w:name w:val="toc 7"/>
    <w:basedOn w:val="TOC4"/>
    <w:uiPriority w:val="39"/>
    <w:semiHidden/>
    <w:pPr>
      <w:ind w:left="5040"/>
    </w:pPr>
  </w:style>
  <w:style w:type="paragraph" w:styleId="TOC4">
    <w:name w:val="toc 4"/>
    <w:basedOn w:val="TOC3"/>
    <w:uiPriority w:val="39"/>
    <w:semiHidden/>
    <w:pPr>
      <w:ind w:left="2880"/>
    </w:pPr>
  </w:style>
  <w:style w:type="paragraph" w:styleId="TOC3">
    <w:name w:val="toc 3"/>
    <w:basedOn w:val="TOC2"/>
    <w:uiPriority w:val="39"/>
    <w:pPr>
      <w:ind w:left="2160"/>
    </w:pPr>
  </w:style>
  <w:style w:type="paragraph" w:styleId="TOC2">
    <w:name w:val="toc 2"/>
    <w:basedOn w:val="TOC1"/>
    <w:uiPriority w:val="39"/>
    <w:pPr>
      <w:ind w:left="1440"/>
    </w:pPr>
  </w:style>
  <w:style w:type="paragraph" w:styleId="TOC1">
    <w:name w:val="toc 1"/>
    <w:basedOn w:val="unjustifiedblock"/>
    <w:uiPriority w:val="39"/>
    <w:rsid w:val="00F978BD"/>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style>
  <w:style w:type="paragraph" w:customStyle="1" w:styleId="singleblock">
    <w:name w:val="single block"/>
    <w:basedOn w:val="single"/>
    <w:link w:val="singleblockChar"/>
    <w:pPr>
      <w:ind w:firstLine="0"/>
    </w:pPr>
  </w:style>
  <w:style w:type="paragraph" w:styleId="TOC6">
    <w:name w:val="toc 6"/>
    <w:basedOn w:val="TOC4"/>
    <w:uiPriority w:val="39"/>
    <w:semiHidden/>
    <w:pPr>
      <w:ind w:left="4320"/>
    </w:pPr>
  </w:style>
  <w:style w:type="paragraph" w:styleId="TOC5">
    <w:name w:val="toc 5"/>
    <w:basedOn w:val="TOC4"/>
    <w:uiPriority w:val="39"/>
    <w:semiHidden/>
    <w:pPr>
      <w:ind w:left="3600"/>
    </w:pPr>
  </w:style>
  <w:style w:type="paragraph" w:styleId="Index2">
    <w:name w:val="index 2"/>
    <w:basedOn w:val="unjustifiedblock"/>
    <w:next w:val="Normal"/>
    <w:uiPriority w:val="99"/>
    <w:semiHidden/>
    <w:pPr>
      <w:tabs>
        <w:tab w:val="right" w:leader="dot" w:pos="9000"/>
      </w:tabs>
      <w:ind w:left="360" w:right="2520" w:hanging="360"/>
    </w:pPr>
    <w:rPr>
      <w:color w:val="0000FF"/>
    </w:rPr>
  </w:style>
  <w:style w:type="paragraph" w:styleId="Index1">
    <w:name w:val="index 1"/>
    <w:basedOn w:val="unjustifiedblock"/>
    <w:next w:val="Normal"/>
    <w:uiPriority w:val="99"/>
    <w:semiHidden/>
    <w:rPr>
      <w:b/>
      <w:color w:val="0000FF"/>
    </w:rPr>
  </w:style>
  <w:style w:type="paragraph" w:styleId="IndexHeading">
    <w:name w:val="index heading"/>
    <w:basedOn w:val="unjustifiedblock"/>
    <w:next w:val="Normal"/>
    <w:uiPriority w:val="99"/>
    <w:semiHidden/>
    <w:rPr>
      <w:b/>
    </w:rPr>
  </w:style>
  <w:style w:type="paragraph" w:styleId="Footer">
    <w:name w:val="footer"/>
    <w:basedOn w:val="plain"/>
    <w:link w:val="FooterChar"/>
    <w:uiPriority w:val="99"/>
    <w:rsid w:val="00E05C6E"/>
    <w:pPr>
      <w:tabs>
        <w:tab w:val="center" w:pos="4507"/>
        <w:tab w:val="right" w:pos="9000"/>
      </w:tabs>
      <w:ind w:right="4320"/>
    </w:pPr>
    <w:rPr>
      <w:color w:val="000000"/>
    </w:rPr>
  </w:style>
  <w:style w:type="character" w:customStyle="1" w:styleId="FooterChar">
    <w:name w:val="Footer Char"/>
    <w:basedOn w:val="DefaultParagraphFont"/>
    <w:link w:val="Footer"/>
    <w:uiPriority w:val="99"/>
    <w:semiHidden/>
    <w:rPr>
      <w:rFonts w:ascii="Times New Roman" w:hAnsi="Times New Roman" w:cs="Times New Roman"/>
      <w:sz w:val="24"/>
      <w:szCs w:val="24"/>
    </w:rPr>
  </w:style>
  <w:style w:type="paragraph" w:customStyle="1" w:styleId="plain">
    <w:name w:val="plain"/>
    <w:basedOn w:val="unjustifiedblock"/>
    <w:link w:val="plainChar"/>
    <w:rsid w:val="00E05C6E"/>
    <w:pPr>
      <w:spacing w:before="0"/>
    </w:pPr>
  </w:style>
  <w:style w:type="paragraph" w:styleId="Header">
    <w:name w:val="header"/>
    <w:basedOn w:val="plain"/>
    <w:link w:val="HeaderChar"/>
    <w:uiPriority w:val="99"/>
    <w:rsid w:val="00E05C6E"/>
    <w:pPr>
      <w:tabs>
        <w:tab w:val="center" w:pos="4507"/>
        <w:tab w:val="right" w:pos="9000"/>
      </w:tabs>
    </w:pPr>
  </w:style>
  <w:style w:type="character" w:customStyle="1" w:styleId="HeaderChar">
    <w:name w:val="Header Char"/>
    <w:basedOn w:val="DefaultParagraphFont"/>
    <w:link w:val="Header"/>
    <w:uiPriority w:val="99"/>
    <w:semiHidden/>
    <w:rPr>
      <w:rFonts w:ascii="Times New Roman" w:hAnsi="Times New Roman" w:cs="Times New Roman"/>
      <w:sz w:val="24"/>
      <w:szCs w:val="24"/>
    </w:rPr>
  </w:style>
  <w:style w:type="character" w:styleId="FootnoteReference">
    <w:name w:val="footnote reference"/>
    <w:basedOn w:val="DefaultParagraphFont"/>
    <w:uiPriority w:val="99"/>
    <w:semiHidden/>
    <w:rPr>
      <w:rFonts w:cs="Times New Roman"/>
      <w:position w:val="6"/>
      <w:sz w:val="16"/>
    </w:rPr>
  </w:style>
  <w:style w:type="paragraph" w:styleId="NormalIndent">
    <w:name w:val="Normal Indent"/>
    <w:basedOn w:val="singleblock"/>
    <w:uiPriority w:val="99"/>
    <w:rsid w:val="00AA600A"/>
    <w:pPr>
      <w:spacing w:before="0" w:after="240" w:line="240" w:lineRule="auto"/>
      <w:ind w:left="1440" w:right="720"/>
    </w:pPr>
    <w:rPr>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style>
  <w:style w:type="paragraph" w:customStyle="1" w:styleId="coverpage">
    <w:name w:val="cover page"/>
    <w:basedOn w:val="unjustifiedblock"/>
    <w:pPr>
      <w:jc w:val="right"/>
    </w:pPr>
  </w:style>
  <w:style w:type="paragraph" w:customStyle="1" w:styleId="center">
    <w:name w:val="center"/>
    <w:basedOn w:val="unjustifiedblock"/>
    <w:rsid w:val="00E05C6E"/>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rsid w:val="00E05C6E"/>
    <w:pPr>
      <w:keepNext/>
      <w:ind w:left="720" w:right="720"/>
    </w:pPr>
    <w:rPr>
      <w:b/>
      <w:bCs/>
    </w:rPr>
  </w:style>
  <w:style w:type="paragraph" w:customStyle="1" w:styleId="normal3">
    <w:name w:val="normal3"/>
    <w:basedOn w:val="normal2"/>
    <w:pPr>
      <w:ind w:firstLine="2160"/>
    </w:pPr>
  </w:style>
  <w:style w:type="paragraph" w:customStyle="1" w:styleId="normalhanging">
    <w:name w:val="normal hanging"/>
    <w:basedOn w:val="Normal"/>
    <w:link w:val="normalhangingChar"/>
    <w:pPr>
      <w:ind w:left="720" w:hanging="720"/>
    </w:pPr>
  </w:style>
  <w:style w:type="paragraph" w:customStyle="1" w:styleId="righthalf">
    <w:name w:val="right half"/>
    <w:basedOn w:val="unjustifiedblock"/>
    <w:rsid w:val="00E05C6E"/>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link w:val="singlehangingChar"/>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cs="Times New Roma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line="480" w:lineRule="atLeast"/>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cs="Times New Roman"/>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cs="Times New Roman"/>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rFonts w:cs="Times New Roman"/>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uiPriority w:val="99"/>
    <w:pPr>
      <w:framePr w:w="7920" w:h="1987" w:hRule="exact" w:hSpace="187" w:wrap="around" w:hAnchor="page" w:xAlign="center" w:yAlign="bottom"/>
      <w:ind w:left="2880" w:firstLine="1440"/>
    </w:pPr>
  </w:style>
  <w:style w:type="paragraph" w:styleId="EnvelopeReturn">
    <w:name w:val="envelope return"/>
    <w:basedOn w:val="Normal"/>
    <w:uiPriority w:val="99"/>
    <w:rPr>
      <w:sz w:val="20"/>
    </w:rPr>
  </w:style>
  <w:style w:type="paragraph" w:styleId="TOAHeading">
    <w:name w:val="toa heading"/>
    <w:basedOn w:val="Normal"/>
    <w:next w:val="Normal"/>
    <w:uiPriority w:val="99"/>
    <w:semiHidden/>
    <w:pPr>
      <w:spacing w:before="120"/>
    </w:pPr>
    <w:rPr>
      <w:b/>
    </w:rPr>
  </w:style>
  <w:style w:type="paragraph" w:styleId="TableofAuthorities">
    <w:name w:val="table of authorities"/>
    <w:basedOn w:val="Normal"/>
    <w:next w:val="Normal"/>
    <w:uiPriority w:val="99"/>
    <w:semiHidden/>
    <w:pPr>
      <w:tabs>
        <w:tab w:val="right" w:leader="dot" w:pos="9000"/>
      </w:tabs>
      <w:spacing w:before="240"/>
      <w:ind w:left="245" w:right="1440" w:hanging="245"/>
    </w:pPr>
  </w:style>
  <w:style w:type="paragraph" w:customStyle="1" w:styleId="ti">
    <w:name w:val="ti"/>
    <w:basedOn w:val="normalblock"/>
    <w:rPr>
      <w:b/>
    </w:rPr>
  </w:style>
  <w:style w:type="paragraph" w:styleId="BodyTextIndent">
    <w:name w:val="Body Text Indent"/>
    <w:basedOn w:val="Normal"/>
    <w:link w:val="BodyTextIndentChar"/>
    <w:uiPriority w:val="99"/>
    <w:rPr>
      <w:rFonts w:ascii="Arial" w:hAnsi="Arial"/>
      <w:sz w:val="22"/>
    </w:rPr>
  </w:style>
  <w:style w:type="character" w:customStyle="1" w:styleId="BodyTextIndentChar">
    <w:name w:val="Body Text Indent Char"/>
    <w:basedOn w:val="DefaultParagraphFont"/>
    <w:link w:val="BodyTextIndent"/>
    <w:uiPriority w:val="99"/>
    <w:semiHidden/>
    <w:rPr>
      <w:rFonts w:ascii="Times New Roman" w:hAnsi="Times New Roman" w:cs="Times New Roman"/>
      <w:sz w:val="24"/>
      <w:szCs w:val="24"/>
    </w:rPr>
  </w:style>
  <w:style w:type="paragraph" w:styleId="BodyText">
    <w:name w:val="Body Text"/>
    <w:aliases w:val="bt"/>
    <w:basedOn w:val="Normal"/>
    <w:link w:val="BodyTextChar"/>
    <w:uiPriority w:val="99"/>
    <w:pPr>
      <w:jc w:val="both"/>
    </w:pPr>
    <w:rPr>
      <w:lang w:val="en-GB"/>
    </w:rPr>
  </w:style>
  <w:style w:type="character" w:customStyle="1" w:styleId="BodyTextChar">
    <w:name w:val="Body Text Char"/>
    <w:aliases w:val="bt Char"/>
    <w:basedOn w:val="DefaultParagraphFont"/>
    <w:link w:val="BodyText"/>
    <w:uiPriority w:val="99"/>
    <w:semiHidden/>
    <w:rPr>
      <w:rFonts w:ascii="Times New Roman" w:hAnsi="Times New Roman" w:cs="Times New Roman"/>
      <w:sz w:val="24"/>
      <w:szCs w:val="24"/>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uiPriority w:val="99"/>
    <w:rPr>
      <w:rFonts w:cs="Times New Roman"/>
    </w:rPr>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link w:val="questionChar"/>
    <w:rsid w:val="007C154C"/>
    <w:pPr>
      <w:spacing w:after="120" w:line="480" w:lineRule="auto"/>
    </w:pPr>
    <w:rPr>
      <w:b/>
      <w:bCs/>
    </w:rPr>
  </w:style>
  <w:style w:type="paragraph" w:customStyle="1" w:styleId="answer">
    <w:name w:val="answer"/>
    <w:basedOn w:val="Normal"/>
    <w:link w:val="answerChar"/>
    <w:rsid w:val="00E05C6E"/>
    <w:pPr>
      <w:spacing w:before="120" w:after="120" w:line="480" w:lineRule="auto"/>
      <w:ind w:left="720" w:hanging="720"/>
    </w:pPr>
    <w:rPr>
      <w:rFonts w:eastAsia="SimSun"/>
      <w:lang w:eastAsia="zh-CN"/>
    </w:r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pPr>
    <w:rPr>
      <w:b/>
    </w:rPr>
  </w:style>
  <w:style w:type="paragraph" w:styleId="BodyTextIndent2">
    <w:name w:val="Body Text Indent 2"/>
    <w:basedOn w:val="Normal"/>
    <w:link w:val="BodyTextIndent2Char"/>
    <w:uiPriority w:val="9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customStyle="1" w:styleId="BodyTextIndent2Char">
    <w:name w:val="Body Text Indent 2 Char"/>
    <w:basedOn w:val="DefaultParagraphFont"/>
    <w:link w:val="BodyTextIndent2"/>
    <w:uiPriority w:val="99"/>
    <w:semiHidden/>
    <w:rPr>
      <w:rFonts w:ascii="Times New Roman" w:hAnsi="Times New Roman" w:cs="Times New Roman"/>
      <w:sz w:val="24"/>
      <w:szCs w:val="24"/>
    </w:rPr>
  </w:style>
  <w:style w:type="character" w:styleId="LineNumber">
    <w:name w:val="line number"/>
    <w:basedOn w:val="DefaultParagraphFont"/>
    <w:uiPriority w:val="99"/>
    <w:rsid w:val="00E05C6E"/>
    <w:rPr>
      <w:rFonts w:cs="Times New Roman"/>
    </w:rPr>
  </w:style>
  <w:style w:type="paragraph" w:customStyle="1" w:styleId="BulletSS">
    <w:name w:val="Bullet SS"/>
    <w:basedOn w:val="Normal"/>
    <w:pPr>
      <w:numPr>
        <w:numId w:val="10"/>
      </w:numPr>
      <w:tabs>
        <w:tab w:val="clear" w:pos="360"/>
        <w:tab w:val="left" w:pos="216"/>
        <w:tab w:val="left" w:pos="533"/>
        <w:tab w:val="left" w:pos="734"/>
      </w:tabs>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pPr>
    <w:rPr>
      <w:rFonts w:ascii="Times" w:hAnsi="Times"/>
      <w:sz w:val="23"/>
    </w:rPr>
  </w:style>
  <w:style w:type="paragraph" w:customStyle="1" w:styleId="EmDashSS">
    <w:name w:val="EmDash SS"/>
    <w:basedOn w:val="Normal"/>
    <w:pPr>
      <w:tabs>
        <w:tab w:val="left" w:pos="533"/>
        <w:tab w:val="left" w:pos="734"/>
      </w:tabs>
      <w:ind w:left="533" w:hanging="317"/>
    </w:pPr>
    <w:rPr>
      <w:rFonts w:ascii="Times" w:hAnsi="Times"/>
      <w:sz w:val="23"/>
    </w:rPr>
  </w:style>
  <w:style w:type="paragraph" w:customStyle="1" w:styleId="EmDashDS">
    <w:name w:val="EmDash DS"/>
    <w:basedOn w:val="Normal"/>
    <w:pPr>
      <w:tabs>
        <w:tab w:val="left" w:pos="533"/>
        <w:tab w:val="left" w:pos="734"/>
      </w:tabs>
      <w:spacing w:after="260"/>
      <w:ind w:left="533" w:hanging="317"/>
    </w:pPr>
    <w:rPr>
      <w:rFonts w:ascii="Times" w:hAnsi="Times"/>
      <w:sz w:val="23"/>
    </w:rPr>
  </w:style>
  <w:style w:type="paragraph" w:customStyle="1" w:styleId="EnDashSS">
    <w:name w:val="EnDash SS"/>
    <w:basedOn w:val="Normal"/>
    <w:pPr>
      <w:tabs>
        <w:tab w:val="left" w:pos="734"/>
      </w:tabs>
      <w:ind w:left="734" w:hanging="201"/>
    </w:pPr>
    <w:rPr>
      <w:rFonts w:ascii="Times" w:hAnsi="Times"/>
      <w:sz w:val="23"/>
    </w:rPr>
  </w:style>
  <w:style w:type="paragraph" w:customStyle="1" w:styleId="EnDashDS">
    <w:name w:val="EnDash DS"/>
    <w:basedOn w:val="Normal"/>
    <w:pPr>
      <w:tabs>
        <w:tab w:val="left" w:pos="734"/>
      </w:tabs>
      <w:spacing w:after="260"/>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pPr>
    <w:rPr>
      <w:rFonts w:ascii="Times" w:hAnsi="Times"/>
      <w:sz w:val="23"/>
    </w:rPr>
  </w:style>
  <w:style w:type="paragraph" w:customStyle="1" w:styleId="Numbr1-9SS">
    <w:name w:val="Numbr 1-9 SS"/>
    <w:basedOn w:val="Normal"/>
    <w:pPr>
      <w:numPr>
        <w:numId w:val="1"/>
      </w:numPr>
      <w:tabs>
        <w:tab w:val="left" w:pos="547"/>
        <w:tab w:val="left" w:pos="878"/>
      </w:tabs>
    </w:pPr>
    <w:rPr>
      <w:rFonts w:ascii="Times" w:hAnsi="Times"/>
      <w:sz w:val="23"/>
    </w:rPr>
  </w:style>
  <w:style w:type="paragraph" w:customStyle="1" w:styleId="Numbr10SS">
    <w:name w:val="Numbr 10+ SS"/>
    <w:basedOn w:val="Normal"/>
    <w:pPr>
      <w:numPr>
        <w:numId w:val="2"/>
      </w:numPr>
      <w:tabs>
        <w:tab w:val="left" w:pos="547"/>
        <w:tab w:val="left" w:pos="878"/>
      </w:tabs>
    </w:pPr>
    <w:rPr>
      <w:rFonts w:ascii="Times" w:hAnsi="Times"/>
      <w:sz w:val="23"/>
    </w:rPr>
  </w:style>
  <w:style w:type="paragraph" w:customStyle="1" w:styleId="Numbr1-9DS">
    <w:name w:val="Numbr 1-9 DS"/>
    <w:basedOn w:val="Normal"/>
    <w:pPr>
      <w:numPr>
        <w:numId w:val="3"/>
      </w:numPr>
      <w:tabs>
        <w:tab w:val="left" w:pos="547"/>
        <w:tab w:val="left" w:pos="878"/>
      </w:tabs>
      <w:spacing w:after="260"/>
    </w:pPr>
    <w:rPr>
      <w:rFonts w:ascii="Times" w:hAnsi="Times"/>
      <w:sz w:val="23"/>
    </w:rPr>
  </w:style>
  <w:style w:type="paragraph" w:customStyle="1" w:styleId="Table3Data-Bullet">
    <w:name w:val="Table3/Data-Bullet"/>
    <w:basedOn w:val="Normal"/>
    <w:pPr>
      <w:numPr>
        <w:numId w:val="5"/>
      </w:numPr>
      <w:tabs>
        <w:tab w:val="clear" w:pos="360"/>
        <w:tab w:val="left" w:pos="187"/>
      </w:tabs>
    </w:pPr>
    <w:rPr>
      <w:rFonts w:ascii="Times" w:hAnsi="Times"/>
      <w:sz w:val="20"/>
    </w:rPr>
  </w:style>
  <w:style w:type="paragraph" w:customStyle="1" w:styleId="Table3Data-EmDash">
    <w:name w:val="Table3/Data-EmDash"/>
    <w:basedOn w:val="Normal"/>
    <w:pPr>
      <w:numPr>
        <w:numId w:val="6"/>
      </w:numPr>
      <w:tabs>
        <w:tab w:val="clear" w:pos="547"/>
        <w:tab w:val="left" w:pos="504"/>
      </w:tabs>
    </w:pPr>
    <w:rPr>
      <w:rFonts w:ascii="Times" w:hAnsi="Times"/>
      <w:sz w:val="20"/>
    </w:rPr>
  </w:style>
  <w:style w:type="paragraph" w:customStyle="1" w:styleId="Tab5Data-EmDash">
    <w:name w:val="Tab5/Data-EmDash"/>
    <w:basedOn w:val="Normal"/>
    <w:pPr>
      <w:numPr>
        <w:numId w:val="8"/>
      </w:numPr>
      <w:tabs>
        <w:tab w:val="clear" w:pos="547"/>
        <w:tab w:val="left" w:pos="504"/>
      </w:tabs>
    </w:pPr>
    <w:rPr>
      <w:rFonts w:ascii="Times" w:hAnsi="Times"/>
      <w:sz w:val="20"/>
    </w:rPr>
  </w:style>
  <w:style w:type="paragraph" w:customStyle="1" w:styleId="Tab5Data-Bullet">
    <w:name w:val="Tab5/Data-Bullet"/>
    <w:basedOn w:val="Normal"/>
    <w:pPr>
      <w:numPr>
        <w:numId w:val="7"/>
      </w:numPr>
      <w:tabs>
        <w:tab w:val="clear" w:pos="360"/>
        <w:tab w:val="left" w:pos="187"/>
      </w:tabs>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pPr>
    <w:rPr>
      <w:rFonts w:ascii="Times" w:hAnsi="Times"/>
      <w:sz w:val="23"/>
    </w:rPr>
  </w:style>
  <w:style w:type="paragraph" w:customStyle="1" w:styleId="Tab5Data-EnDash">
    <w:name w:val="Tab5/Data-EnDash"/>
    <w:basedOn w:val="Normal"/>
    <w:pPr>
      <w:numPr>
        <w:numId w:val="12"/>
      </w:numPr>
      <w:tabs>
        <w:tab w:val="clear" w:pos="864"/>
        <w:tab w:val="left" w:pos="706"/>
      </w:tabs>
    </w:pPr>
    <w:rPr>
      <w:rFonts w:ascii="Times" w:hAnsi="Times"/>
      <w:sz w:val="20"/>
    </w:rPr>
  </w:style>
  <w:style w:type="paragraph" w:customStyle="1" w:styleId="Table3Data-EnDash">
    <w:name w:val="Table3/Data-EnDash"/>
    <w:basedOn w:val="Normal"/>
    <w:pPr>
      <w:numPr>
        <w:numId w:val="13"/>
      </w:numPr>
      <w:tabs>
        <w:tab w:val="clear" w:pos="864"/>
        <w:tab w:val="left" w:pos="706"/>
      </w:tabs>
    </w:pPr>
    <w:rPr>
      <w:rFonts w:ascii="Times" w:hAnsi="Times"/>
      <w:sz w:val="20"/>
    </w:rPr>
  </w:style>
  <w:style w:type="paragraph" w:styleId="BodyTextIndent3">
    <w:name w:val="Body Text Indent 3"/>
    <w:basedOn w:val="Normal"/>
    <w:link w:val="BodyTextIndent3Char"/>
    <w:uiPriority w:val="99"/>
    <w:pPr>
      <w:ind w:left="1440"/>
    </w:pPr>
    <w:rPr>
      <w:rFonts w:ascii="Times" w:hAnsi="Times"/>
    </w:rPr>
  </w:style>
  <w:style w:type="character" w:customStyle="1" w:styleId="BodyTextIndent3Char">
    <w:name w:val="Body Text Indent 3 Char"/>
    <w:basedOn w:val="DefaultParagraphFont"/>
    <w:link w:val="BodyTextIndent3"/>
    <w:uiPriority w:val="99"/>
    <w:semiHidden/>
    <w:rPr>
      <w:rFonts w:ascii="Times New Roman" w:hAnsi="Times New Roman" w:cs="Times New Roman"/>
      <w:sz w:val="16"/>
      <w:szCs w:val="16"/>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pPr>
    <w:rPr>
      <w:noProof/>
      <w:color w:val="000000"/>
      <w:sz w:val="20"/>
    </w:rPr>
  </w:style>
  <w:style w:type="paragraph" w:customStyle="1" w:styleId="H1">
    <w:name w:val="H1"/>
    <w:basedOn w:val="Normal"/>
    <w:next w:val="Normal"/>
    <w:pPr>
      <w:keepNext/>
      <w:spacing w:before="100" w:after="100"/>
      <w:outlineLvl w:val="1"/>
    </w:pPr>
    <w:rPr>
      <w:b/>
      <w:kern w:val="36"/>
      <w:sz w:val="48"/>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styleId="BodyText2">
    <w:name w:val="Body Text 2"/>
    <w:basedOn w:val="Normal"/>
    <w:link w:val="BodyText2Char"/>
    <w:uiPriority w:val="99"/>
  </w:style>
  <w:style w:type="character" w:customStyle="1" w:styleId="BodyText2Char">
    <w:name w:val="Body Text 2 Char"/>
    <w:basedOn w:val="DefaultParagraphFont"/>
    <w:link w:val="BodyText2"/>
    <w:uiPriority w:val="99"/>
    <w:semiHidden/>
    <w:rPr>
      <w:rFonts w:ascii="Times New Roman" w:hAnsi="Times New Roman" w:cs="Times New Roman"/>
      <w:sz w:val="24"/>
      <w:szCs w:val="24"/>
    </w:rPr>
  </w:style>
  <w:style w:type="paragraph" w:styleId="BodyText3">
    <w:name w:val="Body Text 3"/>
    <w:basedOn w:val="Normal"/>
    <w:link w:val="BodyText3Char"/>
    <w:uiPriority w:val="99"/>
    <w:pPr>
      <w:spacing w:line="360" w:lineRule="auto"/>
      <w:ind w:right="-720"/>
    </w:pPr>
  </w:style>
  <w:style w:type="character" w:customStyle="1" w:styleId="BodyText3Char">
    <w:name w:val="Body Text 3 Char"/>
    <w:basedOn w:val="DefaultParagraphFont"/>
    <w:link w:val="BodyText3"/>
    <w:uiPriority w:val="99"/>
    <w:semiHidden/>
    <w:rPr>
      <w:rFonts w:ascii="Times New Roman" w:hAnsi="Times New Roman" w:cs="Times New Roman"/>
      <w:sz w:val="16"/>
      <w:szCs w:val="16"/>
    </w:rPr>
  </w:style>
  <w:style w:type="paragraph" w:customStyle="1" w:styleId="SingleSpacing">
    <w:name w:val="Single Spacing"/>
    <w:basedOn w:val="Normal"/>
    <w:rsid w:val="00E05C6E"/>
    <w:pPr>
      <w:spacing w:line="240" w:lineRule="exact"/>
    </w:pPr>
    <w:rPr>
      <w:rFonts w:eastAsia="SimSun"/>
      <w:sz w:val="26"/>
      <w:szCs w:val="26"/>
      <w:lang w:eastAsia="zh-CN"/>
    </w:rPr>
  </w:style>
  <w:style w:type="paragraph" w:styleId="TOC8">
    <w:name w:val="toc 8"/>
    <w:basedOn w:val="Normal"/>
    <w:next w:val="Normal"/>
    <w:autoRedefine/>
    <w:uiPriority w:val="39"/>
    <w:semiHidden/>
    <w:pPr>
      <w:ind w:left="1680"/>
    </w:pPr>
  </w:style>
  <w:style w:type="paragraph" w:styleId="TOC9">
    <w:name w:val="toc 9"/>
    <w:basedOn w:val="Normal"/>
    <w:next w:val="Normal"/>
    <w:autoRedefine/>
    <w:uiPriority w:val="39"/>
    <w:semiHidden/>
    <w:pPr>
      <w:ind w:left="1920"/>
    </w:pPr>
  </w:style>
  <w:style w:type="character" w:styleId="Hyperlink">
    <w:name w:val="Hyperlink"/>
    <w:basedOn w:val="DefaultParagraphFont"/>
    <w:uiPriority w:val="99"/>
    <w:rPr>
      <w:rFonts w:cs="Times New Roman"/>
      <w:color w:val="0000FF"/>
      <w:u w:val="single"/>
    </w:rPr>
  </w:style>
  <w:style w:type="paragraph" w:customStyle="1" w:styleId="Default">
    <w:name w:val="Default"/>
    <w:rPr>
      <w:rFonts w:ascii="Garamond" w:hAnsi="Garamond" w:cs="Times New Roman"/>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link w:val="BalloonTextChar"/>
    <w:uiPriority w:val="99"/>
    <w:semiHidden/>
    <w:rPr>
      <w:rFonts w:ascii="Tahoma" w:hAnsi="Tahoma" w:cs="TheSerif 3-Light"/>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uiPriority w:val="99"/>
    <w:pPr>
      <w:numPr>
        <w:numId w:val="14"/>
      </w:numPr>
      <w:spacing w:after="120"/>
      <w:ind w:right="1440"/>
    </w:pPr>
  </w:style>
  <w:style w:type="character" w:styleId="Strong">
    <w:name w:val="Strong"/>
    <w:basedOn w:val="DefaultParagraphFont"/>
    <w:uiPriority w:val="22"/>
    <w:qFormat/>
    <w:rPr>
      <w:rFonts w:cs="Times New Roman"/>
      <w:b/>
    </w:rPr>
  </w:style>
  <w:style w:type="paragraph" w:styleId="Title">
    <w:name w:val="Title"/>
    <w:basedOn w:val="Normal"/>
    <w:link w:val="TitleChar"/>
    <w:uiPriority w:val="10"/>
    <w:qFormat/>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Caption">
    <w:name w:val="caption"/>
    <w:basedOn w:val="Normal"/>
    <w:next w:val="Normal"/>
    <w:uiPriority w:val="35"/>
    <w:qFormat/>
    <w:pPr>
      <w:spacing w:before="120" w:after="120" w:line="240" w:lineRule="exact"/>
    </w:pPr>
    <w:rPr>
      <w:b/>
      <w:bCs/>
      <w:sz w:val="20"/>
    </w:rPr>
  </w:style>
  <w:style w:type="paragraph" w:customStyle="1" w:styleId="Arial11">
    <w:name w:val="Arial 11"/>
    <w:aliases w:val="Line Space 1.5,Justified"/>
    <w:basedOn w:val="Normal"/>
    <w:pPr>
      <w:spacing w:line="360" w:lineRule="auto"/>
      <w:jc w:val="both"/>
    </w:pPr>
    <w:rPr>
      <w:rFonts w:ascii="Arial" w:hAnsi="Arial" w:cs="Arial"/>
      <w:sz w:val="22"/>
    </w:rPr>
  </w:style>
  <w:style w:type="character" w:customStyle="1" w:styleId="singleChar">
    <w:name w:val="single Char"/>
    <w:basedOn w:val="DefaultParagraphFont"/>
    <w:rPr>
      <w:rFonts w:cs="Times New Roman"/>
      <w:sz w:val="24"/>
      <w:lang w:val="en-US" w:eastAsia="zh-CN" w:bidi="ar-SA"/>
    </w:rPr>
  </w:style>
  <w:style w:type="character" w:customStyle="1" w:styleId="h1CharChar">
    <w:name w:val="h1 Char Char"/>
    <w:basedOn w:val="singleChar"/>
    <w:rPr>
      <w:rFonts w:cs="Times New Roman"/>
      <w:b/>
      <w:sz w:val="24"/>
      <w:lang w:val="en-US" w:eastAsia="zh-CN" w:bidi="ar-SA"/>
    </w:rPr>
  </w:style>
  <w:style w:type="character" w:customStyle="1" w:styleId="h2CharChar">
    <w:name w:val="h2 Char Char"/>
    <w:basedOn w:val="h1CharChar"/>
    <w:rPr>
      <w:rFonts w:cs="Times New Roman"/>
      <w:b/>
      <w:sz w:val="24"/>
      <w:u w:val="single"/>
      <w:lang w:val="en-US" w:eastAsia="zh-CN" w:bidi="ar-SA"/>
    </w:rPr>
  </w:style>
  <w:style w:type="character" w:customStyle="1" w:styleId="h3CharChar">
    <w:name w:val="h3 Char Char"/>
    <w:basedOn w:val="h2CharChar"/>
    <w:rPr>
      <w:rFonts w:cs="Times New Roman"/>
      <w:b/>
      <w:sz w:val="24"/>
      <w:u w:val="single"/>
      <w:lang w:val="en-US" w:eastAsia="zh-CN" w:bidi="ar-SA"/>
    </w:rPr>
  </w:style>
  <w:style w:type="character" w:styleId="FollowedHyperlink">
    <w:name w:val="FollowedHyperlink"/>
    <w:basedOn w:val="DefaultParagraphFont"/>
    <w:uiPriority w:val="99"/>
    <w:rPr>
      <w:rFonts w:cs="Times New Roman"/>
      <w:color w:val="800080"/>
      <w:u w:val="single"/>
    </w:rPr>
  </w:style>
  <w:style w:type="paragraph" w:styleId="BodyTextFirstIndent">
    <w:name w:val="Body Text First Indent"/>
    <w:basedOn w:val="BodyText"/>
    <w:link w:val="BodyTextFirstIndentChar"/>
    <w:uiPriority w:val="99"/>
    <w:rsid w:val="00CF3F7A"/>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rPr>
      <w:rFonts w:ascii="Times New Roman" w:hAnsi="Times New Roman" w:cs="Times New Roman"/>
      <w:sz w:val="24"/>
      <w:szCs w:val="24"/>
    </w:rPr>
  </w:style>
  <w:style w:type="paragraph" w:styleId="BodyTextFirstIndent2">
    <w:name w:val="Body Text First Indent 2"/>
    <w:basedOn w:val="BodyTextIndent"/>
    <w:link w:val="BodyTextFirstIndent2Char"/>
    <w:uiPriority w:val="99"/>
    <w:rsid w:val="00CF3F7A"/>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rPr>
      <w:rFonts w:ascii="Times New Roman" w:hAnsi="Times New Roman" w:cs="Times New Roman"/>
      <w:sz w:val="24"/>
      <w:szCs w:val="24"/>
    </w:rPr>
  </w:style>
  <w:style w:type="paragraph" w:styleId="Closing">
    <w:name w:val="Closing"/>
    <w:basedOn w:val="Normal"/>
    <w:link w:val="ClosingChar"/>
    <w:uiPriority w:val="99"/>
    <w:rsid w:val="00CF3F7A"/>
    <w:pPr>
      <w:ind w:left="4320"/>
    </w:pPr>
  </w:style>
  <w:style w:type="character" w:customStyle="1" w:styleId="ClosingChar">
    <w:name w:val="Closing Char"/>
    <w:basedOn w:val="DefaultParagraphFont"/>
    <w:link w:val="Closing"/>
    <w:uiPriority w:val="99"/>
    <w:semiHidden/>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rsid w:val="00CF3F7A"/>
    <w:pPr>
      <w:spacing w:before="0" w:line="480" w:lineRule="atLeast"/>
    </w:pPr>
    <w:rPr>
      <w:b/>
      <w:bCs/>
      <w:sz w:val="20"/>
    </w:rPr>
  </w:style>
  <w:style w:type="character" w:customStyle="1" w:styleId="CommentSubjectChar">
    <w:name w:val="Comment Subject Char"/>
    <w:basedOn w:val="CommentTextChar"/>
    <w:link w:val="CommentSubject"/>
    <w:uiPriority w:val="99"/>
    <w:semiHidden/>
    <w:rPr>
      <w:rFonts w:ascii="Times New Roman" w:hAnsi="Times New Roman" w:cs="Times New Roman"/>
      <w:b/>
      <w:bCs/>
    </w:rPr>
  </w:style>
  <w:style w:type="paragraph" w:styleId="Date">
    <w:name w:val="Date"/>
    <w:basedOn w:val="Normal"/>
    <w:next w:val="Normal"/>
    <w:link w:val="DateChar"/>
    <w:uiPriority w:val="99"/>
    <w:rsid w:val="00CF3F7A"/>
  </w:style>
  <w:style w:type="character" w:customStyle="1" w:styleId="DateChar">
    <w:name w:val="Date Char"/>
    <w:basedOn w:val="DefaultParagraphFont"/>
    <w:link w:val="Date"/>
    <w:uiPriority w:val="99"/>
    <w:semiHidden/>
    <w:rPr>
      <w:rFonts w:ascii="Times New Roman" w:hAnsi="Times New Roman" w:cs="Times New Roman"/>
      <w:sz w:val="24"/>
      <w:szCs w:val="24"/>
    </w:rPr>
  </w:style>
  <w:style w:type="paragraph" w:styleId="DocumentMap">
    <w:name w:val="Document Map"/>
    <w:basedOn w:val="Normal"/>
    <w:link w:val="DocumentMapChar"/>
    <w:uiPriority w:val="99"/>
    <w:semiHidden/>
    <w:rsid w:val="00CF3F7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E-mailSignature">
    <w:name w:val="E-mail Signature"/>
    <w:basedOn w:val="Normal"/>
    <w:link w:val="E-mailSignatureChar"/>
    <w:uiPriority w:val="99"/>
    <w:rsid w:val="00CF3F7A"/>
  </w:style>
  <w:style w:type="character" w:customStyle="1" w:styleId="E-mailSignatureChar">
    <w:name w:val="E-mail Signature Char"/>
    <w:basedOn w:val="DefaultParagraphFont"/>
    <w:link w:val="E-mailSignature"/>
    <w:uiPriority w:val="99"/>
    <w:semiHidden/>
    <w:rPr>
      <w:rFonts w:ascii="Times New Roman" w:hAnsi="Times New Roman" w:cs="Times New Roman"/>
      <w:sz w:val="24"/>
      <w:szCs w:val="24"/>
    </w:rPr>
  </w:style>
  <w:style w:type="paragraph" w:styleId="EndnoteText">
    <w:name w:val="endnote text"/>
    <w:basedOn w:val="Normal"/>
    <w:link w:val="EndnoteTextChar"/>
    <w:uiPriority w:val="99"/>
    <w:semiHidden/>
    <w:rsid w:val="00CF3F7A"/>
    <w:rPr>
      <w:sz w:val="20"/>
    </w:rPr>
  </w:style>
  <w:style w:type="character" w:customStyle="1" w:styleId="EndnoteTextChar">
    <w:name w:val="Endnote Text Char"/>
    <w:basedOn w:val="DefaultParagraphFont"/>
    <w:link w:val="EndnoteText"/>
    <w:uiPriority w:val="99"/>
    <w:semiHidden/>
    <w:rPr>
      <w:rFonts w:ascii="Times New Roman" w:hAnsi="Times New Roman" w:cs="Times New Roman"/>
    </w:rPr>
  </w:style>
  <w:style w:type="paragraph" w:styleId="HTMLAddress">
    <w:name w:val="HTML Address"/>
    <w:basedOn w:val="Normal"/>
    <w:link w:val="HTMLAddressChar"/>
    <w:uiPriority w:val="99"/>
    <w:rsid w:val="00CF3F7A"/>
    <w:rPr>
      <w:i/>
      <w:iCs/>
    </w:rPr>
  </w:style>
  <w:style w:type="character" w:customStyle="1" w:styleId="HTMLAddressChar">
    <w:name w:val="HTML Address Char"/>
    <w:basedOn w:val="DefaultParagraphFont"/>
    <w:link w:val="HTMLAddress"/>
    <w:uiPriority w:val="99"/>
    <w:semiHidden/>
    <w:rPr>
      <w:rFonts w:ascii="Times New Roman" w:hAnsi="Times New Roman" w:cs="Times New Roman"/>
      <w:i/>
      <w:iCs/>
      <w:sz w:val="24"/>
      <w:szCs w:val="24"/>
    </w:rPr>
  </w:style>
  <w:style w:type="paragraph" w:styleId="HTMLPreformatted">
    <w:name w:val="HTML Preformatted"/>
    <w:basedOn w:val="Normal"/>
    <w:link w:val="HTMLPreformattedChar"/>
    <w:uiPriority w:val="99"/>
    <w:rsid w:val="00CF3F7A"/>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Pr>
      <w:rFonts w:ascii="Courier New" w:hAnsi="Courier New" w:cs="Courier New"/>
    </w:rPr>
  </w:style>
  <w:style w:type="paragraph" w:styleId="Index3">
    <w:name w:val="index 3"/>
    <w:basedOn w:val="Normal"/>
    <w:next w:val="Normal"/>
    <w:autoRedefine/>
    <w:uiPriority w:val="99"/>
    <w:semiHidden/>
    <w:rsid w:val="00CF3F7A"/>
    <w:pPr>
      <w:ind w:left="720" w:hanging="240"/>
    </w:pPr>
  </w:style>
  <w:style w:type="paragraph" w:styleId="Index4">
    <w:name w:val="index 4"/>
    <w:basedOn w:val="Normal"/>
    <w:next w:val="Normal"/>
    <w:autoRedefine/>
    <w:uiPriority w:val="99"/>
    <w:semiHidden/>
    <w:rsid w:val="00CF3F7A"/>
    <w:pPr>
      <w:ind w:left="960" w:hanging="240"/>
    </w:pPr>
  </w:style>
  <w:style w:type="paragraph" w:styleId="Index5">
    <w:name w:val="index 5"/>
    <w:basedOn w:val="Normal"/>
    <w:next w:val="Normal"/>
    <w:autoRedefine/>
    <w:uiPriority w:val="99"/>
    <w:semiHidden/>
    <w:rsid w:val="00CF3F7A"/>
    <w:pPr>
      <w:ind w:left="1200" w:hanging="240"/>
    </w:pPr>
  </w:style>
  <w:style w:type="paragraph" w:styleId="Index6">
    <w:name w:val="index 6"/>
    <w:basedOn w:val="Normal"/>
    <w:next w:val="Normal"/>
    <w:autoRedefine/>
    <w:uiPriority w:val="99"/>
    <w:semiHidden/>
    <w:rsid w:val="00CF3F7A"/>
    <w:pPr>
      <w:ind w:left="1440" w:hanging="240"/>
    </w:pPr>
  </w:style>
  <w:style w:type="paragraph" w:styleId="Index7">
    <w:name w:val="index 7"/>
    <w:basedOn w:val="Normal"/>
    <w:next w:val="Normal"/>
    <w:autoRedefine/>
    <w:uiPriority w:val="99"/>
    <w:semiHidden/>
    <w:rsid w:val="00CF3F7A"/>
    <w:pPr>
      <w:ind w:left="1680" w:hanging="240"/>
    </w:pPr>
  </w:style>
  <w:style w:type="paragraph" w:styleId="Index8">
    <w:name w:val="index 8"/>
    <w:basedOn w:val="Normal"/>
    <w:next w:val="Normal"/>
    <w:autoRedefine/>
    <w:uiPriority w:val="99"/>
    <w:semiHidden/>
    <w:rsid w:val="00CF3F7A"/>
    <w:pPr>
      <w:ind w:left="1920" w:hanging="240"/>
    </w:pPr>
  </w:style>
  <w:style w:type="paragraph" w:styleId="Index9">
    <w:name w:val="index 9"/>
    <w:basedOn w:val="Normal"/>
    <w:next w:val="Normal"/>
    <w:autoRedefine/>
    <w:uiPriority w:val="99"/>
    <w:semiHidden/>
    <w:rsid w:val="00CF3F7A"/>
    <w:pPr>
      <w:ind w:left="2160" w:hanging="240"/>
    </w:pPr>
  </w:style>
  <w:style w:type="paragraph" w:styleId="List">
    <w:name w:val="List"/>
    <w:basedOn w:val="Normal"/>
    <w:uiPriority w:val="99"/>
    <w:rsid w:val="00CF3F7A"/>
    <w:pPr>
      <w:ind w:left="360" w:hanging="360"/>
    </w:pPr>
  </w:style>
  <w:style w:type="paragraph" w:styleId="List2">
    <w:name w:val="List 2"/>
    <w:basedOn w:val="Normal"/>
    <w:uiPriority w:val="99"/>
    <w:rsid w:val="00CF3F7A"/>
    <w:pPr>
      <w:ind w:left="720" w:hanging="360"/>
    </w:pPr>
  </w:style>
  <w:style w:type="paragraph" w:styleId="List3">
    <w:name w:val="List 3"/>
    <w:basedOn w:val="Normal"/>
    <w:uiPriority w:val="99"/>
    <w:rsid w:val="00CF3F7A"/>
    <w:pPr>
      <w:ind w:left="1080" w:hanging="360"/>
    </w:pPr>
  </w:style>
  <w:style w:type="paragraph" w:styleId="List4">
    <w:name w:val="List 4"/>
    <w:basedOn w:val="Normal"/>
    <w:uiPriority w:val="99"/>
    <w:rsid w:val="00CF3F7A"/>
    <w:pPr>
      <w:ind w:left="1440" w:hanging="360"/>
    </w:pPr>
  </w:style>
  <w:style w:type="paragraph" w:styleId="List5">
    <w:name w:val="List 5"/>
    <w:basedOn w:val="Normal"/>
    <w:uiPriority w:val="99"/>
    <w:rsid w:val="00CF3F7A"/>
    <w:pPr>
      <w:ind w:left="1800" w:hanging="360"/>
    </w:pPr>
  </w:style>
  <w:style w:type="paragraph" w:styleId="ListBullet">
    <w:name w:val="List Bullet"/>
    <w:basedOn w:val="Normal"/>
    <w:autoRedefine/>
    <w:uiPriority w:val="99"/>
    <w:rsid w:val="00CF3F7A"/>
    <w:pPr>
      <w:numPr>
        <w:numId w:val="15"/>
      </w:numPr>
    </w:pPr>
  </w:style>
  <w:style w:type="paragraph" w:styleId="ListBullet2">
    <w:name w:val="List Bullet 2"/>
    <w:basedOn w:val="Normal"/>
    <w:autoRedefine/>
    <w:uiPriority w:val="99"/>
    <w:rsid w:val="00CF3F7A"/>
    <w:pPr>
      <w:numPr>
        <w:numId w:val="16"/>
      </w:numPr>
    </w:pPr>
  </w:style>
  <w:style w:type="paragraph" w:styleId="ListBullet3">
    <w:name w:val="List Bullet 3"/>
    <w:basedOn w:val="Normal"/>
    <w:autoRedefine/>
    <w:uiPriority w:val="99"/>
    <w:rsid w:val="00CF3F7A"/>
    <w:pPr>
      <w:numPr>
        <w:numId w:val="17"/>
      </w:numPr>
    </w:pPr>
  </w:style>
  <w:style w:type="paragraph" w:styleId="ListBullet4">
    <w:name w:val="List Bullet 4"/>
    <w:basedOn w:val="Normal"/>
    <w:autoRedefine/>
    <w:uiPriority w:val="99"/>
    <w:rsid w:val="00CF3F7A"/>
    <w:pPr>
      <w:numPr>
        <w:numId w:val="18"/>
      </w:numPr>
    </w:pPr>
  </w:style>
  <w:style w:type="paragraph" w:styleId="ListBullet5">
    <w:name w:val="List Bullet 5"/>
    <w:basedOn w:val="Normal"/>
    <w:autoRedefine/>
    <w:uiPriority w:val="99"/>
    <w:rsid w:val="00CF3F7A"/>
    <w:pPr>
      <w:numPr>
        <w:numId w:val="19"/>
      </w:numPr>
    </w:pPr>
  </w:style>
  <w:style w:type="paragraph" w:styleId="ListContinue">
    <w:name w:val="List Continue"/>
    <w:basedOn w:val="Normal"/>
    <w:uiPriority w:val="99"/>
    <w:rsid w:val="00CF3F7A"/>
    <w:pPr>
      <w:spacing w:after="120"/>
      <w:ind w:left="360"/>
    </w:pPr>
  </w:style>
  <w:style w:type="paragraph" w:styleId="ListContinue2">
    <w:name w:val="List Continue 2"/>
    <w:basedOn w:val="Normal"/>
    <w:uiPriority w:val="99"/>
    <w:rsid w:val="00CF3F7A"/>
    <w:pPr>
      <w:spacing w:after="120"/>
      <w:ind w:left="720"/>
    </w:pPr>
  </w:style>
  <w:style w:type="paragraph" w:styleId="ListContinue3">
    <w:name w:val="List Continue 3"/>
    <w:basedOn w:val="Normal"/>
    <w:uiPriority w:val="99"/>
    <w:rsid w:val="00CF3F7A"/>
    <w:pPr>
      <w:spacing w:after="120"/>
      <w:ind w:left="1080"/>
    </w:pPr>
  </w:style>
  <w:style w:type="paragraph" w:styleId="ListContinue4">
    <w:name w:val="List Continue 4"/>
    <w:basedOn w:val="Normal"/>
    <w:uiPriority w:val="99"/>
    <w:rsid w:val="00CF3F7A"/>
    <w:pPr>
      <w:spacing w:after="120"/>
      <w:ind w:left="1440"/>
    </w:pPr>
  </w:style>
  <w:style w:type="paragraph" w:styleId="ListContinue5">
    <w:name w:val="List Continue 5"/>
    <w:basedOn w:val="Normal"/>
    <w:uiPriority w:val="99"/>
    <w:rsid w:val="00CF3F7A"/>
    <w:pPr>
      <w:spacing w:after="120"/>
      <w:ind w:left="1800"/>
    </w:pPr>
  </w:style>
  <w:style w:type="paragraph" w:styleId="ListNumber">
    <w:name w:val="List Number"/>
    <w:basedOn w:val="Normal"/>
    <w:uiPriority w:val="99"/>
    <w:rsid w:val="00CF3F7A"/>
    <w:pPr>
      <w:numPr>
        <w:numId w:val="20"/>
      </w:numPr>
    </w:pPr>
  </w:style>
  <w:style w:type="paragraph" w:styleId="ListNumber2">
    <w:name w:val="List Number 2"/>
    <w:basedOn w:val="Normal"/>
    <w:uiPriority w:val="99"/>
    <w:rsid w:val="00CF3F7A"/>
    <w:pPr>
      <w:numPr>
        <w:numId w:val="21"/>
      </w:numPr>
    </w:pPr>
  </w:style>
  <w:style w:type="paragraph" w:styleId="ListNumber3">
    <w:name w:val="List Number 3"/>
    <w:basedOn w:val="Normal"/>
    <w:uiPriority w:val="99"/>
    <w:rsid w:val="00CF3F7A"/>
    <w:pPr>
      <w:numPr>
        <w:numId w:val="22"/>
      </w:numPr>
    </w:pPr>
  </w:style>
  <w:style w:type="paragraph" w:styleId="ListNumber4">
    <w:name w:val="List Number 4"/>
    <w:basedOn w:val="Normal"/>
    <w:uiPriority w:val="99"/>
    <w:rsid w:val="00CF3F7A"/>
    <w:pPr>
      <w:numPr>
        <w:numId w:val="23"/>
      </w:numPr>
    </w:pPr>
  </w:style>
  <w:style w:type="paragraph" w:styleId="ListNumber5">
    <w:name w:val="List Number 5"/>
    <w:basedOn w:val="Normal"/>
    <w:uiPriority w:val="99"/>
    <w:rsid w:val="00CF3F7A"/>
    <w:pPr>
      <w:numPr>
        <w:numId w:val="24"/>
      </w:numPr>
    </w:pPr>
  </w:style>
  <w:style w:type="paragraph" w:styleId="MacroText">
    <w:name w:val="macro"/>
    <w:link w:val="MacroTextChar"/>
    <w:uiPriority w:val="99"/>
    <w:semiHidden/>
    <w:rsid w:val="00CF3F7A"/>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basedOn w:val="DefaultParagraphFont"/>
    <w:link w:val="MacroText"/>
    <w:uiPriority w:val="99"/>
    <w:semiHidden/>
    <w:rPr>
      <w:rFonts w:ascii="Courier New" w:hAnsi="Courier New" w:cs="Courier New"/>
    </w:rPr>
  </w:style>
  <w:style w:type="paragraph" w:styleId="MessageHeader">
    <w:name w:val="Message Header"/>
    <w:basedOn w:val="Normal"/>
    <w:link w:val="MessageHeaderChar"/>
    <w:uiPriority w:val="99"/>
    <w:rsid w:val="00CF3F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rmalWeb">
    <w:name w:val="Normal (Web)"/>
    <w:basedOn w:val="Normal"/>
    <w:uiPriority w:val="99"/>
    <w:rsid w:val="00CF3F7A"/>
  </w:style>
  <w:style w:type="paragraph" w:styleId="NoteHeading">
    <w:name w:val="Note Heading"/>
    <w:basedOn w:val="Normal"/>
    <w:next w:val="Normal"/>
    <w:link w:val="NoteHeadingChar"/>
    <w:uiPriority w:val="99"/>
    <w:rsid w:val="00CF3F7A"/>
  </w:style>
  <w:style w:type="character" w:customStyle="1" w:styleId="NoteHeadingChar">
    <w:name w:val="Note Heading Char"/>
    <w:basedOn w:val="DefaultParagraphFont"/>
    <w:link w:val="NoteHeading"/>
    <w:uiPriority w:val="99"/>
    <w:semiHidden/>
    <w:rPr>
      <w:rFonts w:ascii="Times New Roman" w:hAnsi="Times New Roman" w:cs="Times New Roman"/>
      <w:sz w:val="24"/>
      <w:szCs w:val="24"/>
    </w:rPr>
  </w:style>
  <w:style w:type="paragraph" w:styleId="PlainText">
    <w:name w:val="Plain Text"/>
    <w:basedOn w:val="Normal"/>
    <w:link w:val="PlainTextChar"/>
    <w:uiPriority w:val="99"/>
    <w:rsid w:val="00CF3F7A"/>
    <w:rPr>
      <w:rFonts w:ascii="Courier New" w:hAnsi="Courier New" w:cs="Courier New"/>
      <w:sz w:val="20"/>
    </w:rPr>
  </w:style>
  <w:style w:type="character" w:customStyle="1" w:styleId="PlainTextChar">
    <w:name w:val="Plain Text Char"/>
    <w:basedOn w:val="DefaultParagraphFont"/>
    <w:link w:val="PlainText"/>
    <w:uiPriority w:val="99"/>
    <w:semiHidden/>
    <w:rPr>
      <w:rFonts w:ascii="Courier New" w:hAnsi="Courier New" w:cs="Courier New"/>
    </w:rPr>
  </w:style>
  <w:style w:type="paragraph" w:styleId="Salutation">
    <w:name w:val="Salutation"/>
    <w:basedOn w:val="Normal"/>
    <w:next w:val="Normal"/>
    <w:link w:val="SalutationChar"/>
    <w:uiPriority w:val="99"/>
    <w:rsid w:val="00CF3F7A"/>
  </w:style>
  <w:style w:type="character" w:customStyle="1" w:styleId="SalutationChar">
    <w:name w:val="Salutation Char"/>
    <w:basedOn w:val="DefaultParagraphFont"/>
    <w:link w:val="Salutation"/>
    <w:uiPriority w:val="99"/>
    <w:semiHidden/>
    <w:rPr>
      <w:rFonts w:ascii="Times New Roman" w:hAnsi="Times New Roman" w:cs="Times New Roman"/>
      <w:sz w:val="24"/>
      <w:szCs w:val="24"/>
    </w:rPr>
  </w:style>
  <w:style w:type="paragraph" w:styleId="Signature">
    <w:name w:val="Signature"/>
    <w:basedOn w:val="Normal"/>
    <w:link w:val="SignatureChar"/>
    <w:uiPriority w:val="99"/>
    <w:rsid w:val="00CF3F7A"/>
    <w:pPr>
      <w:ind w:left="4320"/>
    </w:pPr>
  </w:style>
  <w:style w:type="character" w:customStyle="1" w:styleId="SignatureChar">
    <w:name w:val="Signature Char"/>
    <w:basedOn w:val="DefaultParagraphFont"/>
    <w:link w:val="Signature"/>
    <w:uiPriority w:val="99"/>
    <w:semiHidden/>
    <w:rPr>
      <w:rFonts w:ascii="Times New Roman" w:hAnsi="Times New Roman" w:cs="Times New Roman"/>
      <w:sz w:val="24"/>
      <w:szCs w:val="24"/>
    </w:rPr>
  </w:style>
  <w:style w:type="paragraph" w:styleId="Subtitle">
    <w:name w:val="Subtitle"/>
    <w:basedOn w:val="Normal"/>
    <w:link w:val="SubtitleChar"/>
    <w:uiPriority w:val="11"/>
    <w:qFormat/>
    <w:rsid w:val="00CF3F7A"/>
    <w:pPr>
      <w:spacing w:after="60"/>
      <w:jc w:val="center"/>
      <w:outlineLvl w:val="1"/>
    </w:pPr>
    <w:rPr>
      <w:rFonts w:ascii="Arial" w:hAnsi="Arial" w:cs="Arial"/>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rsid w:val="00CF3F7A"/>
    <w:pPr>
      <w:ind w:left="480" w:hanging="480"/>
    </w:pPr>
  </w:style>
  <w:style w:type="character" w:styleId="HTMLCode">
    <w:name w:val="HTML Code"/>
    <w:basedOn w:val="DefaultParagraphFont"/>
    <w:uiPriority w:val="99"/>
    <w:rsid w:val="00FE6160"/>
    <w:rPr>
      <w:rFonts w:ascii="Courier New" w:hAnsi="Courier New" w:cs="Tahoma"/>
      <w:sz w:val="20"/>
      <w:szCs w:val="20"/>
    </w:rPr>
  </w:style>
  <w:style w:type="paragraph" w:customStyle="1" w:styleId="Notes">
    <w:name w:val="Notes"/>
    <w:basedOn w:val="Normal"/>
    <w:rsid w:val="00FE6160"/>
    <w:pPr>
      <w:ind w:left="2160" w:hanging="2160"/>
    </w:pPr>
  </w:style>
  <w:style w:type="table" w:styleId="TableGrid">
    <w:name w:val="Table Grid"/>
    <w:basedOn w:val="TableNormal"/>
    <w:uiPriority w:val="59"/>
    <w:rsid w:val="00802D16"/>
    <w:pPr>
      <w:spacing w:line="480" w:lineRule="atLeast"/>
      <w:ind w:firstLine="72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Char">
    <w:name w:val="answer Char"/>
    <w:basedOn w:val="DefaultParagraphFont"/>
    <w:link w:val="answer"/>
    <w:locked/>
    <w:rsid w:val="00A76B90"/>
    <w:rPr>
      <w:rFonts w:eastAsia="SimSun" w:cs="Times New Roman"/>
      <w:sz w:val="24"/>
      <w:szCs w:val="24"/>
      <w:lang w:val="en-US" w:eastAsia="zh-CN" w:bidi="ar-SA"/>
    </w:rPr>
  </w:style>
  <w:style w:type="character" w:customStyle="1" w:styleId="style3">
    <w:name w:val="style3"/>
    <w:basedOn w:val="DefaultParagraphFont"/>
    <w:rsid w:val="00C03C38"/>
    <w:rPr>
      <w:rFonts w:cs="Times New Roman"/>
    </w:rPr>
  </w:style>
  <w:style w:type="paragraph" w:customStyle="1" w:styleId="BODMemoBody">
    <w:name w:val="BOD Memo Body"/>
    <w:basedOn w:val="Heading1"/>
    <w:rsid w:val="00E355F7"/>
    <w:pPr>
      <w:keepLines w:val="0"/>
      <w:tabs>
        <w:tab w:val="left" w:pos="990"/>
      </w:tabs>
      <w:spacing w:before="0" w:after="240" w:line="360" w:lineRule="auto"/>
      <w:ind w:left="0" w:right="0"/>
      <w:jc w:val="both"/>
    </w:pPr>
    <w:rPr>
      <w:rFonts w:ascii="Arial (W1)" w:hAnsi="Arial (W1)" w:cs="Arial (W1)"/>
      <w:b w:val="0"/>
      <w:kern w:val="16"/>
      <w:szCs w:val="24"/>
      <w:lang w:eastAsia="ko-KR"/>
    </w:rPr>
  </w:style>
  <w:style w:type="character" w:customStyle="1" w:styleId="zzmpTrailerItem">
    <w:name w:val="zzmpTrailerItem"/>
    <w:basedOn w:val="DefaultParagraphFont"/>
    <w:rsid w:val="00D71744"/>
    <w:rPr>
      <w:rFonts w:ascii="Times New Roman" w:hAnsi="Times New Roman" w:cs="Times New Roman"/>
      <w:noProof/>
      <w:color w:val="auto"/>
      <w:spacing w:val="0"/>
      <w:position w:val="0"/>
      <w:sz w:val="16"/>
      <w:szCs w:val="16"/>
      <w:u w:val="none"/>
      <w:effect w:val="none"/>
      <w:vertAlign w:val="baseline"/>
    </w:rPr>
  </w:style>
  <w:style w:type="character" w:customStyle="1" w:styleId="DeltaViewInsertion">
    <w:name w:val="DeltaView Insertion"/>
    <w:rPr>
      <w:b/>
      <w:spacing w:val="0"/>
      <w:u w:val="double"/>
    </w:rPr>
  </w:style>
  <w:style w:type="character" w:customStyle="1" w:styleId="DeltaViewDeletion">
    <w:name w:val="DeltaView Deletion"/>
    <w:rPr>
      <w:strike/>
      <w:spacing w:val="0"/>
    </w:rPr>
  </w:style>
  <w:style w:type="character" w:customStyle="1" w:styleId="normalhangingChar">
    <w:name w:val="normal hanging Char"/>
    <w:basedOn w:val="DefaultParagraphFont"/>
    <w:link w:val="normalhanging"/>
    <w:locked/>
    <w:rsid w:val="00EE26C4"/>
    <w:rPr>
      <w:rFonts w:cs="Times New Roman"/>
      <w:sz w:val="24"/>
      <w:szCs w:val="24"/>
      <w:lang w:val="en-US" w:eastAsia="en-US" w:bidi="ar-SA"/>
    </w:rPr>
  </w:style>
  <w:style w:type="character" w:customStyle="1" w:styleId="singleChar1">
    <w:name w:val="single Char1"/>
    <w:basedOn w:val="DefaultParagraphFont"/>
    <w:link w:val="single"/>
    <w:locked/>
    <w:rsid w:val="007148BD"/>
    <w:rPr>
      <w:rFonts w:ascii="Times New Roman" w:eastAsia="SimSun" w:hAnsi="Times New Roman" w:cs="Times New Roman"/>
      <w:sz w:val="24"/>
      <w:szCs w:val="24"/>
      <w:lang w:val="x-none" w:eastAsia="zh-CN"/>
    </w:rPr>
  </w:style>
  <w:style w:type="character" w:customStyle="1" w:styleId="singleblockChar">
    <w:name w:val="single block Char"/>
    <w:basedOn w:val="singleChar1"/>
    <w:link w:val="singleblock"/>
    <w:locked/>
    <w:rsid w:val="007148BD"/>
    <w:rPr>
      <w:rFonts w:ascii="Times New Roman" w:eastAsia="SimSun" w:hAnsi="Times New Roman" w:cs="Times New Roman"/>
      <w:sz w:val="24"/>
      <w:szCs w:val="24"/>
      <w:lang w:val="x-none" w:eastAsia="zh-CN"/>
    </w:rPr>
  </w:style>
  <w:style w:type="character" w:customStyle="1" w:styleId="singlehangingChar">
    <w:name w:val="single hanging Char"/>
    <w:basedOn w:val="singleblockChar"/>
    <w:link w:val="singlehanging"/>
    <w:locked/>
    <w:rsid w:val="007148BD"/>
    <w:rPr>
      <w:rFonts w:ascii="Times New Roman" w:eastAsia="SimSun" w:hAnsi="Times New Roman" w:cs="Times New Roman"/>
      <w:sz w:val="24"/>
      <w:szCs w:val="24"/>
      <w:lang w:val="x-none" w:eastAsia="zh-CN"/>
    </w:rPr>
  </w:style>
  <w:style w:type="character" w:customStyle="1" w:styleId="questionChar">
    <w:name w:val="question Char"/>
    <w:basedOn w:val="singlehangingChar"/>
    <w:link w:val="question"/>
    <w:locked/>
    <w:rsid w:val="007148BD"/>
    <w:rPr>
      <w:rFonts w:ascii="Times New Roman" w:eastAsia="SimSun" w:hAnsi="Times New Roman" w:cs="Times New Roman"/>
      <w:b/>
      <w:bCs/>
      <w:sz w:val="24"/>
      <w:szCs w:val="24"/>
      <w:lang w:val="x-none" w:eastAsia="zh-CN"/>
    </w:rPr>
  </w:style>
  <w:style w:type="paragraph" w:styleId="Revision">
    <w:name w:val="Revision"/>
    <w:hidden/>
    <w:uiPriority w:val="99"/>
    <w:semiHidden/>
    <w:rsid w:val="007148BD"/>
    <w:rPr>
      <w:rFonts w:ascii="Times New Roman" w:hAnsi="Times New Roman" w:cs="Times New Roman"/>
      <w:sz w:val="24"/>
      <w:szCs w:val="24"/>
    </w:rPr>
  </w:style>
  <w:style w:type="paragraph" w:styleId="TOCHeading">
    <w:name w:val="TOC Heading"/>
    <w:basedOn w:val="Heading1"/>
    <w:next w:val="Normal"/>
    <w:uiPriority w:val="39"/>
    <w:qFormat/>
    <w:rsid w:val="00FC7A2F"/>
    <w:pPr>
      <w:spacing w:before="480" w:after="0" w:line="276" w:lineRule="auto"/>
      <w:ind w:left="0" w:right="0"/>
      <w:jc w:val="left"/>
      <w:outlineLvl w:val="9"/>
    </w:pPr>
    <w:rPr>
      <w:rFonts w:ascii="Cambria" w:hAnsi="Cambria"/>
      <w:bCs/>
      <w:color w:val="365F91"/>
      <w:sz w:val="28"/>
      <w:szCs w:val="28"/>
      <w:lang w:eastAsia="en-US"/>
    </w:rPr>
  </w:style>
  <w:style w:type="paragraph" w:customStyle="1" w:styleId="Head">
    <w:name w:val="Head"/>
    <w:basedOn w:val="Normal"/>
    <w:rsid w:val="00C967BA"/>
    <w:pPr>
      <w:tabs>
        <w:tab w:val="left" w:pos="9360"/>
      </w:tabs>
      <w:overflowPunct w:val="0"/>
      <w:autoSpaceDE w:val="0"/>
      <w:autoSpaceDN w:val="0"/>
      <w:adjustRightInd w:val="0"/>
      <w:spacing w:after="240"/>
      <w:ind w:firstLine="720"/>
      <w:jc w:val="both"/>
      <w:textAlignment w:val="baseline"/>
    </w:pPr>
    <w:rPr>
      <w:rFonts w:ascii="Arial" w:hAnsi="Arial"/>
      <w:b/>
      <w:sz w:val="22"/>
      <w:szCs w:val="20"/>
    </w:rPr>
  </w:style>
  <w:style w:type="character" w:customStyle="1" w:styleId="plainChar">
    <w:name w:val="plain Char"/>
    <w:basedOn w:val="DefaultParagraphFont"/>
    <w:link w:val="plain"/>
    <w:locked/>
    <w:rsid w:val="00ED3B1B"/>
    <w:rPr>
      <w:rFonts w:eastAsia="SimSun" w:cs="Times New Roman"/>
      <w:sz w:val="24"/>
      <w:szCs w:val="24"/>
      <w:lang w:val="en-US" w:eastAsia="zh-CN" w:bidi="ar-SA"/>
    </w:rPr>
  </w:style>
  <w:style w:type="character" w:customStyle="1" w:styleId="questionChar1">
    <w:name w:val="question Char1"/>
    <w:basedOn w:val="DefaultParagraphFont"/>
    <w:rsid w:val="00DE495D"/>
    <w:rPr>
      <w:rFonts w:eastAsia="SimSun" w:cs="Times New Roman"/>
      <w:b/>
      <w:bCs/>
      <w:sz w:val="24"/>
      <w:szCs w:val="24"/>
      <w:lang w:val="en-US" w:eastAsia="zh-CN" w:bidi="ar-SA"/>
    </w:rPr>
  </w:style>
  <w:style w:type="paragraph" w:customStyle="1" w:styleId="WUTCParagraph">
    <w:name w:val="WUTC Paragraph"/>
    <w:basedOn w:val="Normal"/>
    <w:rsid w:val="001C038C"/>
    <w:pPr>
      <w:numPr>
        <w:numId w:val="25"/>
      </w:numPr>
      <w:tabs>
        <w:tab w:val="left" w:pos="1440"/>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067271">
      <w:marLeft w:val="0"/>
      <w:marRight w:val="0"/>
      <w:marTop w:val="0"/>
      <w:marBottom w:val="0"/>
      <w:divBdr>
        <w:top w:val="none" w:sz="0" w:space="0" w:color="auto"/>
        <w:left w:val="none" w:sz="0" w:space="0" w:color="auto"/>
        <w:bottom w:val="none" w:sz="0" w:space="0" w:color="auto"/>
        <w:right w:val="none" w:sz="0" w:space="0" w:color="auto"/>
      </w:divBdr>
    </w:div>
    <w:div w:id="1210067272">
      <w:marLeft w:val="0"/>
      <w:marRight w:val="0"/>
      <w:marTop w:val="0"/>
      <w:marBottom w:val="0"/>
      <w:divBdr>
        <w:top w:val="none" w:sz="0" w:space="0" w:color="auto"/>
        <w:left w:val="none" w:sz="0" w:space="0" w:color="auto"/>
        <w:bottom w:val="none" w:sz="0" w:space="0" w:color="auto"/>
        <w:right w:val="none" w:sz="0" w:space="0" w:color="auto"/>
      </w:divBdr>
    </w:div>
    <w:div w:id="1210067273">
      <w:marLeft w:val="0"/>
      <w:marRight w:val="0"/>
      <w:marTop w:val="0"/>
      <w:marBottom w:val="0"/>
      <w:divBdr>
        <w:top w:val="none" w:sz="0" w:space="0" w:color="auto"/>
        <w:left w:val="none" w:sz="0" w:space="0" w:color="auto"/>
        <w:bottom w:val="none" w:sz="0" w:space="0" w:color="auto"/>
        <w:right w:val="none" w:sz="0" w:space="0" w:color="auto"/>
      </w:divBdr>
    </w:div>
    <w:div w:id="1210067274">
      <w:marLeft w:val="0"/>
      <w:marRight w:val="0"/>
      <w:marTop w:val="0"/>
      <w:marBottom w:val="0"/>
      <w:divBdr>
        <w:top w:val="none" w:sz="0" w:space="0" w:color="auto"/>
        <w:left w:val="none" w:sz="0" w:space="0" w:color="auto"/>
        <w:bottom w:val="none" w:sz="0" w:space="0" w:color="auto"/>
        <w:right w:val="none" w:sz="0" w:space="0" w:color="auto"/>
      </w:divBdr>
      <w:divsChild>
        <w:div w:id="1210067299">
          <w:marLeft w:val="0"/>
          <w:marRight w:val="0"/>
          <w:marTop w:val="0"/>
          <w:marBottom w:val="0"/>
          <w:divBdr>
            <w:top w:val="none" w:sz="0" w:space="0" w:color="auto"/>
            <w:left w:val="none" w:sz="0" w:space="0" w:color="auto"/>
            <w:bottom w:val="none" w:sz="0" w:space="0" w:color="auto"/>
            <w:right w:val="none" w:sz="0" w:space="0" w:color="auto"/>
          </w:divBdr>
          <w:divsChild>
            <w:div w:id="1210067275">
              <w:marLeft w:val="0"/>
              <w:marRight w:val="0"/>
              <w:marTop w:val="0"/>
              <w:marBottom w:val="0"/>
              <w:divBdr>
                <w:top w:val="none" w:sz="0" w:space="0" w:color="auto"/>
                <w:left w:val="none" w:sz="0" w:space="0" w:color="auto"/>
                <w:bottom w:val="none" w:sz="0" w:space="0" w:color="auto"/>
                <w:right w:val="none" w:sz="0" w:space="0" w:color="auto"/>
              </w:divBdr>
            </w:div>
            <w:div w:id="1210067278">
              <w:marLeft w:val="0"/>
              <w:marRight w:val="0"/>
              <w:marTop w:val="0"/>
              <w:marBottom w:val="0"/>
              <w:divBdr>
                <w:top w:val="none" w:sz="0" w:space="0" w:color="auto"/>
                <w:left w:val="none" w:sz="0" w:space="0" w:color="auto"/>
                <w:bottom w:val="none" w:sz="0" w:space="0" w:color="auto"/>
                <w:right w:val="none" w:sz="0" w:space="0" w:color="auto"/>
              </w:divBdr>
            </w:div>
            <w:div w:id="1210067280">
              <w:marLeft w:val="0"/>
              <w:marRight w:val="0"/>
              <w:marTop w:val="0"/>
              <w:marBottom w:val="0"/>
              <w:divBdr>
                <w:top w:val="none" w:sz="0" w:space="0" w:color="auto"/>
                <w:left w:val="none" w:sz="0" w:space="0" w:color="auto"/>
                <w:bottom w:val="none" w:sz="0" w:space="0" w:color="auto"/>
                <w:right w:val="none" w:sz="0" w:space="0" w:color="auto"/>
              </w:divBdr>
            </w:div>
            <w:div w:id="1210067281">
              <w:marLeft w:val="0"/>
              <w:marRight w:val="0"/>
              <w:marTop w:val="0"/>
              <w:marBottom w:val="0"/>
              <w:divBdr>
                <w:top w:val="none" w:sz="0" w:space="0" w:color="auto"/>
                <w:left w:val="none" w:sz="0" w:space="0" w:color="auto"/>
                <w:bottom w:val="none" w:sz="0" w:space="0" w:color="auto"/>
                <w:right w:val="none" w:sz="0" w:space="0" w:color="auto"/>
              </w:divBdr>
            </w:div>
            <w:div w:id="1210067282">
              <w:marLeft w:val="0"/>
              <w:marRight w:val="0"/>
              <w:marTop w:val="0"/>
              <w:marBottom w:val="0"/>
              <w:divBdr>
                <w:top w:val="none" w:sz="0" w:space="0" w:color="auto"/>
                <w:left w:val="none" w:sz="0" w:space="0" w:color="auto"/>
                <w:bottom w:val="none" w:sz="0" w:space="0" w:color="auto"/>
                <w:right w:val="none" w:sz="0" w:space="0" w:color="auto"/>
              </w:divBdr>
            </w:div>
            <w:div w:id="1210067283">
              <w:marLeft w:val="0"/>
              <w:marRight w:val="0"/>
              <w:marTop w:val="0"/>
              <w:marBottom w:val="0"/>
              <w:divBdr>
                <w:top w:val="none" w:sz="0" w:space="0" w:color="auto"/>
                <w:left w:val="none" w:sz="0" w:space="0" w:color="auto"/>
                <w:bottom w:val="none" w:sz="0" w:space="0" w:color="auto"/>
                <w:right w:val="none" w:sz="0" w:space="0" w:color="auto"/>
              </w:divBdr>
            </w:div>
            <w:div w:id="1210067284">
              <w:marLeft w:val="0"/>
              <w:marRight w:val="0"/>
              <w:marTop w:val="0"/>
              <w:marBottom w:val="0"/>
              <w:divBdr>
                <w:top w:val="none" w:sz="0" w:space="0" w:color="auto"/>
                <w:left w:val="none" w:sz="0" w:space="0" w:color="auto"/>
                <w:bottom w:val="none" w:sz="0" w:space="0" w:color="auto"/>
                <w:right w:val="none" w:sz="0" w:space="0" w:color="auto"/>
              </w:divBdr>
            </w:div>
            <w:div w:id="1210067290">
              <w:marLeft w:val="0"/>
              <w:marRight w:val="0"/>
              <w:marTop w:val="0"/>
              <w:marBottom w:val="0"/>
              <w:divBdr>
                <w:top w:val="none" w:sz="0" w:space="0" w:color="auto"/>
                <w:left w:val="none" w:sz="0" w:space="0" w:color="auto"/>
                <w:bottom w:val="none" w:sz="0" w:space="0" w:color="auto"/>
                <w:right w:val="none" w:sz="0" w:space="0" w:color="auto"/>
              </w:divBdr>
            </w:div>
            <w:div w:id="1210067291">
              <w:marLeft w:val="0"/>
              <w:marRight w:val="0"/>
              <w:marTop w:val="0"/>
              <w:marBottom w:val="0"/>
              <w:divBdr>
                <w:top w:val="none" w:sz="0" w:space="0" w:color="auto"/>
                <w:left w:val="none" w:sz="0" w:space="0" w:color="auto"/>
                <w:bottom w:val="none" w:sz="0" w:space="0" w:color="auto"/>
                <w:right w:val="none" w:sz="0" w:space="0" w:color="auto"/>
              </w:divBdr>
            </w:div>
            <w:div w:id="1210067292">
              <w:marLeft w:val="0"/>
              <w:marRight w:val="0"/>
              <w:marTop w:val="0"/>
              <w:marBottom w:val="0"/>
              <w:divBdr>
                <w:top w:val="none" w:sz="0" w:space="0" w:color="auto"/>
                <w:left w:val="none" w:sz="0" w:space="0" w:color="auto"/>
                <w:bottom w:val="none" w:sz="0" w:space="0" w:color="auto"/>
                <w:right w:val="none" w:sz="0" w:space="0" w:color="auto"/>
              </w:divBdr>
            </w:div>
            <w:div w:id="1210067293">
              <w:marLeft w:val="0"/>
              <w:marRight w:val="0"/>
              <w:marTop w:val="0"/>
              <w:marBottom w:val="0"/>
              <w:divBdr>
                <w:top w:val="none" w:sz="0" w:space="0" w:color="auto"/>
                <w:left w:val="none" w:sz="0" w:space="0" w:color="auto"/>
                <w:bottom w:val="none" w:sz="0" w:space="0" w:color="auto"/>
                <w:right w:val="none" w:sz="0" w:space="0" w:color="auto"/>
              </w:divBdr>
            </w:div>
            <w:div w:id="1210067294">
              <w:marLeft w:val="0"/>
              <w:marRight w:val="0"/>
              <w:marTop w:val="0"/>
              <w:marBottom w:val="0"/>
              <w:divBdr>
                <w:top w:val="none" w:sz="0" w:space="0" w:color="auto"/>
                <w:left w:val="none" w:sz="0" w:space="0" w:color="auto"/>
                <w:bottom w:val="none" w:sz="0" w:space="0" w:color="auto"/>
                <w:right w:val="none" w:sz="0" w:space="0" w:color="auto"/>
              </w:divBdr>
            </w:div>
            <w:div w:id="1210067295">
              <w:marLeft w:val="0"/>
              <w:marRight w:val="0"/>
              <w:marTop w:val="0"/>
              <w:marBottom w:val="0"/>
              <w:divBdr>
                <w:top w:val="none" w:sz="0" w:space="0" w:color="auto"/>
                <w:left w:val="none" w:sz="0" w:space="0" w:color="auto"/>
                <w:bottom w:val="none" w:sz="0" w:space="0" w:color="auto"/>
                <w:right w:val="none" w:sz="0" w:space="0" w:color="auto"/>
              </w:divBdr>
            </w:div>
            <w:div w:id="1210067296">
              <w:marLeft w:val="0"/>
              <w:marRight w:val="0"/>
              <w:marTop w:val="0"/>
              <w:marBottom w:val="0"/>
              <w:divBdr>
                <w:top w:val="none" w:sz="0" w:space="0" w:color="auto"/>
                <w:left w:val="none" w:sz="0" w:space="0" w:color="auto"/>
                <w:bottom w:val="none" w:sz="0" w:space="0" w:color="auto"/>
                <w:right w:val="none" w:sz="0" w:space="0" w:color="auto"/>
              </w:divBdr>
            </w:div>
            <w:div w:id="1210067297">
              <w:marLeft w:val="0"/>
              <w:marRight w:val="0"/>
              <w:marTop w:val="0"/>
              <w:marBottom w:val="0"/>
              <w:divBdr>
                <w:top w:val="none" w:sz="0" w:space="0" w:color="auto"/>
                <w:left w:val="none" w:sz="0" w:space="0" w:color="auto"/>
                <w:bottom w:val="none" w:sz="0" w:space="0" w:color="auto"/>
                <w:right w:val="none" w:sz="0" w:space="0" w:color="auto"/>
              </w:divBdr>
            </w:div>
            <w:div w:id="1210067301">
              <w:marLeft w:val="0"/>
              <w:marRight w:val="0"/>
              <w:marTop w:val="0"/>
              <w:marBottom w:val="0"/>
              <w:divBdr>
                <w:top w:val="none" w:sz="0" w:space="0" w:color="auto"/>
                <w:left w:val="none" w:sz="0" w:space="0" w:color="auto"/>
                <w:bottom w:val="none" w:sz="0" w:space="0" w:color="auto"/>
                <w:right w:val="none" w:sz="0" w:space="0" w:color="auto"/>
              </w:divBdr>
            </w:div>
            <w:div w:id="1210067302">
              <w:marLeft w:val="0"/>
              <w:marRight w:val="0"/>
              <w:marTop w:val="0"/>
              <w:marBottom w:val="0"/>
              <w:divBdr>
                <w:top w:val="none" w:sz="0" w:space="0" w:color="auto"/>
                <w:left w:val="none" w:sz="0" w:space="0" w:color="auto"/>
                <w:bottom w:val="none" w:sz="0" w:space="0" w:color="auto"/>
                <w:right w:val="none" w:sz="0" w:space="0" w:color="auto"/>
              </w:divBdr>
            </w:div>
            <w:div w:id="1210067303">
              <w:marLeft w:val="0"/>
              <w:marRight w:val="0"/>
              <w:marTop w:val="0"/>
              <w:marBottom w:val="0"/>
              <w:divBdr>
                <w:top w:val="none" w:sz="0" w:space="0" w:color="auto"/>
                <w:left w:val="none" w:sz="0" w:space="0" w:color="auto"/>
                <w:bottom w:val="none" w:sz="0" w:space="0" w:color="auto"/>
                <w:right w:val="none" w:sz="0" w:space="0" w:color="auto"/>
              </w:divBdr>
            </w:div>
            <w:div w:id="12100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7276">
      <w:marLeft w:val="0"/>
      <w:marRight w:val="0"/>
      <w:marTop w:val="0"/>
      <w:marBottom w:val="0"/>
      <w:divBdr>
        <w:top w:val="none" w:sz="0" w:space="0" w:color="auto"/>
        <w:left w:val="none" w:sz="0" w:space="0" w:color="auto"/>
        <w:bottom w:val="none" w:sz="0" w:space="0" w:color="auto"/>
        <w:right w:val="none" w:sz="0" w:space="0" w:color="auto"/>
      </w:divBdr>
    </w:div>
    <w:div w:id="1210067277">
      <w:marLeft w:val="0"/>
      <w:marRight w:val="0"/>
      <w:marTop w:val="0"/>
      <w:marBottom w:val="0"/>
      <w:divBdr>
        <w:top w:val="none" w:sz="0" w:space="0" w:color="auto"/>
        <w:left w:val="none" w:sz="0" w:space="0" w:color="auto"/>
        <w:bottom w:val="none" w:sz="0" w:space="0" w:color="auto"/>
        <w:right w:val="none" w:sz="0" w:space="0" w:color="auto"/>
      </w:divBdr>
    </w:div>
    <w:div w:id="1210067279">
      <w:marLeft w:val="0"/>
      <w:marRight w:val="0"/>
      <w:marTop w:val="0"/>
      <w:marBottom w:val="0"/>
      <w:divBdr>
        <w:top w:val="none" w:sz="0" w:space="0" w:color="auto"/>
        <w:left w:val="none" w:sz="0" w:space="0" w:color="auto"/>
        <w:bottom w:val="none" w:sz="0" w:space="0" w:color="auto"/>
        <w:right w:val="none" w:sz="0" w:space="0" w:color="auto"/>
      </w:divBdr>
    </w:div>
    <w:div w:id="1210067285">
      <w:marLeft w:val="0"/>
      <w:marRight w:val="0"/>
      <w:marTop w:val="0"/>
      <w:marBottom w:val="0"/>
      <w:divBdr>
        <w:top w:val="none" w:sz="0" w:space="0" w:color="auto"/>
        <w:left w:val="none" w:sz="0" w:space="0" w:color="auto"/>
        <w:bottom w:val="none" w:sz="0" w:space="0" w:color="auto"/>
        <w:right w:val="none" w:sz="0" w:space="0" w:color="auto"/>
      </w:divBdr>
    </w:div>
    <w:div w:id="1210067286">
      <w:marLeft w:val="0"/>
      <w:marRight w:val="0"/>
      <w:marTop w:val="0"/>
      <w:marBottom w:val="0"/>
      <w:divBdr>
        <w:top w:val="none" w:sz="0" w:space="0" w:color="auto"/>
        <w:left w:val="none" w:sz="0" w:space="0" w:color="auto"/>
        <w:bottom w:val="none" w:sz="0" w:space="0" w:color="auto"/>
        <w:right w:val="none" w:sz="0" w:space="0" w:color="auto"/>
      </w:divBdr>
    </w:div>
    <w:div w:id="1210067287">
      <w:marLeft w:val="0"/>
      <w:marRight w:val="0"/>
      <w:marTop w:val="0"/>
      <w:marBottom w:val="0"/>
      <w:divBdr>
        <w:top w:val="none" w:sz="0" w:space="0" w:color="auto"/>
        <w:left w:val="none" w:sz="0" w:space="0" w:color="auto"/>
        <w:bottom w:val="none" w:sz="0" w:space="0" w:color="auto"/>
        <w:right w:val="none" w:sz="0" w:space="0" w:color="auto"/>
      </w:divBdr>
      <w:divsChild>
        <w:div w:id="1210067305">
          <w:marLeft w:val="0"/>
          <w:marRight w:val="0"/>
          <w:marTop w:val="0"/>
          <w:marBottom w:val="0"/>
          <w:divBdr>
            <w:top w:val="none" w:sz="0" w:space="0" w:color="auto"/>
            <w:left w:val="none" w:sz="0" w:space="0" w:color="auto"/>
            <w:bottom w:val="none" w:sz="0" w:space="0" w:color="auto"/>
            <w:right w:val="none" w:sz="0" w:space="0" w:color="auto"/>
          </w:divBdr>
        </w:div>
      </w:divsChild>
    </w:div>
    <w:div w:id="1210067288">
      <w:marLeft w:val="0"/>
      <w:marRight w:val="0"/>
      <w:marTop w:val="0"/>
      <w:marBottom w:val="0"/>
      <w:divBdr>
        <w:top w:val="none" w:sz="0" w:space="0" w:color="auto"/>
        <w:left w:val="none" w:sz="0" w:space="0" w:color="auto"/>
        <w:bottom w:val="none" w:sz="0" w:space="0" w:color="auto"/>
        <w:right w:val="none" w:sz="0" w:space="0" w:color="auto"/>
      </w:divBdr>
    </w:div>
    <w:div w:id="1210067298">
      <w:marLeft w:val="0"/>
      <w:marRight w:val="0"/>
      <w:marTop w:val="0"/>
      <w:marBottom w:val="0"/>
      <w:divBdr>
        <w:top w:val="none" w:sz="0" w:space="0" w:color="auto"/>
        <w:left w:val="none" w:sz="0" w:space="0" w:color="auto"/>
        <w:bottom w:val="none" w:sz="0" w:space="0" w:color="auto"/>
        <w:right w:val="none" w:sz="0" w:space="0" w:color="auto"/>
      </w:divBdr>
      <w:divsChild>
        <w:div w:id="1210067289">
          <w:marLeft w:val="0"/>
          <w:marRight w:val="0"/>
          <w:marTop w:val="0"/>
          <w:marBottom w:val="0"/>
          <w:divBdr>
            <w:top w:val="none" w:sz="0" w:space="0" w:color="auto"/>
            <w:left w:val="none" w:sz="0" w:space="0" w:color="auto"/>
            <w:bottom w:val="none" w:sz="0" w:space="0" w:color="auto"/>
            <w:right w:val="none" w:sz="0" w:space="0" w:color="auto"/>
          </w:divBdr>
        </w:div>
      </w:divsChild>
    </w:div>
    <w:div w:id="12100673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yperlink" Target="mailto:profmorin@mac.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af0c028-e016-4365-948e-cc2e26d65303" ContentTypeId="0x0101006E56B4D1795A2E4DB2F0B01679ED314A" PreviousValue="true"/>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18D2FBB09848246B6FD4A5A815592E3" ma:contentTypeVersion="104" ma:contentTypeDescription="" ma:contentTypeScope="" ma:versionID="c5c772d1368efef941e1eb543e9ac6b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88f51cce7439777dbacc0aa8de4abac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 xsi:nil="true"/>
    <CaseType xmlns="dc463f71-b30c-4ab2-9473-d307f9d35888">Tariff Revision</CaseType>
    <IndustryCode xmlns="dc463f71-b30c-4ab2-9473-d307f9d35888">140</IndustryCode>
    <CaseStatus xmlns="dc463f71-b30c-4ab2-9473-d307f9d35888">Closed</CaseStatus>
    <OpenedDate xmlns="dc463f71-b30c-4ab2-9473-d307f9d35888">2017-01-13T08:00:00+00:00</OpenedDate>
    <Date1 xmlns="dc463f71-b30c-4ab2-9473-d307f9d35888">2017-01-13T08:00:00+00:00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170033</DocketNumber>
    <DelegatedOrder xmlns="dc463f71-b30c-4ab2-9473-d307f9d35888" xsi:nil="true"/>
    <Visibility xmlns="dc463f71-b30c-4ab2-9473-d307f9d35888">Full Visibility</Visibility>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4316EEA3-9F7E-467D-876D-DCCD7E4F9623}"/>
</file>

<file path=customXml/itemProps2.xml><?xml version="1.0" encoding="utf-8"?>
<ds:datastoreItem xmlns:ds="http://schemas.openxmlformats.org/officeDocument/2006/customXml" ds:itemID="{61781CA4-04E2-4FB5-B9DF-CF8EEC3F54C3}"/>
</file>

<file path=customXml/itemProps3.xml><?xml version="1.0" encoding="utf-8"?>
<ds:datastoreItem xmlns:ds="http://schemas.openxmlformats.org/officeDocument/2006/customXml" ds:itemID="{72128341-9BB4-4013-82F5-EA31BD9F2EC7}">
  <ds:schemaRefs>
    <ds:schemaRef ds:uri="http://schemas.microsoft.com/sharepoint/v3/contenttype/forms"/>
  </ds:schemaRefs>
</ds:datastoreItem>
</file>

<file path=customXml/itemProps4.xml><?xml version="1.0" encoding="utf-8"?>
<ds:datastoreItem xmlns:ds="http://schemas.openxmlformats.org/officeDocument/2006/customXml" ds:itemID="{E214E7D6-0D6A-470A-BAFB-106E36023452}">
  <ds:schemaRefs>
    <ds:schemaRef ds:uri="http://schemas.microsoft.com/office/2006/metadata/longProperties"/>
  </ds:schemaRefs>
</ds:datastoreItem>
</file>

<file path=customXml/itemProps5.xml><?xml version="1.0" encoding="utf-8"?>
<ds:datastoreItem xmlns:ds="http://schemas.openxmlformats.org/officeDocument/2006/customXml" ds:itemID="{5B6C44A4-5541-4052-8BC4-9E7D182E7B72}">
  <ds:schemaRefs>
    <ds:schemaRef ds:uri="http://schemas.microsoft.com/office/2006/metadata/properties"/>
    <ds:schemaRef ds:uri="http://schemas.microsoft.com/office/infopath/2007/PartnerControls"/>
    <ds:schemaRef ds:uri="dc463f71-b30c-4ab2-9473-d307f9d3588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3837</Words>
  <Characters>21872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2016-12-20T22:40:00Z</dcterms:created>
  <dcterms:modified xsi:type="dcterms:W3CDTF">2017-01-09T17:13:00Z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0x0101006E56B4D1795A2E4DB2F0B01679ED314A00718D2FBB09848246B6FD4A5A815592E3</vt:lpwstr>
  </property>
  <property fmtid="{D5CDD505-2E9C-101B-9397-08002B2CF9AE}" pid="3" name="_docset_NoMedatataSyncRequired">
    <vt:lpwstr>False</vt:lpwstr>
  </property>
  <property fmtid="{D5CDD505-2E9C-101B-9397-08002B2CF9AE}" pid="4" name="IsEFSEC">
    <vt:bool>false</vt:bool>
  </property>
</Properties>
</file>