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70" w:rsidRDefault="00D12270">
      <w:pPr>
        <w:pStyle w:val="Heading1"/>
        <w:rPr>
          <w:b/>
        </w:rPr>
      </w:pPr>
    </w:p>
    <w:p w:rsidR="00D12270" w:rsidRDefault="00D12270">
      <w:pPr>
        <w:pStyle w:val="Heading1"/>
        <w:rPr>
          <w:b/>
        </w:rPr>
      </w:pPr>
    </w:p>
    <w:p w:rsidR="003C575F" w:rsidRPr="009B525B" w:rsidRDefault="003C575F" w:rsidP="003C575F">
      <w:pPr>
        <w:pStyle w:val="Heading1"/>
        <w:rPr>
          <w:b/>
          <w:vanish w:val="0"/>
          <w:szCs w:val="16"/>
        </w:rPr>
      </w:pPr>
      <w:r>
        <w:rPr>
          <w:b/>
          <w:vanish w:val="0"/>
          <w:szCs w:val="16"/>
        </w:rPr>
        <w:t>CenturyLink</w:t>
      </w:r>
    </w:p>
    <w:p w:rsidR="003C575F" w:rsidRPr="009B525B" w:rsidRDefault="003C575F" w:rsidP="003C575F">
      <w:pPr>
        <w:pStyle w:val="Heading1"/>
        <w:rPr>
          <w:vanish w:val="0"/>
          <w:szCs w:val="16"/>
        </w:rPr>
      </w:pPr>
      <w:smartTag w:uri="urn:schemas-microsoft-com:office:smarttags" w:element="address">
        <w:smartTag w:uri="urn:schemas-microsoft-com:office:smarttags" w:element="Street">
          <w:r w:rsidRPr="009B525B">
            <w:rPr>
              <w:vanish w:val="0"/>
              <w:szCs w:val="16"/>
            </w:rPr>
            <w:t>1600 7th Avenue</w:t>
          </w:r>
        </w:smartTag>
      </w:smartTag>
      <w:r w:rsidRPr="009B525B">
        <w:rPr>
          <w:vanish w:val="0"/>
          <w:szCs w:val="16"/>
        </w:rPr>
        <w:t xml:space="preserve">, Room </w:t>
      </w:r>
      <w:r>
        <w:rPr>
          <w:vanish w:val="0"/>
          <w:szCs w:val="16"/>
        </w:rPr>
        <w:t>1506</w:t>
      </w:r>
    </w:p>
    <w:p w:rsidR="003C575F" w:rsidRPr="009B525B" w:rsidRDefault="003C575F" w:rsidP="003C575F">
      <w:pPr>
        <w:pStyle w:val="Heading1"/>
        <w:rPr>
          <w:vanish w:val="0"/>
          <w:szCs w:val="16"/>
        </w:rPr>
      </w:pPr>
      <w:smartTag w:uri="urn:schemas-microsoft-com:office:smarttags" w:element="place">
        <w:smartTag w:uri="urn:schemas-microsoft-com:office:smarttags" w:element="City">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3C575F" w:rsidRPr="009B525B" w:rsidRDefault="003C575F" w:rsidP="003C575F">
      <w:pPr>
        <w:pStyle w:val="Heading1"/>
        <w:rPr>
          <w:vanish w:val="0"/>
          <w:szCs w:val="16"/>
        </w:rPr>
      </w:pPr>
      <w:r w:rsidRPr="009B525B">
        <w:rPr>
          <w:vanish w:val="0"/>
          <w:szCs w:val="16"/>
        </w:rPr>
        <w:t>(206) 345-1568</w:t>
      </w:r>
    </w:p>
    <w:p w:rsidR="003C575F" w:rsidRPr="009B525B" w:rsidRDefault="003C575F" w:rsidP="003C575F">
      <w:pPr>
        <w:pStyle w:val="Heading1"/>
        <w:rPr>
          <w:vanish w:val="0"/>
          <w:szCs w:val="16"/>
        </w:rPr>
      </w:pPr>
      <w:r w:rsidRPr="009B525B">
        <w:rPr>
          <w:vanish w:val="0"/>
          <w:szCs w:val="16"/>
        </w:rPr>
        <w:t>Facsimile (206) 343-4040</w:t>
      </w:r>
    </w:p>
    <w:p w:rsidR="003C575F" w:rsidRPr="009B525B" w:rsidRDefault="003C575F" w:rsidP="003C575F">
      <w:pPr>
        <w:pStyle w:val="Heading1"/>
        <w:rPr>
          <w:vanish w:val="0"/>
          <w:szCs w:val="16"/>
        </w:rPr>
      </w:pPr>
    </w:p>
    <w:p w:rsidR="003C575F" w:rsidRPr="00BB721D" w:rsidRDefault="003C575F" w:rsidP="003C575F">
      <w:pPr>
        <w:pStyle w:val="Heading1"/>
        <w:rPr>
          <w:b/>
          <w:vanish w:val="0"/>
          <w:szCs w:val="16"/>
        </w:rPr>
      </w:pPr>
      <w:r w:rsidRPr="00BB721D">
        <w:rPr>
          <w:b/>
          <w:vanish w:val="0"/>
          <w:szCs w:val="16"/>
        </w:rPr>
        <w:t>Mark S. Reynolds</w:t>
      </w:r>
    </w:p>
    <w:p w:rsidR="003C575F" w:rsidRPr="009B525B" w:rsidRDefault="003C575F" w:rsidP="003C575F">
      <w:pPr>
        <w:pStyle w:val="Heading1"/>
        <w:rPr>
          <w:vanish w:val="0"/>
          <w:szCs w:val="16"/>
        </w:rPr>
      </w:pPr>
      <w:r>
        <w:rPr>
          <w:vanish w:val="0"/>
          <w:szCs w:val="16"/>
        </w:rPr>
        <w:t>Director</w:t>
      </w:r>
    </w:p>
    <w:p w:rsidR="003C575F" w:rsidRDefault="003C575F" w:rsidP="003C575F">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D12270" w:rsidRDefault="00D12270">
      <w:pPr>
        <w:pStyle w:val="2ndlineAttA"/>
        <w:tabs>
          <w:tab w:val="clear" w:pos="1260"/>
          <w:tab w:val="clear" w:pos="3860"/>
          <w:tab w:val="clear" w:pos="6840"/>
          <w:tab w:val="clear" w:pos="8000"/>
        </w:tabs>
      </w:pPr>
    </w:p>
    <w:p w:rsidR="00D12270" w:rsidRDefault="00D12270">
      <w:pPr>
        <w:pStyle w:val="2ndlineAttA"/>
        <w:tabs>
          <w:tab w:val="clear" w:pos="1260"/>
          <w:tab w:val="clear" w:pos="3860"/>
          <w:tab w:val="clear" w:pos="6840"/>
          <w:tab w:val="clear" w:pos="8000"/>
        </w:tabs>
      </w:pPr>
    </w:p>
    <w:p w:rsidR="00D12270" w:rsidRPr="00B4612F" w:rsidRDefault="003C575F">
      <w:pPr>
        <w:pStyle w:val="2ndlineAttA"/>
        <w:tabs>
          <w:tab w:val="clear" w:pos="1260"/>
          <w:tab w:val="clear" w:pos="3860"/>
          <w:tab w:val="clear" w:pos="6840"/>
          <w:tab w:val="clear" w:pos="8000"/>
        </w:tabs>
        <w:rPr>
          <w:b/>
          <w:bCs/>
          <w:color w:val="3366FF"/>
        </w:rPr>
      </w:pPr>
      <w:r>
        <w:t>December 9</w:t>
      </w:r>
      <w:r w:rsidR="00D12270">
        <w:t>, 20</w:t>
      </w:r>
      <w:r w:rsidR="00AB5C99">
        <w:t>11</w:t>
      </w:r>
      <w:r w:rsidR="00D12270">
        <w:tab/>
      </w:r>
      <w:r w:rsidR="00D12270">
        <w:tab/>
      </w:r>
      <w:r w:rsidR="00D12270">
        <w:tab/>
      </w:r>
      <w:r w:rsidR="00D12270">
        <w:tab/>
      </w:r>
      <w:r w:rsidR="00D12270">
        <w:rPr>
          <w:b/>
          <w:bCs/>
          <w:color w:val="3366FF"/>
        </w:rPr>
        <w:t xml:space="preserve"> </w:t>
      </w:r>
    </w:p>
    <w:p w:rsidR="00D12270" w:rsidRDefault="00D12270">
      <w:pPr>
        <w:pStyle w:val="2ndlineAttA"/>
        <w:tabs>
          <w:tab w:val="clear" w:pos="1260"/>
          <w:tab w:val="clear" w:pos="3860"/>
          <w:tab w:val="clear" w:pos="6840"/>
          <w:tab w:val="clear" w:pos="8000"/>
        </w:tabs>
      </w:pPr>
    </w:p>
    <w:p w:rsidR="00D12270" w:rsidRDefault="00D12270">
      <w:pPr>
        <w:pStyle w:val="2ndlineAttA"/>
        <w:tabs>
          <w:tab w:val="clear" w:pos="1260"/>
          <w:tab w:val="clear" w:pos="3860"/>
          <w:tab w:val="clear" w:pos="6840"/>
          <w:tab w:val="clear" w:pos="8000"/>
        </w:tabs>
        <w:jc w:val="right"/>
        <w:rPr>
          <w:b/>
          <w:i/>
        </w:rPr>
      </w:pPr>
      <w:r>
        <w:rPr>
          <w:b/>
          <w:i/>
        </w:rPr>
        <w:t>Via Email and Overnight Delivery</w:t>
      </w:r>
    </w:p>
    <w:p w:rsidR="00D12270" w:rsidRDefault="00D12270">
      <w:pPr>
        <w:pStyle w:val="2ndlineAttA"/>
        <w:tabs>
          <w:tab w:val="clear" w:pos="1260"/>
          <w:tab w:val="clear" w:pos="3860"/>
          <w:tab w:val="clear" w:pos="6840"/>
          <w:tab w:val="clear" w:pos="8000"/>
        </w:tabs>
      </w:pPr>
    </w:p>
    <w:p w:rsidR="00D12270" w:rsidRDefault="00D12270">
      <w:pPr>
        <w:pStyle w:val="2ndlineAttA"/>
        <w:tabs>
          <w:tab w:val="clear" w:pos="1260"/>
          <w:tab w:val="clear" w:pos="3860"/>
          <w:tab w:val="clear" w:pos="6840"/>
          <w:tab w:val="clear" w:pos="8000"/>
        </w:tabs>
      </w:pPr>
      <w:r>
        <w:t>M</w:t>
      </w:r>
      <w:r w:rsidR="004706BC">
        <w:t>r</w:t>
      </w:r>
      <w:r>
        <w:t xml:space="preserve">. </w:t>
      </w:r>
      <w:r w:rsidR="004706BC">
        <w:t>David Danner</w:t>
      </w:r>
    </w:p>
    <w:p w:rsidR="00D12270" w:rsidRDefault="00D12270">
      <w:pPr>
        <w:pStyle w:val="2ndlineAttA"/>
        <w:tabs>
          <w:tab w:val="clear" w:pos="1260"/>
          <w:tab w:val="clear" w:pos="3860"/>
          <w:tab w:val="clear" w:pos="6840"/>
          <w:tab w:val="clear" w:pos="8000"/>
        </w:tabs>
      </w:pPr>
      <w:r>
        <w:t xml:space="preserve">Executive </w:t>
      </w:r>
      <w:r w:rsidR="004706BC">
        <w:t xml:space="preserve">Director and </w:t>
      </w:r>
      <w:r>
        <w:t>Secretary</w:t>
      </w:r>
      <w:r w:rsidR="004706BC">
        <w:t xml:space="preserve"> </w:t>
      </w:r>
      <w:r>
        <w:t xml:space="preserve"> </w:t>
      </w:r>
    </w:p>
    <w:p w:rsidR="00D12270" w:rsidRDefault="00D12270">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D12270" w:rsidRDefault="00D12270">
      <w:pPr>
        <w:pStyle w:val="2ndlineAttA"/>
        <w:tabs>
          <w:tab w:val="clear" w:pos="1260"/>
          <w:tab w:val="clear" w:pos="3860"/>
          <w:tab w:val="clear" w:pos="6840"/>
          <w:tab w:val="clear" w:pos="8000"/>
        </w:tabs>
      </w:pPr>
      <w:r>
        <w:t xml:space="preserve">      Transportation Commission</w:t>
      </w:r>
    </w:p>
    <w:p w:rsidR="00D12270" w:rsidRDefault="00D12270">
      <w:pPr>
        <w:pStyle w:val="2ndlineAttA"/>
        <w:tabs>
          <w:tab w:val="clear" w:pos="1260"/>
          <w:tab w:val="clear" w:pos="3860"/>
          <w:tab w:val="clear" w:pos="6840"/>
          <w:tab w:val="clear" w:pos="8000"/>
        </w:tabs>
      </w:pPr>
      <w:r>
        <w:t xml:space="preserve"> </w:t>
      </w:r>
      <w:smartTag w:uri="urn:schemas-microsoft-com:office:smarttags" w:element="address">
        <w:smartTag w:uri="urn:schemas-microsoft-com:office:smarttags" w:element="Street">
          <w:r>
            <w:t>P.O. Box</w:t>
          </w:r>
        </w:smartTag>
        <w:r>
          <w:t xml:space="preserve"> 47250</w:t>
        </w:r>
      </w:smartTag>
    </w:p>
    <w:p w:rsidR="00D12270" w:rsidRDefault="00D12270">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D12270" w:rsidRDefault="00D12270">
      <w:pPr>
        <w:pStyle w:val="2ndlineAttA"/>
        <w:tabs>
          <w:tab w:val="clear" w:pos="1260"/>
          <w:tab w:val="clear" w:pos="3860"/>
          <w:tab w:val="clear" w:pos="6840"/>
          <w:tab w:val="clear" w:pos="8000"/>
        </w:tabs>
      </w:pPr>
    </w:p>
    <w:p w:rsidR="002511BF" w:rsidRDefault="002511BF" w:rsidP="002511BF">
      <w:pPr>
        <w:ind w:left="720" w:hanging="720"/>
        <w:jc w:val="both"/>
      </w:pPr>
      <w:r>
        <w:t xml:space="preserve">Re:  </w:t>
      </w:r>
      <w:r>
        <w:tab/>
        <w:t>CenturyTel/</w:t>
      </w:r>
      <w:proofErr w:type="spellStart"/>
      <w:r>
        <w:t>Embarq</w:t>
      </w:r>
      <w:proofErr w:type="spellEnd"/>
      <w:r>
        <w:t xml:space="preserve"> Merger Order compliance. </w:t>
      </w:r>
    </w:p>
    <w:p w:rsidR="002511BF" w:rsidRDefault="002511BF" w:rsidP="002511BF">
      <w:pPr>
        <w:ind w:left="720" w:hanging="720"/>
        <w:jc w:val="both"/>
      </w:pPr>
    </w:p>
    <w:p w:rsidR="002511BF" w:rsidRDefault="002511BF" w:rsidP="002511BF">
      <w:pPr>
        <w:jc w:val="both"/>
      </w:pPr>
      <w:r>
        <w:t>CenturyLink submits the attached financial information in compliance with the CenturyTel/</w:t>
      </w:r>
      <w:proofErr w:type="spellStart"/>
      <w:r>
        <w:t>Embarq</w:t>
      </w:r>
      <w:proofErr w:type="spellEnd"/>
      <w:r>
        <w:t xml:space="preserve"> merger (Order no. 5, Docket No. </w:t>
      </w:r>
      <w:proofErr w:type="gramStart"/>
      <w:r>
        <w:t>UT-082119).</w:t>
      </w:r>
      <w:proofErr w:type="gramEnd"/>
      <w:r>
        <w:t xml:space="preserve">  Paragraph 101 (ordering paragraph (4)) of that order required that CenturyLink submit certain financial information prior to the payment of any dividend by any CenturyLink ILEC operating in </w:t>
      </w:r>
      <w:smartTag w:uri="urn:schemas-microsoft-com:office:smarttags" w:element="place">
        <w:smartTag w:uri="urn:schemas-microsoft-com:office:smarttags" w:element="State">
          <w:r>
            <w:t>Washington</w:t>
          </w:r>
        </w:smartTag>
      </w:smartTag>
      <w:r>
        <w:t xml:space="preserve">. </w:t>
      </w:r>
    </w:p>
    <w:p w:rsidR="002511BF" w:rsidRDefault="002511BF" w:rsidP="002511BF">
      <w:pPr>
        <w:jc w:val="both"/>
      </w:pPr>
    </w:p>
    <w:p w:rsidR="002511BF" w:rsidRPr="00365B86" w:rsidRDefault="002511BF" w:rsidP="002511BF">
      <w:pPr>
        <w:ind w:left="1260" w:hanging="540"/>
        <w:jc w:val="both"/>
        <w:rPr>
          <w:i/>
          <w:sz w:val="22"/>
          <w:szCs w:val="22"/>
        </w:rPr>
      </w:pPr>
      <w:r w:rsidRPr="00365B86">
        <w:rPr>
          <w:i/>
          <w:sz w:val="22"/>
          <w:szCs w:val="22"/>
        </w:rPr>
        <w:t xml:space="preserve">(4)   The combined companies are required to submit a report to Commission Staff at least five days prior to the payment of each dividend by any New CenturyTel ILEC that calculates the average market value of New CenturyTel's common equity as a percent of the book value of the company's net debt in the manner contemplated in Section 2.a.i of the Settlement Agreement regardless of whether the dividend restriction set forth in Section 2.a is triggered.  The report must include supporting data sufficient to permit Staff to confirm the calculation.  In addition, the combined companies are required to inform Staff within three business days if the conditions triggering restrictions materialize.  </w:t>
      </w:r>
    </w:p>
    <w:p w:rsidR="002511BF" w:rsidRPr="00365B86" w:rsidRDefault="002511BF" w:rsidP="002511BF">
      <w:pPr>
        <w:jc w:val="both"/>
        <w:rPr>
          <w:i/>
          <w:sz w:val="22"/>
          <w:szCs w:val="22"/>
        </w:rPr>
      </w:pPr>
    </w:p>
    <w:p w:rsidR="002511BF" w:rsidRDefault="002511BF" w:rsidP="002511BF">
      <w:pPr>
        <w:jc w:val="both"/>
      </w:pPr>
      <w:r>
        <w:t>CenturyLink anticipates payment of dividends by CenturyTel of Washington, Inc., CenturyTel of Inter Island, Inc., CenturyTel of Cowiche, Inc., and United Telephone Company of the Northwest at the end of this year.  Therefore CenturyLink submits the attached schedules containing financial information and calculations pertaining to the triggers and limitations set forth in paragraph 101 of the order and Section 2.a.i. of the adopted Settlement Agreement.</w:t>
      </w:r>
    </w:p>
    <w:p w:rsidR="002511BF" w:rsidRDefault="002511BF" w:rsidP="002511BF">
      <w:pPr>
        <w:jc w:val="both"/>
      </w:pPr>
    </w:p>
    <w:p w:rsidR="002511BF" w:rsidRDefault="002511BF" w:rsidP="002511BF">
      <w:pPr>
        <w:jc w:val="both"/>
      </w:pPr>
      <w:r>
        <w:lastRenderedPageBreak/>
        <w:t>As can be seen from the calculations, the limitations adopted in the order are not triggered with respect to the anticipated year-end dividends.</w:t>
      </w:r>
    </w:p>
    <w:p w:rsidR="002511BF" w:rsidRDefault="002511BF" w:rsidP="002511BF">
      <w:pPr>
        <w:jc w:val="both"/>
      </w:pPr>
    </w:p>
    <w:p w:rsidR="002511BF" w:rsidRDefault="002511BF" w:rsidP="002511BF">
      <w:r>
        <w:t>If you have any questions regarding this report, please don’t hesitate to call me.</w:t>
      </w:r>
    </w:p>
    <w:p w:rsidR="002511BF" w:rsidRDefault="002511BF" w:rsidP="002511BF"/>
    <w:p w:rsidR="002511BF" w:rsidRDefault="002511BF" w:rsidP="002511BF"/>
    <w:p w:rsidR="002511BF" w:rsidRDefault="002511BF" w:rsidP="002511BF">
      <w:r>
        <w:t>Sincerely,</w:t>
      </w:r>
    </w:p>
    <w:p w:rsidR="002511BF" w:rsidRDefault="002511BF" w:rsidP="002511BF"/>
    <w:p w:rsidR="002511BF" w:rsidRDefault="002511BF" w:rsidP="002511BF"/>
    <w:p w:rsidR="002511BF" w:rsidRDefault="002511BF" w:rsidP="002511BF"/>
    <w:p w:rsidR="002511BF" w:rsidRDefault="002511BF" w:rsidP="002511BF">
      <w:r>
        <w:t>Mark Reynolds</w:t>
      </w:r>
    </w:p>
    <w:p w:rsidR="002511BF" w:rsidRDefault="002511BF" w:rsidP="002511BF">
      <w:pPr>
        <w:jc w:val="both"/>
        <w:rPr>
          <w:b/>
          <w:sz w:val="22"/>
        </w:rPr>
      </w:pPr>
    </w:p>
    <w:p w:rsidR="002511BF" w:rsidRPr="00D2188E" w:rsidRDefault="002511BF" w:rsidP="002511BF">
      <w:pPr>
        <w:jc w:val="both"/>
        <w:rPr>
          <w:b/>
          <w:sz w:val="22"/>
        </w:rPr>
      </w:pPr>
      <w:r w:rsidRPr="00D2188E">
        <w:rPr>
          <w:b/>
          <w:sz w:val="22"/>
        </w:rPr>
        <w:tab/>
      </w:r>
    </w:p>
    <w:p w:rsidR="002511BF" w:rsidRDefault="002511BF" w:rsidP="002511BF">
      <w:pPr>
        <w:jc w:val="both"/>
        <w:rPr>
          <w:b/>
          <w:sz w:val="22"/>
        </w:rPr>
      </w:pPr>
      <w:r w:rsidRPr="00D2188E">
        <w:rPr>
          <w:b/>
          <w:sz w:val="22"/>
        </w:rPr>
        <w:t>Enclosure</w:t>
      </w:r>
    </w:p>
    <w:p w:rsidR="002511BF" w:rsidRDefault="002511BF" w:rsidP="002511BF">
      <w:pPr>
        <w:jc w:val="both"/>
        <w:rPr>
          <w:b/>
          <w:sz w:val="22"/>
        </w:rPr>
      </w:pPr>
    </w:p>
    <w:p w:rsidR="00D12270" w:rsidRDefault="002511BF" w:rsidP="00A17121">
      <w:pPr>
        <w:jc w:val="both"/>
        <w:rPr>
          <w:sz w:val="22"/>
        </w:rPr>
      </w:pPr>
      <w:r>
        <w:rPr>
          <w:sz w:val="22"/>
        </w:rPr>
        <w:t xml:space="preserve">cc:  </w:t>
      </w:r>
      <w:r w:rsidR="00A17121">
        <w:rPr>
          <w:sz w:val="22"/>
        </w:rPr>
        <w:t>Sally Brown</w:t>
      </w:r>
    </w:p>
    <w:p w:rsidR="00A17121" w:rsidRPr="005402B6" w:rsidRDefault="00A17121" w:rsidP="00A17121">
      <w:pPr>
        <w:jc w:val="both"/>
        <w:rPr>
          <w:rFonts w:ascii="Times New Roman" w:hAnsi="Times New Roman"/>
        </w:rPr>
      </w:pPr>
      <w:r>
        <w:rPr>
          <w:sz w:val="22"/>
        </w:rPr>
        <w:t xml:space="preserve">      Simon ffitch</w:t>
      </w:r>
    </w:p>
    <w:sectPr w:rsidR="00A17121" w:rsidRPr="005402B6" w:rsidSect="00863F9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1800" w:right="1800" w:bottom="1800" w:left="1800" w:header="720" w:footer="720" w:gutter="0"/>
      <w:paperSrc w:first="258" w:other="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E5C" w:rsidRDefault="00E71E5C">
      <w:r>
        <w:separator/>
      </w:r>
    </w:p>
  </w:endnote>
  <w:endnote w:type="continuationSeparator" w:id="0">
    <w:p w:rsidR="00E71E5C" w:rsidRDefault="00E71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270" w:rsidRDefault="0082658E">
    <w:pPr>
      <w:pStyle w:val="Footer"/>
      <w:framePr w:wrap="around" w:vAnchor="text" w:hAnchor="margin" w:xAlign="center" w:y="1"/>
      <w:rPr>
        <w:rStyle w:val="PageNumber"/>
      </w:rPr>
    </w:pPr>
    <w:r>
      <w:rPr>
        <w:rStyle w:val="PageNumber"/>
      </w:rPr>
      <w:fldChar w:fldCharType="begin"/>
    </w:r>
    <w:r w:rsidR="00D12270">
      <w:rPr>
        <w:rStyle w:val="PageNumber"/>
      </w:rPr>
      <w:instrText xml:space="preserve">PAGE  </w:instrText>
    </w:r>
    <w:r>
      <w:rPr>
        <w:rStyle w:val="PageNumber"/>
      </w:rPr>
      <w:fldChar w:fldCharType="end"/>
    </w:r>
  </w:p>
  <w:p w:rsidR="00D12270" w:rsidRDefault="00D122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D16" w:rsidRDefault="00526D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D16" w:rsidRDefault="00526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E5C" w:rsidRDefault="00E71E5C">
      <w:r>
        <w:separator/>
      </w:r>
    </w:p>
  </w:footnote>
  <w:footnote w:type="continuationSeparator" w:id="0">
    <w:p w:rsidR="00E71E5C" w:rsidRDefault="00E71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D16" w:rsidRDefault="00526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270" w:rsidRPr="006860B9" w:rsidRDefault="00D12270">
    <w:pPr>
      <w:pStyle w:val="Header"/>
      <w:rPr>
        <w:rFonts w:ascii="Times New Roman" w:hAnsi="Times New Roman"/>
        <w:sz w:val="20"/>
      </w:rPr>
    </w:pPr>
    <w:r w:rsidRPr="006860B9">
      <w:rPr>
        <w:rFonts w:ascii="Times New Roman" w:hAnsi="Times New Roman"/>
        <w:sz w:val="20"/>
      </w:rPr>
      <w:t>M</w:t>
    </w:r>
    <w:r w:rsidR="004706BC">
      <w:rPr>
        <w:rFonts w:ascii="Times New Roman" w:hAnsi="Times New Roman"/>
        <w:sz w:val="20"/>
      </w:rPr>
      <w:t>r</w:t>
    </w:r>
    <w:r w:rsidRPr="006860B9">
      <w:rPr>
        <w:rFonts w:ascii="Times New Roman" w:hAnsi="Times New Roman"/>
        <w:sz w:val="20"/>
      </w:rPr>
      <w:t xml:space="preserve">. </w:t>
    </w:r>
    <w:r w:rsidR="004706BC">
      <w:rPr>
        <w:rFonts w:ascii="Times New Roman" w:hAnsi="Times New Roman"/>
        <w:sz w:val="20"/>
      </w:rPr>
      <w:t>David</w:t>
    </w:r>
    <w:r w:rsidRPr="006860B9">
      <w:rPr>
        <w:rFonts w:ascii="Times New Roman" w:hAnsi="Times New Roman"/>
        <w:sz w:val="20"/>
      </w:rPr>
      <w:t xml:space="preserve"> </w:t>
    </w:r>
    <w:r w:rsidR="004706BC">
      <w:rPr>
        <w:rFonts w:ascii="Times New Roman" w:hAnsi="Times New Roman"/>
        <w:sz w:val="20"/>
      </w:rPr>
      <w:t>Danner</w:t>
    </w:r>
  </w:p>
  <w:p w:rsidR="00D12270" w:rsidRPr="006860B9" w:rsidRDefault="00526D16">
    <w:pPr>
      <w:pStyle w:val="Header"/>
      <w:rPr>
        <w:rFonts w:ascii="Times New Roman" w:hAnsi="Times New Roman"/>
        <w:sz w:val="20"/>
      </w:rPr>
    </w:pPr>
    <w:r>
      <w:rPr>
        <w:rFonts w:ascii="Times New Roman" w:hAnsi="Times New Roman"/>
        <w:sz w:val="20"/>
      </w:rPr>
      <w:t xml:space="preserve">December 9, </w:t>
    </w:r>
    <w:r>
      <w:rPr>
        <w:rFonts w:ascii="Times New Roman" w:hAnsi="Times New Roman"/>
        <w:sz w:val="20"/>
      </w:rPr>
      <w:t>2011</w:t>
    </w:r>
  </w:p>
  <w:p w:rsidR="00D12270" w:rsidRPr="006860B9" w:rsidRDefault="00D12270">
    <w:pPr>
      <w:pStyle w:val="Header"/>
      <w:rPr>
        <w:rFonts w:ascii="Times New Roman" w:hAnsi="Times New Roman"/>
        <w:sz w:val="22"/>
        <w:szCs w:val="22"/>
      </w:rPr>
    </w:pPr>
    <w:r w:rsidRPr="006860B9">
      <w:rPr>
        <w:rStyle w:val="PageNumber"/>
        <w:rFonts w:ascii="Times New Roman" w:hAnsi="Times New Roman"/>
        <w:sz w:val="22"/>
        <w:szCs w:val="22"/>
      </w:rPr>
      <w:t xml:space="preserve">Page </w:t>
    </w:r>
    <w:r w:rsidR="0082658E" w:rsidRPr="006860B9">
      <w:rPr>
        <w:rStyle w:val="PageNumber"/>
        <w:rFonts w:ascii="Times New Roman" w:hAnsi="Times New Roman"/>
        <w:sz w:val="22"/>
        <w:szCs w:val="22"/>
      </w:rPr>
      <w:fldChar w:fldCharType="begin"/>
    </w:r>
    <w:r w:rsidRPr="006860B9">
      <w:rPr>
        <w:rStyle w:val="PageNumber"/>
        <w:rFonts w:ascii="Times New Roman" w:hAnsi="Times New Roman"/>
        <w:sz w:val="22"/>
        <w:szCs w:val="22"/>
      </w:rPr>
      <w:instrText xml:space="preserve"> PAGE </w:instrText>
    </w:r>
    <w:r w:rsidR="0082658E" w:rsidRPr="006860B9">
      <w:rPr>
        <w:rStyle w:val="PageNumber"/>
        <w:rFonts w:ascii="Times New Roman" w:hAnsi="Times New Roman"/>
        <w:sz w:val="22"/>
        <w:szCs w:val="22"/>
      </w:rPr>
      <w:fldChar w:fldCharType="separate"/>
    </w:r>
    <w:r w:rsidR="00526D16">
      <w:rPr>
        <w:rStyle w:val="PageNumber"/>
        <w:rFonts w:ascii="Times New Roman" w:hAnsi="Times New Roman"/>
        <w:noProof/>
        <w:sz w:val="22"/>
        <w:szCs w:val="22"/>
      </w:rPr>
      <w:t>2</w:t>
    </w:r>
    <w:r w:rsidR="0082658E" w:rsidRPr="006860B9">
      <w:rPr>
        <w:rStyle w:val="PageNumber"/>
        <w:rFonts w:ascii="Times New Roman" w:hAnsi="Times New Roman"/>
        <w:sz w:val="22"/>
        <w:szCs w:val="22"/>
      </w:rPr>
      <w:fldChar w:fldCharType="end"/>
    </w:r>
  </w:p>
  <w:p w:rsidR="00D12270" w:rsidRDefault="00D122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D16" w:rsidRDefault="00526D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F5B"/>
    <w:multiLevelType w:val="hybridMultilevel"/>
    <w:tmpl w:val="E2B86DA8"/>
    <w:lvl w:ilvl="0" w:tplc="F734070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DF33625"/>
    <w:multiLevelType w:val="hybridMultilevel"/>
    <w:tmpl w:val="35821266"/>
    <w:lvl w:ilvl="0" w:tplc="491E60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numRestart w:val="eachPage"/>
    <w:footnote w:id="-1"/>
    <w:footnote w:id="0"/>
  </w:footnotePr>
  <w:endnotePr>
    <w:endnote w:id="-1"/>
    <w:endnote w:id="0"/>
  </w:endnotePr>
  <w:compat/>
  <w:rsids>
    <w:rsidRoot w:val="00CA23CC"/>
    <w:rsid w:val="002511BF"/>
    <w:rsid w:val="00255D7D"/>
    <w:rsid w:val="003C575F"/>
    <w:rsid w:val="004706BC"/>
    <w:rsid w:val="00526D16"/>
    <w:rsid w:val="005402B6"/>
    <w:rsid w:val="00570DB6"/>
    <w:rsid w:val="005A3C3C"/>
    <w:rsid w:val="0082658E"/>
    <w:rsid w:val="00863F9F"/>
    <w:rsid w:val="009442D6"/>
    <w:rsid w:val="009C2A84"/>
    <w:rsid w:val="00A17121"/>
    <w:rsid w:val="00AB5C99"/>
    <w:rsid w:val="00AE369C"/>
    <w:rsid w:val="00BB1843"/>
    <w:rsid w:val="00C004C4"/>
    <w:rsid w:val="00C30930"/>
    <w:rsid w:val="00CA1859"/>
    <w:rsid w:val="00CA23CC"/>
    <w:rsid w:val="00D12270"/>
    <w:rsid w:val="00D6360D"/>
    <w:rsid w:val="00E71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2D6"/>
    <w:rPr>
      <w:rFonts w:ascii="New York" w:hAnsi="New York"/>
      <w:sz w:val="24"/>
    </w:rPr>
  </w:style>
  <w:style w:type="paragraph" w:styleId="Heading1">
    <w:name w:val="heading 1"/>
    <w:basedOn w:val="Normal"/>
    <w:next w:val="Normal"/>
    <w:qFormat/>
    <w:rsid w:val="009442D6"/>
    <w:pPr>
      <w:keepNext/>
      <w:outlineLvl w:val="0"/>
    </w:pPr>
    <w:rPr>
      <w:rFonts w:ascii="Times" w:hAnsi="Times"/>
      <w:vanish/>
      <w:sz w:val="16"/>
    </w:rPr>
  </w:style>
  <w:style w:type="paragraph" w:styleId="Heading2">
    <w:name w:val="heading 2"/>
    <w:basedOn w:val="Normal"/>
    <w:next w:val="Normal"/>
    <w:qFormat/>
    <w:rsid w:val="009442D6"/>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lineAttA">
    <w:name w:val="2nd line Att. A"/>
    <w:basedOn w:val="Normal"/>
    <w:rsid w:val="009442D6"/>
    <w:pPr>
      <w:tabs>
        <w:tab w:val="left" w:pos="1260"/>
        <w:tab w:val="left" w:pos="3860"/>
        <w:tab w:val="left" w:pos="6840"/>
        <w:tab w:val="left" w:pos="8000"/>
      </w:tabs>
    </w:pPr>
    <w:rPr>
      <w:rFonts w:ascii="Times" w:hAnsi="Times"/>
    </w:rPr>
  </w:style>
  <w:style w:type="paragraph" w:styleId="Header">
    <w:name w:val="header"/>
    <w:basedOn w:val="Normal"/>
    <w:rsid w:val="009442D6"/>
    <w:pPr>
      <w:tabs>
        <w:tab w:val="center" w:pos="4320"/>
        <w:tab w:val="right" w:pos="8640"/>
      </w:tabs>
    </w:pPr>
  </w:style>
  <w:style w:type="paragraph" w:styleId="Footer">
    <w:name w:val="footer"/>
    <w:basedOn w:val="Normal"/>
    <w:rsid w:val="009442D6"/>
    <w:pPr>
      <w:tabs>
        <w:tab w:val="center" w:pos="4320"/>
        <w:tab w:val="right" w:pos="8640"/>
      </w:tabs>
    </w:pPr>
  </w:style>
  <w:style w:type="character" w:styleId="PageNumber">
    <w:name w:val="page number"/>
    <w:basedOn w:val="DefaultParagraphFont"/>
    <w:rsid w:val="009442D6"/>
  </w:style>
  <w:style w:type="paragraph" w:styleId="DocumentMap">
    <w:name w:val="Document Map"/>
    <w:basedOn w:val="Normal"/>
    <w:semiHidden/>
    <w:rsid w:val="004706BC"/>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98DCDB37D094D83133D809534D9DE" ma:contentTypeVersion="135" ma:contentTypeDescription="" ma:contentTypeScope="" ma:versionID="6744e3f17914a8a6093741fef73b8f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2008-11-21T08:00:00+00:00</OpenedDate>
    <Date1 xmlns="dc463f71-b30c-4ab2-9473-d307f9d35888">2011-12-09T08:00:00+00:00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0B3545A-F7B3-4A25-9A2A-30C07106AC90}"/>
</file>

<file path=customXml/itemProps2.xml><?xml version="1.0" encoding="utf-8"?>
<ds:datastoreItem xmlns:ds="http://schemas.openxmlformats.org/officeDocument/2006/customXml" ds:itemID="{67DCABD3-A3C7-4283-A423-4108A807E24F}"/>
</file>

<file path=customXml/itemProps3.xml><?xml version="1.0" encoding="utf-8"?>
<ds:datastoreItem xmlns:ds="http://schemas.openxmlformats.org/officeDocument/2006/customXml" ds:itemID="{66C469BC-2A56-4467-BA23-D49C9670943C}"/>
</file>

<file path=customXml/itemProps4.xml><?xml version="1.0" encoding="utf-8"?>
<ds:datastoreItem xmlns:ds="http://schemas.openxmlformats.org/officeDocument/2006/customXml" ds:itemID="{00294273-328E-4235-8247-CF064DCD8EA8}"/>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2</cp:revision>
  <cp:lastPrinted>2003-03-05T02:10:00Z</cp:lastPrinted>
  <dcterms:created xsi:type="dcterms:W3CDTF">2011-12-09T23:22:00Z</dcterms:created>
  <dcterms:modified xsi:type="dcterms:W3CDTF">2011-12-09T23:22:00Z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0x0101006E56B4D1795A2E4DB2F0B01679ED314A0062E98DCDB37D094D83133D809534D9DE</vt:lpwstr>
  </property>
  <property fmtid="{D5CDD505-2E9C-101B-9397-08002B2CF9AE}" pid="3" name="_docset_NoMedatataSyncRequired">
    <vt:lpwstr>False</vt:lpwstr>
  </property>
</Properties>
</file>