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494"/>
        <w:gridCol w:w="328"/>
        <w:gridCol w:w="306"/>
      </w:tblGrid>
      <w:tr w:rsidR="00C20F0C" w:rsidRPr="00770E9A" w:rsidTr="00C20F0C">
        <w:trPr>
          <w:cantSplit/>
          <w:trHeight w:hRule="exact" w:val="288"/>
        </w:trPr>
        <w:tc>
          <w:tcPr>
            <w:tcW w:w="328" w:type="dxa"/>
          </w:tcPr>
          <w:p w:rsidR="00C20F0C" w:rsidRPr="00770E9A" w:rsidRDefault="00C20F0C" w:rsidP="005241EE">
            <w:pPr>
              <w:spacing w:after="0" w:line="240" w:lineRule="auto"/>
              <w:jc w:val="center"/>
              <w:rPr>
                <w:rFonts w:ascii="Arial" w:hAnsi="Arial" w:cs="Arial"/>
                <w:sz w:val="20"/>
                <w:szCs w:val="20"/>
              </w:rPr>
            </w:pPr>
            <w:bookmarkStart w:id="0" w:name="_GoBack"/>
            <w:bookmarkEnd w:id="0"/>
          </w:p>
        </w:tc>
        <w:tc>
          <w:tcPr>
            <w:tcW w:w="328" w:type="dxa"/>
            <w:tcMar>
              <w:left w:w="14" w:type="dxa"/>
              <w:right w:w="14" w:type="dxa"/>
            </w:tcMar>
            <w:vAlign w:val="center"/>
          </w:tcPr>
          <w:p w:rsidR="00C20F0C" w:rsidRPr="00770E9A" w:rsidRDefault="00C20F0C"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Pr="00770E9A" w:rsidRDefault="00C20F0C" w:rsidP="005525CF">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Pr="00770E9A" w:rsidRDefault="00C20F0C"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Pr="00770E9A" w:rsidRDefault="00C20F0C"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Pr="00770E9A" w:rsidRDefault="00C20F0C" w:rsidP="005525CF">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Pr="00770E9A" w:rsidRDefault="00C20F0C" w:rsidP="005525CF">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Pr="00770E9A" w:rsidRDefault="00C20F0C" w:rsidP="005525CF">
            <w:pPr>
              <w:spacing w:after="0" w:line="240" w:lineRule="auto"/>
              <w:jc w:val="center"/>
              <w:rPr>
                <w:rFonts w:ascii="Arial" w:hAnsi="Arial" w:cs="Arial"/>
                <w:sz w:val="20"/>
                <w:szCs w:val="20"/>
              </w:rPr>
            </w:pPr>
            <w:r>
              <w:rPr>
                <w:rFonts w:ascii="Arial" w:hAnsi="Arial" w:cs="Arial"/>
                <w:sz w:val="20"/>
                <w:szCs w:val="20"/>
              </w:rPr>
              <w:t>(N)</w:t>
            </w:r>
          </w:p>
        </w:tc>
      </w:tr>
      <w:tr w:rsidR="00C20F0C" w:rsidRPr="00770E9A" w:rsidTr="00C20F0C">
        <w:trPr>
          <w:trHeight w:val="288"/>
        </w:trPr>
        <w:tc>
          <w:tcPr>
            <w:tcW w:w="328" w:type="dxa"/>
          </w:tcPr>
          <w:p w:rsidR="00C20F0C" w:rsidRPr="00770E9A" w:rsidRDefault="00C20F0C"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Pr="00770E9A" w:rsidRDefault="00C20F0C" w:rsidP="00C20F0C">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Pr="00770E9A" w:rsidRDefault="00C20F0C" w:rsidP="00C20F0C">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C20F0C" w:rsidRPr="00770E9A" w:rsidRDefault="00384BF3" w:rsidP="00C20F0C">
            <w:pPr>
              <w:spacing w:after="0" w:line="240" w:lineRule="auto"/>
              <w:jc w:val="center"/>
              <w:rPr>
                <w:rFonts w:ascii="Arial" w:hAnsi="Arial" w:cs="Arial"/>
                <w:sz w:val="20"/>
                <w:szCs w:val="20"/>
              </w:rPr>
            </w:pPr>
            <w:r>
              <w:rPr>
                <w:rFonts w:ascii="Arial" w:hAnsi="Arial" w:cs="Arial"/>
                <w:sz w:val="20"/>
                <w:szCs w:val="20"/>
              </w:rPr>
              <w:t>(N)</w:t>
            </w:r>
          </w:p>
        </w:tc>
      </w:tr>
      <w:tr w:rsidR="00C20F0C" w:rsidRPr="00770E9A" w:rsidTr="00C20F0C">
        <w:trPr>
          <w:trHeight w:val="288"/>
        </w:trPr>
        <w:tc>
          <w:tcPr>
            <w:tcW w:w="328" w:type="dxa"/>
          </w:tcPr>
          <w:p w:rsidR="00C20F0C" w:rsidRDefault="00C20F0C"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Pr="00770E9A" w:rsidRDefault="00C20F0C" w:rsidP="00C20F0C">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Pr="00770E9A" w:rsidRDefault="00C20F0C" w:rsidP="00C20F0C">
            <w:pPr>
              <w:spacing w:after="0" w:line="240" w:lineRule="auto"/>
              <w:jc w:val="center"/>
              <w:rPr>
                <w:rFonts w:ascii="Arial" w:hAnsi="Arial" w:cs="Arial"/>
                <w:sz w:val="20"/>
                <w:szCs w:val="20"/>
              </w:rPr>
            </w:pPr>
            <w:r>
              <w:rPr>
                <w:rFonts w:ascii="Arial" w:hAnsi="Arial" w:cs="Arial"/>
                <w:sz w:val="20"/>
                <w:szCs w:val="20"/>
              </w:rPr>
              <w:t>|</w:t>
            </w:r>
          </w:p>
        </w:tc>
      </w:tr>
      <w:tr w:rsidR="00C20F0C" w:rsidRPr="00770E9A" w:rsidTr="00C20F0C">
        <w:trPr>
          <w:trHeight w:val="288"/>
        </w:trPr>
        <w:tc>
          <w:tcPr>
            <w:tcW w:w="328" w:type="dxa"/>
          </w:tcPr>
          <w:p w:rsidR="00C20F0C" w:rsidRDefault="00C20F0C"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r>
              <w:rPr>
                <w:rFonts w:ascii="Arial" w:hAnsi="Arial" w:cs="Arial"/>
                <w:sz w:val="20"/>
                <w:szCs w:val="20"/>
              </w:rPr>
              <w:t>(N)</w:t>
            </w:r>
          </w:p>
        </w:tc>
      </w:tr>
      <w:tr w:rsidR="00C20F0C" w:rsidRPr="00770E9A" w:rsidTr="00C20F0C">
        <w:trPr>
          <w:trHeight w:val="288"/>
        </w:trPr>
        <w:tc>
          <w:tcPr>
            <w:tcW w:w="328" w:type="dxa"/>
          </w:tcPr>
          <w:p w:rsidR="00C20F0C" w:rsidRDefault="00C20F0C" w:rsidP="005525CF">
            <w:pPr>
              <w:spacing w:after="0" w:line="240" w:lineRule="auto"/>
              <w:jc w:val="center"/>
              <w:rPr>
                <w:rFonts w:ascii="Arial" w:hAnsi="Arial" w:cs="Arial"/>
                <w:sz w:val="20"/>
                <w:szCs w:val="20"/>
              </w:rPr>
            </w:pPr>
            <w:r>
              <w:rPr>
                <w:rFonts w:ascii="Arial" w:hAnsi="Arial" w:cs="Arial"/>
                <w:sz w:val="20"/>
                <w:szCs w:val="20"/>
              </w:rPr>
              <w:t>(C)</w:t>
            </w:r>
          </w:p>
        </w:tc>
        <w:tc>
          <w:tcPr>
            <w:tcW w:w="328" w:type="dxa"/>
            <w:tcMar>
              <w:left w:w="14" w:type="dxa"/>
              <w:right w:w="14" w:type="dxa"/>
            </w:tcMar>
            <w:vAlign w:val="center"/>
          </w:tcPr>
          <w:p w:rsidR="00C20F0C" w:rsidRPr="00770E9A" w:rsidRDefault="00C20F0C" w:rsidP="005525CF">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r>
              <w:rPr>
                <w:rFonts w:ascii="Arial" w:hAnsi="Arial" w:cs="Arial"/>
                <w:sz w:val="20"/>
                <w:szCs w:val="20"/>
              </w:rPr>
              <w:t>(I)</w:t>
            </w:r>
          </w:p>
        </w:tc>
      </w:tr>
      <w:tr w:rsidR="00C20F0C" w:rsidRPr="00770E9A" w:rsidTr="00C20F0C">
        <w:trPr>
          <w:trHeight w:val="288"/>
        </w:trPr>
        <w:tc>
          <w:tcPr>
            <w:tcW w:w="328" w:type="dxa"/>
          </w:tcPr>
          <w:p w:rsidR="00C20F0C" w:rsidRPr="00770E9A" w:rsidRDefault="00C20F0C"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r>
              <w:rPr>
                <w:rFonts w:ascii="Arial" w:hAnsi="Arial" w:cs="Arial"/>
                <w:sz w:val="20"/>
                <w:szCs w:val="20"/>
              </w:rPr>
              <w:t>(N)</w:t>
            </w:r>
          </w:p>
        </w:tc>
      </w:tr>
      <w:tr w:rsidR="00C20F0C" w:rsidRPr="00770E9A" w:rsidTr="00C20F0C">
        <w:trPr>
          <w:trHeight w:val="288"/>
        </w:trPr>
        <w:tc>
          <w:tcPr>
            <w:tcW w:w="328" w:type="dxa"/>
          </w:tcPr>
          <w:p w:rsidR="00C20F0C" w:rsidRPr="00770E9A" w:rsidRDefault="00C20F0C" w:rsidP="00C850A3">
            <w:pPr>
              <w:spacing w:after="0" w:line="240" w:lineRule="auto"/>
              <w:jc w:val="center"/>
              <w:rPr>
                <w:rFonts w:ascii="Arial" w:hAnsi="Arial" w:cs="Arial"/>
                <w:sz w:val="20"/>
                <w:szCs w:val="20"/>
              </w:rPr>
            </w:pPr>
            <w:r>
              <w:rPr>
                <w:rFonts w:ascii="Arial" w:hAnsi="Arial" w:cs="Arial"/>
                <w:sz w:val="20"/>
                <w:szCs w:val="20"/>
              </w:rPr>
              <w:t>(C)</w:t>
            </w:r>
          </w:p>
        </w:tc>
        <w:tc>
          <w:tcPr>
            <w:tcW w:w="328"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r>
              <w:rPr>
                <w:rFonts w:ascii="Arial" w:hAnsi="Arial" w:cs="Arial"/>
                <w:sz w:val="20"/>
                <w:szCs w:val="20"/>
              </w:rPr>
              <w:t>(I)</w:t>
            </w:r>
          </w:p>
        </w:tc>
      </w:tr>
      <w:tr w:rsidR="00C20F0C" w:rsidRPr="00770E9A" w:rsidTr="00C20F0C">
        <w:trPr>
          <w:trHeight w:val="288"/>
        </w:trPr>
        <w:tc>
          <w:tcPr>
            <w:tcW w:w="328" w:type="dxa"/>
          </w:tcPr>
          <w:p w:rsidR="00C20F0C" w:rsidRPr="00770E9A" w:rsidRDefault="00C20F0C"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r>
              <w:rPr>
                <w:rFonts w:ascii="Arial" w:hAnsi="Arial" w:cs="Arial"/>
                <w:sz w:val="20"/>
                <w:szCs w:val="20"/>
              </w:rPr>
              <w:t>(N)</w:t>
            </w:r>
          </w:p>
        </w:tc>
      </w:tr>
      <w:tr w:rsidR="00C20F0C" w:rsidRPr="00770E9A" w:rsidTr="00C20F0C">
        <w:trPr>
          <w:trHeight w:val="288"/>
        </w:trPr>
        <w:tc>
          <w:tcPr>
            <w:tcW w:w="328" w:type="dxa"/>
          </w:tcPr>
          <w:p w:rsidR="00C20F0C" w:rsidRDefault="00C20F0C"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Pr="00770E9A" w:rsidRDefault="00C20F0C" w:rsidP="00C850A3">
            <w:pPr>
              <w:spacing w:after="0" w:line="240" w:lineRule="auto"/>
              <w:jc w:val="center"/>
              <w:rPr>
                <w:rFonts w:ascii="Arial" w:hAnsi="Arial" w:cs="Arial"/>
                <w:sz w:val="20"/>
                <w:szCs w:val="20"/>
              </w:rPr>
            </w:pPr>
            <w:r>
              <w:rPr>
                <w:rFonts w:ascii="Arial" w:hAnsi="Arial" w:cs="Arial"/>
                <w:sz w:val="20"/>
                <w:szCs w:val="20"/>
              </w:rPr>
              <w:t>|</w:t>
            </w:r>
          </w:p>
        </w:tc>
      </w:tr>
      <w:tr w:rsidR="00C20F0C" w:rsidRPr="00770E9A" w:rsidTr="00C20F0C">
        <w:trPr>
          <w:trHeight w:val="288"/>
        </w:trPr>
        <w:tc>
          <w:tcPr>
            <w:tcW w:w="328" w:type="dxa"/>
          </w:tcPr>
          <w:p w:rsidR="00C20F0C" w:rsidRDefault="00C20F0C" w:rsidP="0047056F">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Pr="00770E9A" w:rsidRDefault="00C20F0C" w:rsidP="0047056F">
            <w:pPr>
              <w:spacing w:after="0" w:line="240" w:lineRule="auto"/>
              <w:jc w:val="center"/>
              <w:rPr>
                <w:rFonts w:ascii="Arial" w:hAnsi="Arial" w:cs="Arial"/>
                <w:sz w:val="20"/>
                <w:szCs w:val="20"/>
              </w:rPr>
            </w:pPr>
            <w:r>
              <w:rPr>
                <w:rFonts w:ascii="Arial" w:hAnsi="Arial" w:cs="Arial"/>
                <w:sz w:val="20"/>
                <w:szCs w:val="20"/>
              </w:rPr>
              <w:t>|</w:t>
            </w:r>
          </w:p>
        </w:tc>
      </w:tr>
      <w:tr w:rsidR="00C20F0C" w:rsidRPr="00770E9A" w:rsidTr="00C20F0C">
        <w:trPr>
          <w:trHeight w:val="288"/>
        </w:trPr>
        <w:tc>
          <w:tcPr>
            <w:tcW w:w="328" w:type="dxa"/>
          </w:tcPr>
          <w:p w:rsidR="00C20F0C" w:rsidRDefault="00C20F0C" w:rsidP="0047056F">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Pr="00770E9A" w:rsidRDefault="00C20F0C" w:rsidP="0047056F">
            <w:pPr>
              <w:spacing w:after="0" w:line="240" w:lineRule="auto"/>
              <w:jc w:val="center"/>
              <w:rPr>
                <w:rFonts w:ascii="Arial" w:hAnsi="Arial" w:cs="Arial"/>
                <w:sz w:val="20"/>
                <w:szCs w:val="20"/>
              </w:rPr>
            </w:pPr>
            <w:r>
              <w:rPr>
                <w:rFonts w:ascii="Arial" w:hAnsi="Arial" w:cs="Arial"/>
                <w:sz w:val="20"/>
                <w:szCs w:val="20"/>
              </w:rPr>
              <w:t>(N)</w:t>
            </w:r>
          </w:p>
        </w:tc>
      </w:tr>
      <w:tr w:rsidR="00C20F0C" w:rsidRPr="00770E9A" w:rsidTr="00C20F0C">
        <w:trPr>
          <w:trHeight w:val="288"/>
        </w:trPr>
        <w:tc>
          <w:tcPr>
            <w:tcW w:w="328" w:type="dxa"/>
          </w:tcPr>
          <w:p w:rsidR="00C20F0C" w:rsidRDefault="00C20F0C" w:rsidP="0047056F">
            <w:pPr>
              <w:spacing w:after="0" w:line="240" w:lineRule="auto"/>
              <w:jc w:val="center"/>
              <w:rPr>
                <w:rFonts w:ascii="Arial" w:hAnsi="Arial" w:cs="Arial"/>
                <w:sz w:val="20"/>
                <w:szCs w:val="20"/>
              </w:rPr>
            </w:pPr>
            <w:r>
              <w:rPr>
                <w:rFonts w:ascii="Arial" w:hAnsi="Arial" w:cs="Arial"/>
                <w:sz w:val="20"/>
                <w:szCs w:val="20"/>
              </w:rPr>
              <w:t>(C)</w:t>
            </w:r>
          </w:p>
        </w:tc>
        <w:tc>
          <w:tcPr>
            <w:tcW w:w="328" w:type="dxa"/>
            <w:tcMar>
              <w:left w:w="14" w:type="dxa"/>
              <w:right w:w="14" w:type="dxa"/>
            </w:tcMar>
            <w:vAlign w:val="center"/>
          </w:tcPr>
          <w:p w:rsidR="00C20F0C" w:rsidRDefault="00C20F0C" w:rsidP="0047056F">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C20F0C" w:rsidRPr="00770E9A" w:rsidRDefault="00C20F0C" w:rsidP="0047056F">
            <w:pPr>
              <w:spacing w:after="0" w:line="240" w:lineRule="auto"/>
              <w:jc w:val="center"/>
              <w:rPr>
                <w:rFonts w:ascii="Arial" w:hAnsi="Arial" w:cs="Arial"/>
                <w:sz w:val="20"/>
                <w:szCs w:val="20"/>
              </w:rPr>
            </w:pPr>
            <w:r>
              <w:rPr>
                <w:rFonts w:ascii="Arial" w:hAnsi="Arial" w:cs="Arial"/>
                <w:sz w:val="20"/>
                <w:szCs w:val="20"/>
              </w:rPr>
              <w:t>(R)</w:t>
            </w:r>
          </w:p>
        </w:tc>
      </w:tr>
      <w:tr w:rsidR="00C20F0C" w:rsidRPr="00770E9A" w:rsidTr="00C20F0C">
        <w:trPr>
          <w:trHeight w:val="288"/>
        </w:trPr>
        <w:tc>
          <w:tcPr>
            <w:tcW w:w="328" w:type="dxa"/>
          </w:tcPr>
          <w:p w:rsidR="00C20F0C" w:rsidRDefault="00C20F0C" w:rsidP="00681059">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681059">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Pr="00770E9A" w:rsidRDefault="00C20F0C" w:rsidP="005525CF">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5525CF">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5525CF">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Pr="00770E9A" w:rsidRDefault="00C20F0C" w:rsidP="0047056F">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47056F">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Default="00C20F0C" w:rsidP="0047056F">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47056F">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Default="00C20F0C" w:rsidP="0047056F">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r w:rsidR="00C20F0C" w:rsidRPr="00770E9A" w:rsidTr="00C20F0C">
        <w:trPr>
          <w:trHeight w:val="288"/>
        </w:trPr>
        <w:tc>
          <w:tcPr>
            <w:tcW w:w="328" w:type="dxa"/>
          </w:tcPr>
          <w:p w:rsidR="00C20F0C" w:rsidRDefault="00C20F0C" w:rsidP="00E82F9D">
            <w:pPr>
              <w:spacing w:after="0" w:line="240" w:lineRule="auto"/>
              <w:jc w:val="center"/>
              <w:rPr>
                <w:rFonts w:ascii="Arial" w:hAnsi="Arial" w:cs="Arial"/>
                <w:sz w:val="20"/>
                <w:szCs w:val="20"/>
              </w:rPr>
            </w:pPr>
          </w:p>
        </w:tc>
        <w:tc>
          <w:tcPr>
            <w:tcW w:w="328"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C20F0C" w:rsidRDefault="00C20F0C" w:rsidP="00E82F9D">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2C701D">
          <w:headerReference w:type="default" r:id="rId8"/>
          <w:footerReference w:type="default" r:id="rId9"/>
          <w:type w:val="continuous"/>
          <w:pgSz w:w="12240" w:h="15840"/>
          <w:pgMar w:top="1440" w:right="720" w:bottom="1440" w:left="1440" w:header="720" w:footer="432"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9A4C4D3E40F245DEA3283BDB53DAB8CD"/>
            </w:placeholder>
            <w:text/>
          </w:sdtPr>
          <w:sdtEndPr>
            <w:rPr>
              <w:rStyle w:val="DefaultParagraphFont"/>
              <w:rFonts w:ascii="Calibri" w:hAnsi="Calibri" w:cs="Arial"/>
              <w:b w:val="0"/>
              <w:sz w:val="22"/>
              <w:szCs w:val="20"/>
            </w:rPr>
          </w:sdtEndPr>
          <w:sdtContent>
            <w:tc>
              <w:tcPr>
                <w:tcW w:w="8887" w:type="dxa"/>
              </w:tcPr>
              <w:p w:rsidR="000D2886" w:rsidRPr="000D2886" w:rsidRDefault="00711826" w:rsidP="00711826">
                <w:pPr>
                  <w:spacing w:after="0" w:line="286" w:lineRule="exact"/>
                  <w:jc w:val="center"/>
                  <w:rPr>
                    <w:rFonts w:ascii="Arial" w:hAnsi="Arial" w:cs="Arial"/>
                    <w:b/>
                    <w:sz w:val="20"/>
                    <w:szCs w:val="20"/>
                  </w:rPr>
                </w:pPr>
                <w:r>
                  <w:rPr>
                    <w:rStyle w:val="Custom1"/>
                  </w:rPr>
                  <w:t>SCHEDULE NO. 55</w:t>
                </w:r>
              </w:p>
            </w:tc>
          </w:sdtContent>
        </w:sdt>
      </w:tr>
      <w:tr w:rsidR="000D2886" w:rsidTr="000D2886">
        <w:tc>
          <w:tcPr>
            <w:tcW w:w="8887" w:type="dxa"/>
          </w:tcPr>
          <w:p w:rsidR="000D2886" w:rsidRPr="000D2886" w:rsidRDefault="00711826" w:rsidP="00711826">
            <w:pPr>
              <w:spacing w:after="0" w:line="286" w:lineRule="exact"/>
              <w:jc w:val="center"/>
              <w:rPr>
                <w:rFonts w:ascii="Arial" w:hAnsi="Arial" w:cs="Arial"/>
                <w:b/>
                <w:color w:val="000000" w:themeColor="text1"/>
                <w:sz w:val="20"/>
                <w:szCs w:val="20"/>
              </w:rPr>
            </w:pPr>
            <w:r>
              <w:rPr>
                <w:rStyle w:val="Custom1"/>
              </w:rPr>
              <w:t xml:space="preserve">Area Lighting Service </w:t>
            </w:r>
            <w:r w:rsidRPr="00711826">
              <w:rPr>
                <w:rStyle w:val="Custom1"/>
                <w:b w:val="0"/>
              </w:rPr>
              <w:t>(Continued)</w:t>
            </w:r>
          </w:p>
        </w:tc>
      </w:tr>
    </w:tbl>
    <w:p w:rsidR="00B70BA0" w:rsidRDefault="00B70BA0" w:rsidP="00282FCF">
      <w:pPr>
        <w:spacing w:after="0" w:line="286" w:lineRule="exact"/>
        <w:rPr>
          <w:rFonts w:ascii="Arial" w:hAnsi="Arial" w:cs="Arial"/>
          <w:sz w:val="20"/>
          <w:szCs w:val="20"/>
        </w:rPr>
      </w:pPr>
    </w:p>
    <w:p w:rsidR="00681059" w:rsidRDefault="00681059" w:rsidP="00681059">
      <w:pPr>
        <w:spacing w:after="0" w:line="286" w:lineRule="exact"/>
        <w:rPr>
          <w:rFonts w:ascii="Arial" w:hAnsi="Arial" w:cs="Arial"/>
          <w:sz w:val="20"/>
          <w:szCs w:val="20"/>
        </w:rPr>
      </w:pPr>
      <w:r>
        <w:rPr>
          <w:rFonts w:ascii="Arial" w:hAnsi="Arial" w:cs="Arial"/>
          <w:b/>
          <w:sz w:val="20"/>
          <w:szCs w:val="20"/>
        </w:rPr>
        <w:t>Section 2 – Monthly Rate per Lamp (Continued):</w:t>
      </w:r>
    </w:p>
    <w:p w:rsidR="00681059" w:rsidRPr="00382249" w:rsidRDefault="00681059" w:rsidP="00282FCF">
      <w:pPr>
        <w:spacing w:after="0" w:line="286" w:lineRule="exact"/>
        <w:rPr>
          <w:rFonts w:ascii="Arial" w:hAnsi="Arial" w:cs="Arial"/>
          <w:sz w:val="20"/>
          <w:szCs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970"/>
        <w:gridCol w:w="1440"/>
      </w:tblGrid>
      <w:tr w:rsidR="00681059" w:rsidTr="00382249">
        <w:trPr>
          <w:trHeight w:val="351"/>
        </w:trPr>
        <w:tc>
          <w:tcPr>
            <w:tcW w:w="4230" w:type="dxa"/>
            <w:tcBorders>
              <w:bottom w:val="single" w:sz="4" w:space="0" w:color="auto"/>
            </w:tcBorders>
          </w:tcPr>
          <w:p w:rsidR="00681059" w:rsidRDefault="00681059" w:rsidP="00B00D66">
            <w:pPr>
              <w:spacing w:after="0" w:line="286" w:lineRule="exact"/>
              <w:rPr>
                <w:rFonts w:ascii="Arial" w:hAnsi="Arial" w:cs="Arial"/>
                <w:sz w:val="20"/>
                <w:szCs w:val="20"/>
              </w:rPr>
            </w:pPr>
            <w:r>
              <w:rPr>
                <w:rFonts w:ascii="Arial" w:hAnsi="Arial" w:cs="Arial"/>
                <w:sz w:val="20"/>
                <w:szCs w:val="20"/>
              </w:rPr>
              <w:t>LED (Light Emitting Diode) Lamp Wattage</w:t>
            </w:r>
          </w:p>
        </w:tc>
        <w:tc>
          <w:tcPr>
            <w:tcW w:w="2970" w:type="dxa"/>
            <w:tcBorders>
              <w:bottom w:val="single" w:sz="4" w:space="0" w:color="auto"/>
            </w:tcBorders>
          </w:tcPr>
          <w:p w:rsidR="00681059" w:rsidRDefault="00681059" w:rsidP="00B00D66">
            <w:pPr>
              <w:spacing w:after="0" w:line="286" w:lineRule="exact"/>
              <w:jc w:val="center"/>
              <w:rPr>
                <w:rFonts w:ascii="Arial" w:hAnsi="Arial" w:cs="Arial"/>
                <w:sz w:val="20"/>
                <w:szCs w:val="20"/>
              </w:rPr>
            </w:pPr>
            <w:r>
              <w:rPr>
                <w:rFonts w:ascii="Arial" w:hAnsi="Arial" w:cs="Arial"/>
                <w:sz w:val="20"/>
                <w:szCs w:val="20"/>
              </w:rPr>
              <w:t>Wattage Including Driver</w:t>
            </w:r>
          </w:p>
        </w:tc>
        <w:tc>
          <w:tcPr>
            <w:tcW w:w="1440" w:type="dxa"/>
            <w:tcBorders>
              <w:bottom w:val="single" w:sz="4" w:space="0" w:color="auto"/>
            </w:tcBorders>
          </w:tcPr>
          <w:p w:rsidR="00681059" w:rsidRDefault="00D412CA" w:rsidP="00B00D66">
            <w:pPr>
              <w:spacing w:after="0" w:line="286" w:lineRule="exact"/>
              <w:jc w:val="center"/>
              <w:rPr>
                <w:rFonts w:ascii="Arial" w:hAnsi="Arial" w:cs="Arial"/>
                <w:sz w:val="20"/>
                <w:szCs w:val="20"/>
              </w:rPr>
            </w:pPr>
            <w:r>
              <w:rPr>
                <w:rFonts w:ascii="Arial" w:hAnsi="Arial" w:cs="Arial"/>
                <w:sz w:val="20"/>
                <w:szCs w:val="20"/>
              </w:rPr>
              <w:t>Per Lamp</w:t>
            </w:r>
          </w:p>
        </w:tc>
      </w:tr>
      <w:tr w:rsidR="00681059" w:rsidTr="00382249">
        <w:tc>
          <w:tcPr>
            <w:tcW w:w="4230" w:type="dxa"/>
            <w:tcBorders>
              <w:top w:val="single" w:sz="4" w:space="0" w:color="auto"/>
            </w:tcBorders>
          </w:tcPr>
          <w:p w:rsidR="00681059" w:rsidRDefault="007F758A" w:rsidP="007F758A">
            <w:pPr>
              <w:spacing w:after="0" w:line="286" w:lineRule="exact"/>
              <w:jc w:val="center"/>
              <w:rPr>
                <w:rFonts w:ascii="Arial" w:hAnsi="Arial" w:cs="Arial"/>
                <w:sz w:val="20"/>
                <w:szCs w:val="20"/>
              </w:rPr>
            </w:pPr>
            <w:r>
              <w:rPr>
                <w:rFonts w:ascii="Arial" w:hAnsi="Arial" w:cs="Arial"/>
                <w:sz w:val="20"/>
                <w:szCs w:val="20"/>
              </w:rPr>
              <w:t>50.01 - 55</w:t>
            </w:r>
          </w:p>
        </w:tc>
        <w:tc>
          <w:tcPr>
            <w:tcW w:w="2970" w:type="dxa"/>
            <w:tcBorders>
              <w:top w:val="single" w:sz="4" w:space="0" w:color="auto"/>
            </w:tcBorders>
          </w:tcPr>
          <w:p w:rsidR="007F758A" w:rsidRDefault="007F758A" w:rsidP="007F758A">
            <w:pPr>
              <w:spacing w:after="0" w:line="286" w:lineRule="exact"/>
              <w:jc w:val="center"/>
              <w:rPr>
                <w:rFonts w:ascii="Arial" w:hAnsi="Arial" w:cs="Arial"/>
                <w:sz w:val="20"/>
                <w:szCs w:val="20"/>
              </w:rPr>
            </w:pPr>
            <w:r>
              <w:rPr>
                <w:rFonts w:ascii="Arial" w:hAnsi="Arial" w:cs="Arial"/>
                <w:sz w:val="20"/>
                <w:szCs w:val="20"/>
              </w:rPr>
              <w:t>52.5</w:t>
            </w:r>
          </w:p>
        </w:tc>
        <w:tc>
          <w:tcPr>
            <w:tcW w:w="1440" w:type="dxa"/>
            <w:tcBorders>
              <w:top w:val="single" w:sz="4" w:space="0" w:color="auto"/>
            </w:tcBorders>
          </w:tcPr>
          <w:p w:rsidR="00C20F0C" w:rsidRDefault="00681059" w:rsidP="00C20F0C">
            <w:pPr>
              <w:spacing w:after="0" w:line="286" w:lineRule="exact"/>
              <w:jc w:val="center"/>
              <w:rPr>
                <w:rFonts w:ascii="Arial" w:hAnsi="Arial" w:cs="Arial"/>
                <w:sz w:val="20"/>
                <w:szCs w:val="20"/>
              </w:rPr>
            </w:pPr>
            <w:r>
              <w:rPr>
                <w:rFonts w:ascii="Arial" w:hAnsi="Arial" w:cs="Arial"/>
                <w:sz w:val="20"/>
                <w:szCs w:val="20"/>
              </w:rPr>
              <w:t>$</w:t>
            </w:r>
            <w:r w:rsidR="00C20F0C">
              <w:rPr>
                <w:rFonts w:ascii="Arial" w:hAnsi="Arial" w:cs="Arial"/>
                <w:sz w:val="20"/>
                <w:szCs w:val="20"/>
              </w:rPr>
              <w:t>9.91</w:t>
            </w:r>
          </w:p>
        </w:tc>
      </w:tr>
      <w:tr w:rsidR="00681059" w:rsidTr="00382249">
        <w:tc>
          <w:tcPr>
            <w:tcW w:w="4230" w:type="dxa"/>
          </w:tcPr>
          <w:p w:rsidR="00681059" w:rsidRDefault="007F758A" w:rsidP="007F758A">
            <w:pPr>
              <w:spacing w:after="0" w:line="286" w:lineRule="exact"/>
              <w:jc w:val="center"/>
              <w:rPr>
                <w:rFonts w:ascii="Arial" w:hAnsi="Arial" w:cs="Arial"/>
                <w:sz w:val="20"/>
                <w:szCs w:val="20"/>
              </w:rPr>
            </w:pPr>
            <w:r>
              <w:rPr>
                <w:rFonts w:ascii="Arial" w:hAnsi="Arial" w:cs="Arial"/>
                <w:sz w:val="20"/>
                <w:szCs w:val="20"/>
              </w:rPr>
              <w:t>55.01 – 60</w:t>
            </w:r>
          </w:p>
        </w:tc>
        <w:tc>
          <w:tcPr>
            <w:tcW w:w="2970" w:type="dxa"/>
          </w:tcPr>
          <w:p w:rsidR="007F758A" w:rsidRDefault="007F758A" w:rsidP="007F758A">
            <w:pPr>
              <w:spacing w:after="0" w:line="286" w:lineRule="exact"/>
              <w:jc w:val="center"/>
              <w:rPr>
                <w:rFonts w:ascii="Arial" w:hAnsi="Arial" w:cs="Arial"/>
                <w:sz w:val="20"/>
                <w:szCs w:val="20"/>
              </w:rPr>
            </w:pPr>
            <w:r>
              <w:rPr>
                <w:rFonts w:ascii="Arial" w:hAnsi="Arial" w:cs="Arial"/>
                <w:sz w:val="20"/>
                <w:szCs w:val="20"/>
              </w:rPr>
              <w:t>57.5</w:t>
            </w:r>
          </w:p>
        </w:tc>
        <w:tc>
          <w:tcPr>
            <w:tcW w:w="1440" w:type="dxa"/>
          </w:tcPr>
          <w:p w:rsidR="00681059" w:rsidRDefault="003D0593" w:rsidP="00B00D66">
            <w:pPr>
              <w:spacing w:after="0" w:line="286" w:lineRule="exact"/>
              <w:jc w:val="center"/>
              <w:rPr>
                <w:rFonts w:ascii="Arial" w:hAnsi="Arial" w:cs="Arial"/>
                <w:sz w:val="20"/>
                <w:szCs w:val="20"/>
              </w:rPr>
            </w:pPr>
            <w:r>
              <w:rPr>
                <w:rFonts w:ascii="Arial" w:hAnsi="Arial" w:cs="Arial"/>
                <w:sz w:val="20"/>
                <w:szCs w:val="20"/>
              </w:rPr>
              <w:t>$</w:t>
            </w:r>
            <w:r w:rsidR="00C20F0C">
              <w:rPr>
                <w:rFonts w:ascii="Arial" w:hAnsi="Arial" w:cs="Arial"/>
                <w:sz w:val="20"/>
                <w:szCs w:val="20"/>
              </w:rPr>
              <w:t>10.09</w:t>
            </w:r>
          </w:p>
        </w:tc>
      </w:tr>
      <w:tr w:rsidR="00681059" w:rsidTr="00382249">
        <w:tc>
          <w:tcPr>
            <w:tcW w:w="4230" w:type="dxa"/>
          </w:tcPr>
          <w:p w:rsidR="00681059" w:rsidRDefault="007F758A" w:rsidP="007F758A">
            <w:pPr>
              <w:spacing w:after="0" w:line="286" w:lineRule="exact"/>
              <w:jc w:val="center"/>
              <w:rPr>
                <w:rFonts w:ascii="Arial" w:hAnsi="Arial" w:cs="Arial"/>
                <w:sz w:val="20"/>
                <w:szCs w:val="20"/>
              </w:rPr>
            </w:pPr>
            <w:r>
              <w:rPr>
                <w:rFonts w:ascii="Arial" w:hAnsi="Arial" w:cs="Arial"/>
                <w:sz w:val="20"/>
                <w:szCs w:val="20"/>
              </w:rPr>
              <w:t>60.01 – 65</w:t>
            </w:r>
          </w:p>
        </w:tc>
        <w:tc>
          <w:tcPr>
            <w:tcW w:w="2970" w:type="dxa"/>
          </w:tcPr>
          <w:p w:rsidR="00681059" w:rsidRDefault="007F758A" w:rsidP="00B00D66">
            <w:pPr>
              <w:spacing w:after="0" w:line="286" w:lineRule="exact"/>
              <w:jc w:val="center"/>
              <w:rPr>
                <w:rFonts w:ascii="Arial" w:hAnsi="Arial" w:cs="Arial"/>
                <w:sz w:val="20"/>
                <w:szCs w:val="20"/>
              </w:rPr>
            </w:pPr>
            <w:r>
              <w:rPr>
                <w:rFonts w:ascii="Arial" w:hAnsi="Arial" w:cs="Arial"/>
                <w:sz w:val="20"/>
                <w:szCs w:val="20"/>
              </w:rPr>
              <w:t>62.5</w:t>
            </w:r>
          </w:p>
        </w:tc>
        <w:tc>
          <w:tcPr>
            <w:tcW w:w="1440" w:type="dxa"/>
          </w:tcPr>
          <w:p w:rsidR="00681059" w:rsidRDefault="003D0593" w:rsidP="00B00D66">
            <w:pPr>
              <w:spacing w:after="0" w:line="286" w:lineRule="exact"/>
              <w:jc w:val="center"/>
              <w:rPr>
                <w:rFonts w:ascii="Arial" w:hAnsi="Arial" w:cs="Arial"/>
                <w:sz w:val="20"/>
                <w:szCs w:val="20"/>
              </w:rPr>
            </w:pPr>
            <w:r>
              <w:rPr>
                <w:rFonts w:ascii="Arial" w:hAnsi="Arial" w:cs="Arial"/>
                <w:sz w:val="20"/>
                <w:szCs w:val="20"/>
              </w:rPr>
              <w:t>$</w:t>
            </w:r>
            <w:r w:rsidR="00C20F0C">
              <w:rPr>
                <w:rFonts w:ascii="Arial" w:hAnsi="Arial" w:cs="Arial"/>
                <w:sz w:val="20"/>
                <w:szCs w:val="20"/>
              </w:rPr>
              <w:t>10.27</w:t>
            </w:r>
          </w:p>
        </w:tc>
      </w:tr>
      <w:tr w:rsidR="00681059" w:rsidTr="00382249">
        <w:tc>
          <w:tcPr>
            <w:tcW w:w="4230" w:type="dxa"/>
          </w:tcPr>
          <w:p w:rsidR="00681059" w:rsidRDefault="007F758A" w:rsidP="007F758A">
            <w:pPr>
              <w:spacing w:after="0" w:line="286" w:lineRule="exact"/>
              <w:jc w:val="center"/>
              <w:rPr>
                <w:rFonts w:ascii="Arial" w:hAnsi="Arial" w:cs="Arial"/>
                <w:sz w:val="20"/>
                <w:szCs w:val="20"/>
              </w:rPr>
            </w:pPr>
            <w:r>
              <w:rPr>
                <w:rFonts w:ascii="Arial" w:hAnsi="Arial" w:cs="Arial"/>
                <w:sz w:val="20"/>
                <w:szCs w:val="20"/>
              </w:rPr>
              <w:t>65.01 – 70</w:t>
            </w:r>
          </w:p>
        </w:tc>
        <w:tc>
          <w:tcPr>
            <w:tcW w:w="2970" w:type="dxa"/>
          </w:tcPr>
          <w:p w:rsidR="00681059" w:rsidRDefault="007F758A" w:rsidP="00B00D66">
            <w:pPr>
              <w:spacing w:after="0" w:line="286" w:lineRule="exact"/>
              <w:jc w:val="center"/>
              <w:rPr>
                <w:rFonts w:ascii="Arial" w:hAnsi="Arial" w:cs="Arial"/>
                <w:sz w:val="20"/>
                <w:szCs w:val="20"/>
              </w:rPr>
            </w:pPr>
            <w:r>
              <w:rPr>
                <w:rFonts w:ascii="Arial" w:hAnsi="Arial" w:cs="Arial"/>
                <w:sz w:val="20"/>
                <w:szCs w:val="20"/>
              </w:rPr>
              <w:t>67.5</w:t>
            </w:r>
          </w:p>
        </w:tc>
        <w:tc>
          <w:tcPr>
            <w:tcW w:w="1440" w:type="dxa"/>
          </w:tcPr>
          <w:p w:rsidR="00681059" w:rsidRDefault="003D0593" w:rsidP="00B00D66">
            <w:pPr>
              <w:spacing w:after="0" w:line="286" w:lineRule="exact"/>
              <w:jc w:val="center"/>
              <w:rPr>
                <w:rFonts w:ascii="Arial" w:hAnsi="Arial" w:cs="Arial"/>
                <w:sz w:val="20"/>
                <w:szCs w:val="20"/>
              </w:rPr>
            </w:pPr>
            <w:r>
              <w:rPr>
                <w:rFonts w:ascii="Arial" w:hAnsi="Arial" w:cs="Arial"/>
                <w:sz w:val="20"/>
                <w:szCs w:val="20"/>
              </w:rPr>
              <w:t>$</w:t>
            </w:r>
            <w:r w:rsidR="00C20F0C">
              <w:rPr>
                <w:rFonts w:ascii="Arial" w:hAnsi="Arial" w:cs="Arial"/>
                <w:sz w:val="20"/>
                <w:szCs w:val="20"/>
              </w:rPr>
              <w:t>10.44</w:t>
            </w:r>
          </w:p>
        </w:tc>
      </w:tr>
      <w:tr w:rsidR="00681059" w:rsidTr="00382249">
        <w:tc>
          <w:tcPr>
            <w:tcW w:w="4230" w:type="dxa"/>
          </w:tcPr>
          <w:p w:rsidR="00681059" w:rsidRDefault="007F758A" w:rsidP="007F758A">
            <w:pPr>
              <w:spacing w:after="0" w:line="286" w:lineRule="exact"/>
              <w:jc w:val="center"/>
              <w:rPr>
                <w:rFonts w:ascii="Arial" w:hAnsi="Arial" w:cs="Arial"/>
                <w:sz w:val="20"/>
                <w:szCs w:val="20"/>
              </w:rPr>
            </w:pPr>
            <w:r>
              <w:rPr>
                <w:rFonts w:ascii="Arial" w:hAnsi="Arial" w:cs="Arial"/>
                <w:sz w:val="20"/>
                <w:szCs w:val="20"/>
              </w:rPr>
              <w:t>70.01 - 75</w:t>
            </w:r>
          </w:p>
        </w:tc>
        <w:tc>
          <w:tcPr>
            <w:tcW w:w="2970" w:type="dxa"/>
          </w:tcPr>
          <w:p w:rsidR="00681059" w:rsidRDefault="007F758A" w:rsidP="00B00D66">
            <w:pPr>
              <w:spacing w:after="0" w:line="286" w:lineRule="exact"/>
              <w:jc w:val="center"/>
              <w:rPr>
                <w:rFonts w:ascii="Arial" w:hAnsi="Arial" w:cs="Arial"/>
                <w:sz w:val="20"/>
                <w:szCs w:val="20"/>
              </w:rPr>
            </w:pPr>
            <w:r>
              <w:rPr>
                <w:rFonts w:ascii="Arial" w:hAnsi="Arial" w:cs="Arial"/>
                <w:sz w:val="20"/>
                <w:szCs w:val="20"/>
              </w:rPr>
              <w:t>72.5</w:t>
            </w:r>
          </w:p>
        </w:tc>
        <w:tc>
          <w:tcPr>
            <w:tcW w:w="1440" w:type="dxa"/>
          </w:tcPr>
          <w:p w:rsidR="00681059" w:rsidRDefault="003D0593" w:rsidP="00B00D66">
            <w:pPr>
              <w:spacing w:after="0" w:line="286" w:lineRule="exact"/>
              <w:jc w:val="center"/>
              <w:rPr>
                <w:rFonts w:ascii="Arial" w:hAnsi="Arial" w:cs="Arial"/>
                <w:sz w:val="20"/>
                <w:szCs w:val="20"/>
              </w:rPr>
            </w:pPr>
            <w:r>
              <w:rPr>
                <w:rFonts w:ascii="Arial" w:hAnsi="Arial" w:cs="Arial"/>
                <w:sz w:val="20"/>
                <w:szCs w:val="20"/>
              </w:rPr>
              <w:t>$</w:t>
            </w:r>
            <w:r w:rsidR="00C20F0C">
              <w:rPr>
                <w:rFonts w:ascii="Arial" w:hAnsi="Arial" w:cs="Arial"/>
                <w:sz w:val="20"/>
                <w:szCs w:val="20"/>
              </w:rPr>
              <w:t>10.62</w:t>
            </w:r>
          </w:p>
        </w:tc>
      </w:tr>
      <w:tr w:rsidR="00681059" w:rsidTr="00382249">
        <w:tc>
          <w:tcPr>
            <w:tcW w:w="4230" w:type="dxa"/>
          </w:tcPr>
          <w:p w:rsidR="00681059" w:rsidRDefault="007F758A" w:rsidP="007F758A">
            <w:pPr>
              <w:spacing w:after="0" w:line="286" w:lineRule="exact"/>
              <w:jc w:val="center"/>
              <w:rPr>
                <w:rFonts w:ascii="Arial" w:hAnsi="Arial" w:cs="Arial"/>
                <w:sz w:val="20"/>
                <w:szCs w:val="20"/>
              </w:rPr>
            </w:pPr>
            <w:r>
              <w:rPr>
                <w:rFonts w:ascii="Arial" w:hAnsi="Arial" w:cs="Arial"/>
                <w:sz w:val="20"/>
                <w:szCs w:val="20"/>
              </w:rPr>
              <w:t>75.01 – 80</w:t>
            </w:r>
          </w:p>
        </w:tc>
        <w:tc>
          <w:tcPr>
            <w:tcW w:w="2970" w:type="dxa"/>
          </w:tcPr>
          <w:p w:rsidR="00681059" w:rsidRDefault="007F758A" w:rsidP="00B00D66">
            <w:pPr>
              <w:spacing w:after="0" w:line="286" w:lineRule="exact"/>
              <w:jc w:val="center"/>
              <w:rPr>
                <w:rFonts w:ascii="Arial" w:hAnsi="Arial" w:cs="Arial"/>
                <w:sz w:val="20"/>
                <w:szCs w:val="20"/>
              </w:rPr>
            </w:pPr>
            <w:r>
              <w:rPr>
                <w:rFonts w:ascii="Arial" w:hAnsi="Arial" w:cs="Arial"/>
                <w:sz w:val="20"/>
                <w:szCs w:val="20"/>
              </w:rPr>
              <w:t>77.5</w:t>
            </w:r>
          </w:p>
        </w:tc>
        <w:tc>
          <w:tcPr>
            <w:tcW w:w="1440" w:type="dxa"/>
          </w:tcPr>
          <w:p w:rsidR="00681059" w:rsidRDefault="003D0593" w:rsidP="00B00D66">
            <w:pPr>
              <w:spacing w:after="0" w:line="286" w:lineRule="exact"/>
              <w:jc w:val="center"/>
              <w:rPr>
                <w:rFonts w:ascii="Arial" w:hAnsi="Arial" w:cs="Arial"/>
                <w:sz w:val="20"/>
                <w:szCs w:val="20"/>
              </w:rPr>
            </w:pPr>
            <w:r>
              <w:rPr>
                <w:rFonts w:ascii="Arial" w:hAnsi="Arial" w:cs="Arial"/>
                <w:sz w:val="20"/>
                <w:szCs w:val="20"/>
              </w:rPr>
              <w:t>$</w:t>
            </w:r>
            <w:r w:rsidR="00C20F0C">
              <w:rPr>
                <w:rFonts w:ascii="Arial" w:hAnsi="Arial" w:cs="Arial"/>
                <w:sz w:val="20"/>
                <w:szCs w:val="20"/>
              </w:rPr>
              <w:t>10.79</w:t>
            </w:r>
          </w:p>
        </w:tc>
      </w:tr>
      <w:tr w:rsidR="00681059" w:rsidTr="00382249">
        <w:tc>
          <w:tcPr>
            <w:tcW w:w="4230" w:type="dxa"/>
          </w:tcPr>
          <w:p w:rsidR="00681059" w:rsidRDefault="007F758A" w:rsidP="007F758A">
            <w:pPr>
              <w:spacing w:after="0" w:line="286" w:lineRule="exact"/>
              <w:jc w:val="center"/>
              <w:rPr>
                <w:rFonts w:ascii="Arial" w:hAnsi="Arial" w:cs="Arial"/>
                <w:sz w:val="20"/>
                <w:szCs w:val="20"/>
              </w:rPr>
            </w:pPr>
            <w:r>
              <w:rPr>
                <w:rFonts w:ascii="Arial" w:hAnsi="Arial" w:cs="Arial"/>
                <w:sz w:val="20"/>
                <w:szCs w:val="20"/>
              </w:rPr>
              <w:t>80.01 - 85</w:t>
            </w:r>
          </w:p>
        </w:tc>
        <w:tc>
          <w:tcPr>
            <w:tcW w:w="2970" w:type="dxa"/>
          </w:tcPr>
          <w:p w:rsidR="00681059" w:rsidRDefault="007F758A" w:rsidP="00B00D66">
            <w:pPr>
              <w:spacing w:after="0" w:line="286" w:lineRule="exact"/>
              <w:jc w:val="center"/>
              <w:rPr>
                <w:rFonts w:ascii="Arial" w:hAnsi="Arial" w:cs="Arial"/>
                <w:sz w:val="20"/>
                <w:szCs w:val="20"/>
              </w:rPr>
            </w:pPr>
            <w:r>
              <w:rPr>
                <w:rFonts w:ascii="Arial" w:hAnsi="Arial" w:cs="Arial"/>
                <w:sz w:val="20"/>
                <w:szCs w:val="20"/>
              </w:rPr>
              <w:t>82.5</w:t>
            </w:r>
          </w:p>
        </w:tc>
        <w:tc>
          <w:tcPr>
            <w:tcW w:w="1440" w:type="dxa"/>
          </w:tcPr>
          <w:p w:rsidR="00681059" w:rsidRDefault="003D0593" w:rsidP="00B00D66">
            <w:pPr>
              <w:spacing w:after="0" w:line="286" w:lineRule="exact"/>
              <w:jc w:val="center"/>
              <w:rPr>
                <w:rFonts w:ascii="Arial" w:hAnsi="Arial" w:cs="Arial"/>
                <w:sz w:val="20"/>
                <w:szCs w:val="20"/>
              </w:rPr>
            </w:pPr>
            <w:r>
              <w:rPr>
                <w:rFonts w:ascii="Arial" w:hAnsi="Arial" w:cs="Arial"/>
                <w:sz w:val="20"/>
                <w:szCs w:val="20"/>
              </w:rPr>
              <w:t>$</w:t>
            </w:r>
            <w:r w:rsidR="00C20F0C">
              <w:rPr>
                <w:rFonts w:ascii="Arial" w:hAnsi="Arial" w:cs="Arial"/>
                <w:sz w:val="20"/>
                <w:szCs w:val="20"/>
              </w:rPr>
              <w:t>10.97</w:t>
            </w:r>
          </w:p>
        </w:tc>
      </w:tr>
      <w:tr w:rsidR="007F758A" w:rsidTr="00382249">
        <w:tc>
          <w:tcPr>
            <w:tcW w:w="4230" w:type="dxa"/>
          </w:tcPr>
          <w:p w:rsidR="007F758A" w:rsidRDefault="007F758A" w:rsidP="007F758A">
            <w:pPr>
              <w:spacing w:after="0" w:line="286" w:lineRule="exact"/>
              <w:jc w:val="center"/>
              <w:rPr>
                <w:rFonts w:ascii="Arial" w:hAnsi="Arial" w:cs="Arial"/>
                <w:sz w:val="20"/>
                <w:szCs w:val="20"/>
              </w:rPr>
            </w:pPr>
            <w:r>
              <w:rPr>
                <w:rFonts w:ascii="Arial" w:hAnsi="Arial" w:cs="Arial"/>
                <w:sz w:val="20"/>
                <w:szCs w:val="20"/>
              </w:rPr>
              <w:t>85.01 – 90</w:t>
            </w:r>
          </w:p>
        </w:tc>
        <w:tc>
          <w:tcPr>
            <w:tcW w:w="2970" w:type="dxa"/>
          </w:tcPr>
          <w:p w:rsidR="007F758A" w:rsidRDefault="007F758A" w:rsidP="00B00D66">
            <w:pPr>
              <w:spacing w:after="0" w:line="286" w:lineRule="exact"/>
              <w:jc w:val="center"/>
              <w:rPr>
                <w:rFonts w:ascii="Arial" w:hAnsi="Arial" w:cs="Arial"/>
                <w:sz w:val="20"/>
                <w:szCs w:val="20"/>
              </w:rPr>
            </w:pPr>
            <w:r>
              <w:rPr>
                <w:rFonts w:ascii="Arial" w:hAnsi="Arial" w:cs="Arial"/>
                <w:sz w:val="20"/>
                <w:szCs w:val="20"/>
              </w:rPr>
              <w:t>87.5</w:t>
            </w:r>
          </w:p>
        </w:tc>
        <w:tc>
          <w:tcPr>
            <w:tcW w:w="1440" w:type="dxa"/>
          </w:tcPr>
          <w:p w:rsidR="007F758A" w:rsidRDefault="003D0593" w:rsidP="00B00D66">
            <w:pPr>
              <w:spacing w:after="0" w:line="286" w:lineRule="exact"/>
              <w:jc w:val="center"/>
              <w:rPr>
                <w:rFonts w:ascii="Arial" w:hAnsi="Arial" w:cs="Arial"/>
                <w:sz w:val="20"/>
                <w:szCs w:val="20"/>
              </w:rPr>
            </w:pPr>
            <w:r>
              <w:rPr>
                <w:rFonts w:ascii="Arial" w:hAnsi="Arial" w:cs="Arial"/>
                <w:sz w:val="20"/>
                <w:szCs w:val="20"/>
              </w:rPr>
              <w:t>$</w:t>
            </w:r>
            <w:r w:rsidR="00C20F0C">
              <w:rPr>
                <w:rFonts w:ascii="Arial" w:hAnsi="Arial" w:cs="Arial"/>
                <w:sz w:val="20"/>
                <w:szCs w:val="20"/>
              </w:rPr>
              <w:t>11.14</w:t>
            </w:r>
          </w:p>
        </w:tc>
      </w:tr>
      <w:tr w:rsidR="007F758A" w:rsidTr="00382249">
        <w:tc>
          <w:tcPr>
            <w:tcW w:w="4230" w:type="dxa"/>
          </w:tcPr>
          <w:p w:rsidR="007F758A" w:rsidRDefault="007F758A" w:rsidP="007F758A">
            <w:pPr>
              <w:spacing w:after="0" w:line="286" w:lineRule="exact"/>
              <w:jc w:val="center"/>
              <w:rPr>
                <w:rFonts w:ascii="Arial" w:hAnsi="Arial" w:cs="Arial"/>
                <w:sz w:val="20"/>
                <w:szCs w:val="20"/>
              </w:rPr>
            </w:pPr>
            <w:r>
              <w:rPr>
                <w:rFonts w:ascii="Arial" w:hAnsi="Arial" w:cs="Arial"/>
                <w:sz w:val="20"/>
                <w:szCs w:val="20"/>
              </w:rPr>
              <w:t>90.01 – 95</w:t>
            </w:r>
          </w:p>
        </w:tc>
        <w:tc>
          <w:tcPr>
            <w:tcW w:w="2970" w:type="dxa"/>
          </w:tcPr>
          <w:p w:rsidR="007F758A" w:rsidRDefault="007F758A" w:rsidP="00B00D66">
            <w:pPr>
              <w:spacing w:after="0" w:line="286" w:lineRule="exact"/>
              <w:jc w:val="center"/>
              <w:rPr>
                <w:rFonts w:ascii="Arial" w:hAnsi="Arial" w:cs="Arial"/>
                <w:sz w:val="20"/>
                <w:szCs w:val="20"/>
              </w:rPr>
            </w:pPr>
            <w:r>
              <w:rPr>
                <w:rFonts w:ascii="Arial" w:hAnsi="Arial" w:cs="Arial"/>
                <w:sz w:val="20"/>
                <w:szCs w:val="20"/>
              </w:rPr>
              <w:t>92.5</w:t>
            </w:r>
          </w:p>
        </w:tc>
        <w:tc>
          <w:tcPr>
            <w:tcW w:w="1440" w:type="dxa"/>
          </w:tcPr>
          <w:p w:rsidR="007F758A" w:rsidRDefault="003D0593" w:rsidP="00B00D66">
            <w:pPr>
              <w:spacing w:after="0" w:line="286" w:lineRule="exact"/>
              <w:jc w:val="center"/>
              <w:rPr>
                <w:rFonts w:ascii="Arial" w:hAnsi="Arial" w:cs="Arial"/>
                <w:sz w:val="20"/>
                <w:szCs w:val="20"/>
              </w:rPr>
            </w:pPr>
            <w:r>
              <w:rPr>
                <w:rFonts w:ascii="Arial" w:hAnsi="Arial" w:cs="Arial"/>
                <w:sz w:val="20"/>
                <w:szCs w:val="20"/>
              </w:rPr>
              <w:t>$</w:t>
            </w:r>
            <w:r w:rsidR="00C20F0C">
              <w:rPr>
                <w:rFonts w:ascii="Arial" w:hAnsi="Arial" w:cs="Arial"/>
                <w:sz w:val="20"/>
                <w:szCs w:val="20"/>
              </w:rPr>
              <w:t>11.33</w:t>
            </w:r>
          </w:p>
        </w:tc>
      </w:tr>
      <w:tr w:rsidR="00681059" w:rsidTr="00382249">
        <w:tc>
          <w:tcPr>
            <w:tcW w:w="4230" w:type="dxa"/>
          </w:tcPr>
          <w:p w:rsidR="00681059" w:rsidRDefault="007F758A" w:rsidP="007F758A">
            <w:pPr>
              <w:spacing w:after="0" w:line="286" w:lineRule="exact"/>
              <w:jc w:val="center"/>
              <w:rPr>
                <w:rFonts w:ascii="Arial" w:hAnsi="Arial" w:cs="Arial"/>
                <w:sz w:val="20"/>
                <w:szCs w:val="20"/>
              </w:rPr>
            </w:pPr>
            <w:r>
              <w:rPr>
                <w:rFonts w:ascii="Arial" w:hAnsi="Arial" w:cs="Arial"/>
                <w:sz w:val="20"/>
                <w:szCs w:val="20"/>
              </w:rPr>
              <w:t>95.01 - 100</w:t>
            </w:r>
          </w:p>
        </w:tc>
        <w:tc>
          <w:tcPr>
            <w:tcW w:w="2970" w:type="dxa"/>
          </w:tcPr>
          <w:p w:rsidR="00681059" w:rsidRDefault="007F758A" w:rsidP="00B00D66">
            <w:pPr>
              <w:spacing w:after="0" w:line="286" w:lineRule="exact"/>
              <w:jc w:val="center"/>
              <w:rPr>
                <w:rFonts w:ascii="Arial" w:hAnsi="Arial" w:cs="Arial"/>
                <w:sz w:val="20"/>
                <w:szCs w:val="20"/>
              </w:rPr>
            </w:pPr>
            <w:r>
              <w:rPr>
                <w:rFonts w:ascii="Arial" w:hAnsi="Arial" w:cs="Arial"/>
                <w:sz w:val="20"/>
                <w:szCs w:val="20"/>
              </w:rPr>
              <w:t>97.5</w:t>
            </w:r>
          </w:p>
        </w:tc>
        <w:tc>
          <w:tcPr>
            <w:tcW w:w="1440" w:type="dxa"/>
          </w:tcPr>
          <w:p w:rsidR="00C20F0C" w:rsidRDefault="00681059" w:rsidP="00C20F0C">
            <w:pPr>
              <w:spacing w:after="0" w:line="286" w:lineRule="exact"/>
              <w:jc w:val="center"/>
              <w:rPr>
                <w:rFonts w:ascii="Arial" w:hAnsi="Arial" w:cs="Arial"/>
                <w:sz w:val="20"/>
                <w:szCs w:val="20"/>
              </w:rPr>
            </w:pPr>
            <w:r>
              <w:rPr>
                <w:rFonts w:ascii="Arial" w:hAnsi="Arial" w:cs="Arial"/>
                <w:sz w:val="20"/>
                <w:szCs w:val="20"/>
              </w:rPr>
              <w:t>$</w:t>
            </w:r>
            <w:r w:rsidR="00C20F0C">
              <w:rPr>
                <w:rFonts w:ascii="Arial" w:hAnsi="Arial" w:cs="Arial"/>
                <w:sz w:val="20"/>
                <w:szCs w:val="20"/>
              </w:rPr>
              <w:t>11.50</w:t>
            </w:r>
          </w:p>
        </w:tc>
      </w:tr>
    </w:tbl>
    <w:p w:rsidR="00681059" w:rsidRDefault="00681059" w:rsidP="00282FCF">
      <w:pPr>
        <w:spacing w:after="0" w:line="286" w:lineRule="exact"/>
        <w:rPr>
          <w:rFonts w:ascii="Arial" w:hAnsi="Arial" w:cs="Arial"/>
          <w:sz w:val="20"/>
          <w:szCs w:val="20"/>
        </w:rPr>
      </w:pPr>
    </w:p>
    <w:p w:rsidR="00C06D5B" w:rsidRDefault="00711826" w:rsidP="00282FCF">
      <w:pPr>
        <w:spacing w:after="0" w:line="286" w:lineRule="exact"/>
        <w:rPr>
          <w:rFonts w:ascii="Arial" w:hAnsi="Arial" w:cs="Arial"/>
          <w:sz w:val="20"/>
          <w:szCs w:val="20"/>
        </w:rPr>
      </w:pPr>
      <w:r>
        <w:rPr>
          <w:rFonts w:ascii="Arial" w:hAnsi="Arial" w:cs="Arial"/>
          <w:b/>
          <w:sz w:val="20"/>
          <w:szCs w:val="20"/>
        </w:rPr>
        <w:t>Section 3 – Facilities Charge:</w:t>
      </w:r>
      <w:r>
        <w:rPr>
          <w:rFonts w:ascii="Arial" w:hAnsi="Arial" w:cs="Arial"/>
          <w:sz w:val="20"/>
          <w:szCs w:val="20"/>
        </w:rPr>
        <w:t xml:space="preserve">  The Company’s facilities will be extended to provide secondary voltage service to an existing pole or to a thirty foot wood pole (installed for the purpose of area lighting) at locations where such pole and/or service </w:t>
      </w:r>
      <w:proofErr w:type="gramStart"/>
      <w:r>
        <w:rPr>
          <w:rFonts w:ascii="Arial" w:hAnsi="Arial" w:cs="Arial"/>
          <w:sz w:val="20"/>
          <w:szCs w:val="20"/>
        </w:rPr>
        <w:t>is</w:t>
      </w:r>
      <w:proofErr w:type="gramEnd"/>
      <w:r>
        <w:rPr>
          <w:rFonts w:ascii="Arial" w:hAnsi="Arial" w:cs="Arial"/>
          <w:sz w:val="20"/>
          <w:szCs w:val="20"/>
        </w:rPr>
        <w:t xml:space="preserve"> not available under the following terms:</w:t>
      </w:r>
    </w:p>
    <w:p w:rsidR="00AF2ECB" w:rsidRDefault="00711826" w:rsidP="00AF2ECB">
      <w:pPr>
        <w:spacing w:after="0" w:line="286" w:lineRule="exact"/>
        <w:ind w:left="720"/>
        <w:rPr>
          <w:rFonts w:ascii="Arial" w:hAnsi="Arial" w:cs="Arial"/>
          <w:sz w:val="20"/>
          <w:szCs w:val="20"/>
        </w:rPr>
      </w:pPr>
      <w:r w:rsidRPr="00711826">
        <w:rPr>
          <w:rFonts w:ascii="Arial" w:hAnsi="Arial" w:cs="Arial"/>
          <w:sz w:val="20"/>
          <w:szCs w:val="20"/>
          <w:u w:val="single"/>
        </w:rPr>
        <w:t>Facilities installed prior to November 20, 1975</w:t>
      </w:r>
      <w:r>
        <w:rPr>
          <w:rFonts w:ascii="Arial" w:hAnsi="Arial" w:cs="Arial"/>
          <w:sz w:val="20"/>
          <w:szCs w:val="20"/>
        </w:rPr>
        <w:t>:  Customers served by facilities extended prior to this date shall be subject to a charge of $2.08 per month for each pole required for such extension.</w:t>
      </w:r>
    </w:p>
    <w:p w:rsidR="00711826" w:rsidRDefault="00711826" w:rsidP="00711826">
      <w:pPr>
        <w:spacing w:after="0" w:line="286" w:lineRule="exact"/>
        <w:ind w:left="720"/>
        <w:rPr>
          <w:rFonts w:ascii="Arial" w:hAnsi="Arial" w:cs="Arial"/>
          <w:sz w:val="20"/>
          <w:szCs w:val="20"/>
        </w:rPr>
      </w:pPr>
      <w:r>
        <w:rPr>
          <w:rFonts w:ascii="Arial" w:hAnsi="Arial" w:cs="Arial"/>
          <w:sz w:val="20"/>
          <w:szCs w:val="20"/>
          <w:u w:val="single"/>
        </w:rPr>
        <w:t>Facilities installed after November 1, 1999</w:t>
      </w:r>
      <w:r>
        <w:rPr>
          <w:rFonts w:ascii="Arial" w:hAnsi="Arial" w:cs="Arial"/>
          <w:sz w:val="20"/>
          <w:szCs w:val="20"/>
        </w:rPr>
        <w:t>:  Customers served by a 30 foot wood pole installed after this date shall have the option of paying the full cost of the extension and pole up front or shall be subject to a charge of $8.18 per month for each pole required for such extension.</w:t>
      </w:r>
      <w:r w:rsidR="006A0642">
        <w:rPr>
          <w:rFonts w:ascii="Arial" w:hAnsi="Arial" w:cs="Arial"/>
          <w:sz w:val="20"/>
          <w:szCs w:val="20"/>
        </w:rPr>
        <w:t xml:space="preserve"> The cost of all other extensions of facilities to provide secondary voltage service shall be paid in advance of service.</w:t>
      </w:r>
    </w:p>
    <w:p w:rsidR="006A0642" w:rsidRDefault="006A0642" w:rsidP="006A0642">
      <w:pPr>
        <w:spacing w:after="0" w:line="286" w:lineRule="exact"/>
        <w:rPr>
          <w:rFonts w:ascii="Arial" w:hAnsi="Arial" w:cs="Arial"/>
          <w:sz w:val="20"/>
          <w:szCs w:val="20"/>
          <w:u w:val="single"/>
        </w:rPr>
      </w:pPr>
    </w:p>
    <w:p w:rsidR="006A0642" w:rsidRDefault="006A0642" w:rsidP="006A0642">
      <w:pPr>
        <w:spacing w:after="0" w:line="286" w:lineRule="exact"/>
        <w:rPr>
          <w:rFonts w:ascii="Arial" w:hAnsi="Arial" w:cs="Arial"/>
          <w:sz w:val="20"/>
          <w:szCs w:val="20"/>
        </w:rPr>
      </w:pPr>
      <w:r>
        <w:rPr>
          <w:rFonts w:ascii="Arial" w:hAnsi="Arial" w:cs="Arial"/>
          <w:b/>
          <w:sz w:val="20"/>
          <w:szCs w:val="20"/>
        </w:rPr>
        <w:t>Section 4 – Special Terms and Conditions:</w:t>
      </w:r>
    </w:p>
    <w:p w:rsidR="006A0642" w:rsidRDefault="006A0642" w:rsidP="006A0642">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Ownership and Operations:  The Company will own, operate, and maintain the facilities for supplying area lighting service utilizing its overhead circuits in accordance with the Company’s standards.  The Company will furnish the necessary energy, repairs, and maintenance.  Repairs and maintenance work will be performed by the Company as required during regularly scheduled working hours of the Company.</w:t>
      </w:r>
    </w:p>
    <w:p w:rsidR="006E4A38" w:rsidRDefault="006E4A38" w:rsidP="006E4A38">
      <w:pPr>
        <w:spacing w:after="0" w:line="240" w:lineRule="auto"/>
        <w:rPr>
          <w:rStyle w:val="Custom2"/>
        </w:rPr>
      </w:pPr>
    </w:p>
    <w:p w:rsidR="00B76DB6" w:rsidRDefault="00B76DB6" w:rsidP="006E4A38">
      <w:pPr>
        <w:spacing w:after="0" w:line="240" w:lineRule="auto"/>
        <w:rPr>
          <w:rStyle w:val="Custom2"/>
        </w:rPr>
      </w:pPr>
    </w:p>
    <w:p w:rsidR="00DB3D30" w:rsidRDefault="006E4A38" w:rsidP="006E4A38">
      <w:pPr>
        <w:spacing w:after="0" w:line="240" w:lineRule="auto"/>
        <w:rPr>
          <w:rStyle w:val="Custom2"/>
        </w:rPr>
      </w:pPr>
      <w:r>
        <w:rPr>
          <w:rStyle w:val="Custom2"/>
        </w:rPr>
        <w:t>(</w:t>
      </w:r>
      <w:r w:rsidR="005525CF">
        <w:rPr>
          <w:rStyle w:val="Custom2"/>
        </w:rPr>
        <w:t xml:space="preserve">M) Transferred from Sheet No. </w:t>
      </w:r>
      <w:r w:rsidR="00681059">
        <w:rPr>
          <w:rStyle w:val="Custom2"/>
        </w:rPr>
        <w:t>55</w:t>
      </w:r>
    </w:p>
    <w:p w:rsidR="00681059" w:rsidRPr="00BC7E42" w:rsidRDefault="00681059" w:rsidP="006E4A38">
      <w:pPr>
        <w:spacing w:after="0" w:line="240" w:lineRule="auto"/>
        <w:rPr>
          <w:rStyle w:val="Custom2"/>
        </w:rPr>
      </w:pPr>
      <w:r>
        <w:rPr>
          <w:rStyle w:val="Custom2"/>
        </w:rPr>
        <w:t>(K) Transferred to Sheet No. 55-B</w:t>
      </w:r>
    </w:p>
    <w:sectPr w:rsidR="00681059"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826" w:rsidRDefault="00711826" w:rsidP="00B963E0">
      <w:pPr>
        <w:spacing w:after="0" w:line="240" w:lineRule="auto"/>
      </w:pPr>
      <w:r>
        <w:separator/>
      </w:r>
    </w:p>
  </w:endnote>
  <w:endnote w:type="continuationSeparator" w:id="0">
    <w:p w:rsidR="00711826" w:rsidRDefault="0071182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63ABB9C" wp14:editId="263C34D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9-29T00:00:00Z">
          <w:dateFormat w:val="MMMM d, yyyy"/>
          <w:lid w:val="en-US"/>
          <w:storeMappedDataAs w:val="dateTime"/>
          <w:calendar w:val="gregorian"/>
        </w:date>
      </w:sdtPr>
      <w:sdtEndPr/>
      <w:sdtContent>
        <w:r w:rsidR="002C701D">
          <w:rPr>
            <w:rFonts w:ascii="Arial" w:hAnsi="Arial" w:cs="Arial"/>
            <w:sz w:val="20"/>
            <w:szCs w:val="20"/>
          </w:rPr>
          <w:t>September 29,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2C701D">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2C701D">
          <w:rPr>
            <w:rFonts w:ascii="Arial" w:hAnsi="Arial" w:cs="Arial"/>
            <w:sz w:val="20"/>
            <w:szCs w:val="20"/>
          </w:rPr>
          <w:t>2015-26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2C701D">
      <w:trPr>
        <w:trHeight w:val="291"/>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2C701D" w:rsidP="00882FF5">
          <w:pPr>
            <w:pStyle w:val="Footer"/>
            <w:rPr>
              <w:rFonts w:ascii="Arial" w:hAnsi="Arial" w:cs="Arial"/>
              <w:b/>
              <w:sz w:val="20"/>
              <w:szCs w:val="20"/>
            </w:rPr>
          </w:pPr>
          <w:r>
            <w:rPr>
              <w:rFonts w:ascii="Arial" w:hAnsi="Arial" w:cs="Arial"/>
              <w:b/>
              <w:noProof/>
              <w:sz w:val="20"/>
              <w:szCs w:val="20"/>
            </w:rPr>
            <w:drawing>
              <wp:inline distT="0" distB="0" distL="0" distR="0" wp14:anchorId="6EC364BB" wp14:editId="58FC5138">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826" w:rsidRDefault="00711826" w:rsidP="00B963E0">
      <w:pPr>
        <w:spacing w:after="0" w:line="240" w:lineRule="auto"/>
      </w:pPr>
      <w:r>
        <w:separator/>
      </w:r>
    </w:p>
  </w:footnote>
  <w:footnote w:type="continuationSeparator" w:id="0">
    <w:p w:rsidR="00711826" w:rsidRDefault="0071182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525CF" w:rsidP="00D02C25">
    <w:pPr>
      <w:pStyle w:val="NoSpacing"/>
      <w:ind w:right="3600"/>
      <w:jc w:val="right"/>
    </w:pPr>
    <w:r>
      <w:t>14</w:t>
    </w:r>
    <w:r w:rsidR="008A7114" w:rsidRPr="008A7114">
      <w:rPr>
        <w:vertAlign w:val="superscript"/>
      </w:rPr>
      <w:t>th</w:t>
    </w:r>
    <w:r w:rsidR="008A7114">
      <w:t xml:space="preserve"> </w:t>
    </w:r>
    <w:r w:rsidR="00B42E7C">
      <w:t xml:space="preserve">Revision of Sheet No. </w:t>
    </w:r>
    <w:sdt>
      <w:sdtPr>
        <w:id w:val="1297169"/>
        <w:placeholder>
          <w:docPart w:val="9A4C4D3E40F245DEA3283BDB53DAB8CD"/>
        </w:placeholder>
        <w:text/>
      </w:sdtPr>
      <w:sdtEndPr/>
      <w:sdtContent>
        <w:r w:rsidR="00711826">
          <w:t>55-A</w:t>
        </w:r>
      </w:sdtContent>
    </w:sdt>
  </w:p>
  <w:p w:rsidR="00B42E7C" w:rsidRPr="00B42E7C" w:rsidRDefault="00B42E7C" w:rsidP="00D02C25">
    <w:pPr>
      <w:pStyle w:val="NoSpacing"/>
      <w:ind w:right="3600"/>
      <w:jc w:val="right"/>
    </w:pPr>
    <w:r>
      <w:t xml:space="preserve">Canceling </w:t>
    </w:r>
    <w:r w:rsidR="005525CF">
      <w:t>13</w:t>
    </w:r>
    <w:r w:rsidR="008A7114" w:rsidRPr="008A7114">
      <w:rPr>
        <w:vertAlign w:val="superscript"/>
      </w:rPr>
      <w:t>th</w:t>
    </w:r>
    <w:r w:rsidR="008A7114">
      <w:t xml:space="preserve"> </w:t>
    </w:r>
    <w:r>
      <w:t>Revision</w:t>
    </w:r>
  </w:p>
  <w:p w:rsidR="00B963E0" w:rsidRPr="00E61AEC" w:rsidRDefault="00B42E7C" w:rsidP="00E61AEC">
    <w:pPr>
      <w:pStyle w:val="NoSpacing"/>
      <w:ind w:right="3600"/>
      <w:jc w:val="right"/>
      <w:rPr>
        <w:u w:val="single"/>
      </w:rPr>
    </w:pPr>
    <w:r w:rsidRPr="00E61AEC">
      <w:rPr>
        <w:u w:val="single"/>
      </w:rPr>
      <w:t>WN U-60</w:t>
    </w:r>
    <w:r w:rsidR="00711826">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5525CF">
          <w:rPr>
            <w:u w:val="single"/>
          </w:rPr>
          <w:t>55-A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D787E2F" wp14:editId="428DD53F">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F7FF0"/>
    <w:multiLevelType w:val="hybridMultilevel"/>
    <w:tmpl w:val="6EAC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26"/>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12F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701D"/>
    <w:rsid w:val="002E7037"/>
    <w:rsid w:val="002F56BC"/>
    <w:rsid w:val="00350702"/>
    <w:rsid w:val="00350A9F"/>
    <w:rsid w:val="00382249"/>
    <w:rsid w:val="00384BF3"/>
    <w:rsid w:val="003930FE"/>
    <w:rsid w:val="003A5EFC"/>
    <w:rsid w:val="003D0593"/>
    <w:rsid w:val="003D5068"/>
    <w:rsid w:val="003D6A10"/>
    <w:rsid w:val="003D6A6F"/>
    <w:rsid w:val="003F48BD"/>
    <w:rsid w:val="00401C8E"/>
    <w:rsid w:val="00466466"/>
    <w:rsid w:val="00466546"/>
    <w:rsid w:val="00466A71"/>
    <w:rsid w:val="0047056F"/>
    <w:rsid w:val="004A7502"/>
    <w:rsid w:val="005141B1"/>
    <w:rsid w:val="005241EE"/>
    <w:rsid w:val="00543EA4"/>
    <w:rsid w:val="005525CF"/>
    <w:rsid w:val="005743AB"/>
    <w:rsid w:val="005746B6"/>
    <w:rsid w:val="00596AA0"/>
    <w:rsid w:val="005E09BA"/>
    <w:rsid w:val="00681059"/>
    <w:rsid w:val="006A0642"/>
    <w:rsid w:val="006A72BD"/>
    <w:rsid w:val="006C27C7"/>
    <w:rsid w:val="006D2365"/>
    <w:rsid w:val="006E4A38"/>
    <w:rsid w:val="006E75FB"/>
    <w:rsid w:val="00703E53"/>
    <w:rsid w:val="00707DF4"/>
    <w:rsid w:val="00711826"/>
    <w:rsid w:val="00716A97"/>
    <w:rsid w:val="00757C64"/>
    <w:rsid w:val="00770E9A"/>
    <w:rsid w:val="00773404"/>
    <w:rsid w:val="00784841"/>
    <w:rsid w:val="00795847"/>
    <w:rsid w:val="007A48CC"/>
    <w:rsid w:val="007B3F61"/>
    <w:rsid w:val="007C073C"/>
    <w:rsid w:val="007D11B1"/>
    <w:rsid w:val="007D434A"/>
    <w:rsid w:val="007E6230"/>
    <w:rsid w:val="007F3BEC"/>
    <w:rsid w:val="007F758A"/>
    <w:rsid w:val="0080589E"/>
    <w:rsid w:val="008312C9"/>
    <w:rsid w:val="00880B8E"/>
    <w:rsid w:val="00882FF5"/>
    <w:rsid w:val="008A3E31"/>
    <w:rsid w:val="008A7114"/>
    <w:rsid w:val="008A742D"/>
    <w:rsid w:val="008B1AAA"/>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F2ECB"/>
    <w:rsid w:val="00B0749D"/>
    <w:rsid w:val="00B15352"/>
    <w:rsid w:val="00B248DC"/>
    <w:rsid w:val="00B30E8E"/>
    <w:rsid w:val="00B42E7C"/>
    <w:rsid w:val="00B60AD9"/>
    <w:rsid w:val="00B64632"/>
    <w:rsid w:val="00B70BA0"/>
    <w:rsid w:val="00B76DB6"/>
    <w:rsid w:val="00B963E0"/>
    <w:rsid w:val="00BA1F04"/>
    <w:rsid w:val="00BC7E42"/>
    <w:rsid w:val="00BE428A"/>
    <w:rsid w:val="00C06D5B"/>
    <w:rsid w:val="00C070F6"/>
    <w:rsid w:val="00C07562"/>
    <w:rsid w:val="00C20F0C"/>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412C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2F9D"/>
    <w:rsid w:val="00E84B31"/>
    <w:rsid w:val="00E9001F"/>
    <w:rsid w:val="00E94710"/>
    <w:rsid w:val="00EC4414"/>
    <w:rsid w:val="00ED6D74"/>
    <w:rsid w:val="00EF663C"/>
    <w:rsid w:val="00F468B3"/>
    <w:rsid w:val="00F518C8"/>
    <w:rsid w:val="00F53FC2"/>
    <w:rsid w:val="00F57C21"/>
    <w:rsid w:val="00F86A24"/>
    <w:rsid w:val="00FA1B13"/>
    <w:rsid w:val="00FB1D25"/>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6A0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6A0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4C4D3E40F245DEA3283BDB53DAB8CD"/>
        <w:category>
          <w:name w:val="General"/>
          <w:gallery w:val="placeholder"/>
        </w:category>
        <w:types>
          <w:type w:val="bbPlcHdr"/>
        </w:types>
        <w:behaviors>
          <w:behavior w:val="content"/>
        </w:behaviors>
        <w:guid w:val="{D0B6C327-C6E8-4D06-8B3B-C0EB98A88144}"/>
      </w:docPartPr>
      <w:docPartBody>
        <w:p w:rsidR="00777056" w:rsidRDefault="00777056">
          <w:pPr>
            <w:pStyle w:val="9A4C4D3E40F245DEA3283BDB53DAB8CD"/>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56"/>
    <w:rsid w:val="0077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4C4D3E40F245DEA3283BDB53DAB8CD">
    <w:name w:val="9A4C4D3E40F245DEA3283BDB53DAB8CD"/>
  </w:style>
  <w:style w:type="paragraph" w:customStyle="1" w:styleId="A43B53F19E3C46AB992ECB9BE16E982B">
    <w:name w:val="A43B53F19E3C46AB992ECB9BE16E982B"/>
  </w:style>
  <w:style w:type="paragraph" w:customStyle="1" w:styleId="76A8DD812FD3432E8A869DD0DFD3617F">
    <w:name w:val="76A8DD812FD3432E8A869DD0DFD3617F"/>
  </w:style>
  <w:style w:type="paragraph" w:customStyle="1" w:styleId="4B2168D7ED9A4791A9AC4888332BA6D8">
    <w:name w:val="4B2168D7ED9A4791A9AC4888332BA6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4C4D3E40F245DEA3283BDB53DAB8CD">
    <w:name w:val="9A4C4D3E40F245DEA3283BDB53DAB8CD"/>
  </w:style>
  <w:style w:type="paragraph" w:customStyle="1" w:styleId="A43B53F19E3C46AB992ECB9BE16E982B">
    <w:name w:val="A43B53F19E3C46AB992ECB9BE16E982B"/>
  </w:style>
  <w:style w:type="paragraph" w:customStyle="1" w:styleId="76A8DD812FD3432E8A869DD0DFD3617F">
    <w:name w:val="76A8DD812FD3432E8A869DD0DFD3617F"/>
  </w:style>
  <w:style w:type="paragraph" w:customStyle="1" w:styleId="4B2168D7ED9A4791A9AC4888332BA6D8">
    <w:name w:val="4B2168D7ED9A4791A9AC4888332BA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F1080-CDA7-4A44-9B2F-2D8C886A841E}"/>
</file>

<file path=customXml/itemProps2.xml><?xml version="1.0" encoding="utf-8"?>
<ds:datastoreItem xmlns:ds="http://schemas.openxmlformats.org/officeDocument/2006/customXml" ds:itemID="{FFE11509-0AC5-465F-ADA6-4C1CF0F484E4}"/>
</file>

<file path=customXml/itemProps3.xml><?xml version="1.0" encoding="utf-8"?>
<ds:datastoreItem xmlns:ds="http://schemas.openxmlformats.org/officeDocument/2006/customXml" ds:itemID="{EB63C814-9612-4B0C-B84C-D1358EE6E61B}"/>
</file>

<file path=customXml/itemProps4.xml><?xml version="1.0" encoding="utf-8"?>
<ds:datastoreItem xmlns:ds="http://schemas.openxmlformats.org/officeDocument/2006/customXml" ds:itemID="{DB2CB8AE-4AE2-4AB9-AC77-DECC97FB7BBA}"/>
</file>

<file path=docProps/app.xml><?xml version="1.0" encoding="utf-8"?>
<Properties xmlns="http://schemas.openxmlformats.org/officeDocument/2006/extended-properties" xmlns:vt="http://schemas.openxmlformats.org/officeDocument/2006/docPropsVTypes">
  <Template>Normal.dotm</Template>
  <TotalTime>33</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12</cp:revision>
  <cp:lastPrinted>2011-08-19T16:17:00Z</cp:lastPrinted>
  <dcterms:created xsi:type="dcterms:W3CDTF">2015-09-08T22:42:00Z</dcterms:created>
  <dcterms:modified xsi:type="dcterms:W3CDTF">2015-09-28T20:47:00Z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