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35F930FA" w:rsidR="00CC72F1" w:rsidRDefault="00262CC0" w:rsidP="00A7247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1</w:t>
      </w:r>
      <w:r w:rsidR="004C1331">
        <w:rPr>
          <w:rFonts w:ascii="Times New Roman" w:hAnsi="Times New Roman" w:cs="Times New Roman"/>
          <w:sz w:val="25"/>
          <w:szCs w:val="25"/>
        </w:rPr>
        <w:t>, 2015</w:t>
      </w:r>
    </w:p>
    <w:p w14:paraId="57AE4E17" w14:textId="10DEAEE6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A875260" w14:textId="77777777" w:rsidR="00212CAE" w:rsidRDefault="00212CAE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38F95545" w:rsidR="00353E8E" w:rsidRDefault="00CC72F1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SUSPENDING </w:t>
      </w:r>
      <w:r w:rsidR="004C1331">
        <w:rPr>
          <w:rFonts w:ascii="Times New Roman" w:hAnsi="Times New Roman" w:cs="Times New Roman"/>
          <w:b/>
          <w:sz w:val="25"/>
          <w:szCs w:val="25"/>
        </w:rPr>
        <w:t xml:space="preserve">PROCEDURAL </w:t>
      </w:r>
      <w:r w:rsidR="00212CAE">
        <w:rPr>
          <w:rFonts w:ascii="Times New Roman" w:hAnsi="Times New Roman" w:cs="Times New Roman"/>
          <w:b/>
          <w:sz w:val="25"/>
          <w:szCs w:val="25"/>
        </w:rPr>
        <w:t xml:space="preserve">SCHEDULE </w:t>
      </w:r>
      <w:r w:rsidR="00B91D55">
        <w:rPr>
          <w:rFonts w:ascii="Times New Roman" w:hAnsi="Times New Roman" w:cs="Times New Roman"/>
          <w:b/>
          <w:sz w:val="25"/>
          <w:szCs w:val="25"/>
        </w:rPr>
        <w:br/>
        <w:t>(Proposed Revised Procedural Schedule due by 5:00 p.m. on Friday, July 31, 2015)</w:t>
      </w:r>
    </w:p>
    <w:p w14:paraId="4244089E" w14:textId="77777777" w:rsidR="00717EBB" w:rsidRDefault="00717EBB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A" w14:textId="77777777" w:rsidR="00CC72F1" w:rsidRDefault="00CC72F1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7AE4E1C" w14:textId="44C0B9C5" w:rsidR="00353E8E" w:rsidRDefault="00353E8E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4C1331">
        <w:rPr>
          <w:rFonts w:ascii="Times New Roman" w:hAnsi="Times New Roman" w:cs="Times New Roman"/>
          <w:b/>
          <w:sz w:val="25"/>
          <w:szCs w:val="25"/>
        </w:rPr>
        <w:t>OF MEDIAT</w:t>
      </w:r>
      <w:r w:rsidR="00FC00A9">
        <w:rPr>
          <w:rFonts w:ascii="Times New Roman" w:hAnsi="Times New Roman" w:cs="Times New Roman"/>
          <w:b/>
          <w:sz w:val="25"/>
          <w:szCs w:val="25"/>
        </w:rPr>
        <w:t>ED SETTLEMENT CONFERENCE</w:t>
      </w:r>
    </w:p>
    <w:p w14:paraId="17742A37" w14:textId="3F122CEF" w:rsidR="00DF440C" w:rsidRPr="00CC72F1" w:rsidRDefault="00DF440C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(Set for </w:t>
      </w:r>
      <w:r w:rsidR="00262CC0">
        <w:rPr>
          <w:rFonts w:ascii="Times New Roman" w:hAnsi="Times New Roman" w:cs="Times New Roman"/>
          <w:b/>
          <w:sz w:val="25"/>
          <w:szCs w:val="25"/>
        </w:rPr>
        <w:t>Tuesday</w:t>
      </w:r>
      <w:r>
        <w:rPr>
          <w:rFonts w:ascii="Times New Roman" w:hAnsi="Times New Roman" w:cs="Times New Roman"/>
          <w:b/>
          <w:sz w:val="25"/>
          <w:szCs w:val="25"/>
        </w:rPr>
        <w:t xml:space="preserve">, July </w:t>
      </w:r>
      <w:r w:rsidR="00262CC0">
        <w:rPr>
          <w:rFonts w:ascii="Times New Roman" w:hAnsi="Times New Roman" w:cs="Times New Roman"/>
          <w:b/>
          <w:sz w:val="25"/>
          <w:szCs w:val="25"/>
        </w:rPr>
        <w:t>28</w:t>
      </w:r>
      <w:r>
        <w:rPr>
          <w:rFonts w:ascii="Times New Roman" w:hAnsi="Times New Roman" w:cs="Times New Roman"/>
          <w:b/>
          <w:sz w:val="25"/>
          <w:szCs w:val="25"/>
        </w:rPr>
        <w:t xml:space="preserve">, 2015, at </w:t>
      </w:r>
      <w:r w:rsidR="00262CC0">
        <w:rPr>
          <w:rFonts w:ascii="Times New Roman" w:hAnsi="Times New Roman" w:cs="Times New Roman"/>
          <w:b/>
          <w:sz w:val="25"/>
          <w:szCs w:val="25"/>
        </w:rPr>
        <w:t xml:space="preserve">9:00 </w:t>
      </w:r>
      <w:r>
        <w:rPr>
          <w:rFonts w:ascii="Times New Roman" w:hAnsi="Times New Roman" w:cs="Times New Roman"/>
          <w:b/>
          <w:sz w:val="25"/>
          <w:szCs w:val="25"/>
        </w:rPr>
        <w:t>a.m.)</w:t>
      </w:r>
    </w:p>
    <w:p w14:paraId="57AE4E20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704B5AB3" w:rsidR="00CC72F1" w:rsidRDefault="00CC72F1" w:rsidP="00A7247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9A6C1F">
        <w:rPr>
          <w:rFonts w:ascii="Times New Roman" w:hAnsi="Times New Roman" w:cs="Times New Roman"/>
          <w:i/>
          <w:sz w:val="25"/>
          <w:szCs w:val="25"/>
        </w:rPr>
        <w:t>City of Woodinville v. Eastside Community Rail and Ballard Terminal Rail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 </w:t>
      </w:r>
      <w:r w:rsidR="001656A9">
        <w:rPr>
          <w:rFonts w:ascii="Times New Roman" w:hAnsi="Times New Roman" w:cs="Times New Roman"/>
          <w:sz w:val="25"/>
          <w:szCs w:val="25"/>
        </w:rPr>
        <w:br/>
      </w:r>
      <w:r w:rsidR="001674B5" w:rsidRPr="001674B5">
        <w:rPr>
          <w:rFonts w:ascii="Times New Roman" w:hAnsi="Times New Roman" w:cs="Times New Roman"/>
          <w:sz w:val="25"/>
          <w:szCs w:val="25"/>
        </w:rPr>
        <w:t>Docket</w:t>
      </w:r>
      <w:r w:rsidR="009A6C1F">
        <w:rPr>
          <w:rFonts w:ascii="Times New Roman" w:hAnsi="Times New Roman" w:cs="Times New Roman"/>
          <w:sz w:val="25"/>
          <w:szCs w:val="25"/>
        </w:rPr>
        <w:t>s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 </w:t>
      </w:r>
      <w:r w:rsidR="009A6C1F">
        <w:rPr>
          <w:rFonts w:ascii="Times New Roman" w:hAnsi="Times New Roman" w:cs="Times New Roman"/>
          <w:sz w:val="25"/>
          <w:szCs w:val="25"/>
        </w:rPr>
        <w:t>TR-143902 and TR-143903</w:t>
      </w:r>
    </w:p>
    <w:p w14:paraId="57AE4E23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4747848" w14:textId="77777777" w:rsidR="00A7247E" w:rsidRDefault="00A7247E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DA9DF41" w14:textId="1CD7EB21" w:rsidR="001674B5" w:rsidRDefault="001674B5" w:rsidP="00A7247E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9A6C1F">
        <w:rPr>
          <w:rFonts w:ascii="Times New Roman" w:hAnsi="Times New Roman" w:cs="Times New Roman"/>
          <w:sz w:val="25"/>
          <w:szCs w:val="25"/>
        </w:rPr>
        <w:t>November 18, 2014</w:t>
      </w:r>
      <w:r w:rsidRPr="001674B5">
        <w:rPr>
          <w:rFonts w:ascii="Times New Roman" w:hAnsi="Times New Roman" w:cs="Times New Roman"/>
          <w:sz w:val="25"/>
          <w:szCs w:val="25"/>
        </w:rPr>
        <w:t xml:space="preserve">, the </w:t>
      </w:r>
      <w:r w:rsidR="009A6C1F">
        <w:rPr>
          <w:rFonts w:ascii="Times New Roman" w:hAnsi="Times New Roman" w:cs="Times New Roman"/>
          <w:sz w:val="25"/>
          <w:szCs w:val="25"/>
        </w:rPr>
        <w:t xml:space="preserve">City of Woodinville filed petitions </w:t>
      </w:r>
      <w:r w:rsidR="00FE4910" w:rsidRPr="00FE4910">
        <w:rPr>
          <w:rFonts w:ascii="Times New Roman" w:hAnsi="Times New Roman" w:cs="Times New Roman"/>
          <w:bCs/>
          <w:sz w:val="25"/>
          <w:szCs w:val="25"/>
        </w:rPr>
        <w:t>seeking approval to reconstruct a highway-rail grade crossing and install an inter-tie between a highway signal and a railroad crossing signal system at USDOT Crossing No</w:t>
      </w:r>
      <w:r w:rsidR="00624829">
        <w:rPr>
          <w:rFonts w:ascii="Times New Roman" w:hAnsi="Times New Roman" w:cs="Times New Roman"/>
          <w:bCs/>
          <w:sz w:val="25"/>
          <w:szCs w:val="25"/>
        </w:rPr>
        <w:t>s</w:t>
      </w:r>
      <w:r w:rsidR="00FE4910" w:rsidRPr="00FE4910">
        <w:rPr>
          <w:rFonts w:ascii="Times New Roman" w:hAnsi="Times New Roman" w:cs="Times New Roman"/>
          <w:bCs/>
          <w:sz w:val="25"/>
          <w:szCs w:val="25"/>
        </w:rPr>
        <w:t>. 091797E and 092050F</w:t>
      </w:r>
      <w:r w:rsidR="00FE4910">
        <w:rPr>
          <w:rFonts w:ascii="Times New Roman" w:hAnsi="Times New Roman" w:cs="Times New Roman"/>
          <w:bCs/>
          <w:sz w:val="25"/>
          <w:szCs w:val="25"/>
        </w:rPr>
        <w:t>.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73BC9">
        <w:rPr>
          <w:rFonts w:ascii="Times New Roman" w:hAnsi="Times New Roman" w:cs="Times New Roman"/>
          <w:bCs/>
          <w:sz w:val="25"/>
          <w:szCs w:val="25"/>
        </w:rPr>
        <w:t>On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March 19, 2015, the Commission convened a prehearing conference in both proceedings</w:t>
      </w:r>
      <w:r w:rsidR="000B0750">
        <w:rPr>
          <w:rFonts w:ascii="Times New Roman" w:hAnsi="Times New Roman" w:cs="Times New Roman"/>
          <w:bCs/>
          <w:sz w:val="25"/>
          <w:szCs w:val="25"/>
        </w:rPr>
        <w:t>,</w:t>
      </w:r>
      <w:r w:rsidR="00473BC9">
        <w:rPr>
          <w:rFonts w:ascii="Times New Roman" w:hAnsi="Times New Roman" w:cs="Times New Roman"/>
          <w:bCs/>
          <w:sz w:val="25"/>
          <w:szCs w:val="25"/>
        </w:rPr>
        <w:t xml:space="preserve"> consolidated the dockets</w:t>
      </w:r>
      <w:r w:rsidR="000B0750">
        <w:rPr>
          <w:rFonts w:ascii="Times New Roman" w:hAnsi="Times New Roman" w:cs="Times New Roman"/>
          <w:bCs/>
          <w:sz w:val="25"/>
          <w:szCs w:val="25"/>
        </w:rPr>
        <w:t>, and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adopted a procedural schedule 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that </w:t>
      </w:r>
      <w:r w:rsidR="005F65AA">
        <w:rPr>
          <w:rFonts w:ascii="Times New Roman" w:hAnsi="Times New Roman" w:cs="Times New Roman"/>
          <w:bCs/>
          <w:sz w:val="25"/>
          <w:szCs w:val="25"/>
        </w:rPr>
        <w:t xml:space="preserve">includes </w:t>
      </w:r>
      <w:r w:rsidR="00473BC9">
        <w:rPr>
          <w:rFonts w:ascii="Times New Roman" w:hAnsi="Times New Roman" w:cs="Times New Roman"/>
          <w:bCs/>
          <w:sz w:val="25"/>
          <w:szCs w:val="25"/>
        </w:rPr>
        <w:t xml:space="preserve">a </w:t>
      </w:r>
      <w:r w:rsidR="00FE4910">
        <w:rPr>
          <w:rFonts w:ascii="Times New Roman" w:hAnsi="Times New Roman" w:cs="Times New Roman"/>
          <w:bCs/>
          <w:sz w:val="25"/>
          <w:szCs w:val="25"/>
        </w:rPr>
        <w:t>hearing set for July 14, 2015, at 9:30 a.m.</w:t>
      </w:r>
      <w:r w:rsidR="005F65AA">
        <w:rPr>
          <w:rFonts w:ascii="Times New Roman" w:hAnsi="Times New Roman" w:cs="Times New Roman"/>
          <w:bCs/>
          <w:sz w:val="25"/>
          <w:szCs w:val="25"/>
        </w:rPr>
        <w:t>, and continuing on July 15, 2015, as ne</w:t>
      </w:r>
      <w:r w:rsidR="00624829">
        <w:rPr>
          <w:rFonts w:ascii="Times New Roman" w:hAnsi="Times New Roman" w:cs="Times New Roman"/>
          <w:bCs/>
          <w:sz w:val="25"/>
          <w:szCs w:val="25"/>
        </w:rPr>
        <w:t>eded</w:t>
      </w:r>
      <w:r w:rsidR="005F65AA">
        <w:rPr>
          <w:rFonts w:ascii="Times New Roman" w:hAnsi="Times New Roman" w:cs="Times New Roman"/>
          <w:bCs/>
          <w:sz w:val="25"/>
          <w:szCs w:val="25"/>
        </w:rPr>
        <w:t>.</w:t>
      </w:r>
      <w:r w:rsidR="004C13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 On April 13, 2015, the parties participated in a settlement conference </w:t>
      </w:r>
      <w:r w:rsidR="00582AF0">
        <w:rPr>
          <w:rFonts w:ascii="Times New Roman" w:hAnsi="Times New Roman" w:cs="Times New Roman"/>
          <w:bCs/>
          <w:sz w:val="25"/>
          <w:szCs w:val="25"/>
        </w:rPr>
        <w:t>mediated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 by Administrative Law Judge Dennis Moss. </w:t>
      </w:r>
    </w:p>
    <w:p w14:paraId="57AE4E28" w14:textId="299F623D" w:rsidR="009C2644" w:rsidRDefault="009C2644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F3182">
        <w:rPr>
          <w:rFonts w:ascii="Times New Roman" w:hAnsi="Times New Roman" w:cs="Times New Roman"/>
          <w:sz w:val="25"/>
          <w:szCs w:val="25"/>
        </w:rPr>
        <w:t>April 1</w:t>
      </w:r>
      <w:r w:rsidR="00FE4910">
        <w:rPr>
          <w:rFonts w:ascii="Times New Roman" w:hAnsi="Times New Roman" w:cs="Times New Roman"/>
          <w:sz w:val="25"/>
          <w:szCs w:val="25"/>
        </w:rPr>
        <w:t>5</w:t>
      </w:r>
      <w:r w:rsidR="00FF3182">
        <w:rPr>
          <w:rFonts w:ascii="Times New Roman" w:hAnsi="Times New Roman" w:cs="Times New Roman"/>
          <w:sz w:val="25"/>
          <w:szCs w:val="25"/>
        </w:rPr>
        <w:t>, 2015</w:t>
      </w:r>
      <w:r w:rsidR="00DF440C">
        <w:rPr>
          <w:rFonts w:ascii="Times New Roman" w:hAnsi="Times New Roman" w:cs="Times New Roman"/>
          <w:sz w:val="25"/>
          <w:szCs w:val="25"/>
        </w:rPr>
        <w:t xml:space="preserve">, Commission staff (Staff) </w:t>
      </w:r>
      <w:r w:rsidR="00717EBB">
        <w:rPr>
          <w:rFonts w:ascii="Times New Roman" w:hAnsi="Times New Roman" w:cs="Times New Roman"/>
          <w:sz w:val="25"/>
          <w:szCs w:val="25"/>
        </w:rPr>
        <w:t>notified</w:t>
      </w:r>
      <w:r>
        <w:rPr>
          <w:rFonts w:ascii="Times New Roman" w:hAnsi="Times New Roman" w:cs="Times New Roman"/>
          <w:sz w:val="25"/>
          <w:szCs w:val="25"/>
        </w:rPr>
        <w:t xml:space="preserve"> the Commission that the parties had </w:t>
      </w:r>
      <w:r w:rsidR="00FE4910">
        <w:rPr>
          <w:rFonts w:ascii="Times New Roman" w:hAnsi="Times New Roman" w:cs="Times New Roman"/>
          <w:sz w:val="25"/>
          <w:szCs w:val="25"/>
        </w:rPr>
        <w:t xml:space="preserve">made progress </w:t>
      </w:r>
      <w:r w:rsidR="005F65AA">
        <w:rPr>
          <w:rFonts w:ascii="Times New Roman" w:hAnsi="Times New Roman" w:cs="Times New Roman"/>
          <w:sz w:val="25"/>
          <w:szCs w:val="25"/>
        </w:rPr>
        <w:t xml:space="preserve">toward settlement </w:t>
      </w:r>
      <w:r w:rsidR="00FE4910">
        <w:rPr>
          <w:rFonts w:ascii="Times New Roman" w:hAnsi="Times New Roman" w:cs="Times New Roman"/>
          <w:sz w:val="25"/>
          <w:szCs w:val="25"/>
        </w:rPr>
        <w:t xml:space="preserve">during </w:t>
      </w:r>
      <w:r w:rsidR="00FC00A9">
        <w:rPr>
          <w:rFonts w:ascii="Times New Roman" w:hAnsi="Times New Roman" w:cs="Times New Roman"/>
          <w:sz w:val="25"/>
          <w:szCs w:val="25"/>
        </w:rPr>
        <w:t>the mediated settlement conference</w:t>
      </w:r>
      <w:r w:rsidR="00FE4910">
        <w:rPr>
          <w:rFonts w:ascii="Times New Roman" w:hAnsi="Times New Roman" w:cs="Times New Roman"/>
          <w:sz w:val="25"/>
          <w:szCs w:val="25"/>
        </w:rPr>
        <w:t xml:space="preserve"> and requested the deadlines</w:t>
      </w:r>
      <w:r w:rsidR="0062692A">
        <w:rPr>
          <w:rFonts w:ascii="Times New Roman" w:hAnsi="Times New Roman" w:cs="Times New Roman"/>
          <w:sz w:val="25"/>
          <w:szCs w:val="25"/>
        </w:rPr>
        <w:t xml:space="preserve"> for filing testimony</w:t>
      </w:r>
      <w:r w:rsidR="00FE4910">
        <w:rPr>
          <w:rFonts w:ascii="Times New Roman" w:hAnsi="Times New Roman" w:cs="Times New Roman"/>
          <w:sz w:val="25"/>
          <w:szCs w:val="25"/>
        </w:rPr>
        <w:t xml:space="preserve"> be suspended to allow additional time for alternative dispute resolution.</w:t>
      </w:r>
      <w:r w:rsidR="00534843">
        <w:rPr>
          <w:rFonts w:ascii="Times New Roman" w:hAnsi="Times New Roman" w:cs="Times New Roman"/>
          <w:sz w:val="25"/>
          <w:szCs w:val="25"/>
        </w:rPr>
        <w:t xml:space="preserve"> </w:t>
      </w:r>
      <w:r w:rsidR="004C1331">
        <w:rPr>
          <w:rFonts w:ascii="Times New Roman" w:hAnsi="Times New Roman" w:cs="Times New Roman"/>
          <w:sz w:val="25"/>
          <w:szCs w:val="25"/>
        </w:rPr>
        <w:t xml:space="preserve">On April 16, 2015, the Commission issued </w:t>
      </w:r>
      <w:r w:rsidR="00DF440C">
        <w:rPr>
          <w:rFonts w:ascii="Times New Roman" w:hAnsi="Times New Roman" w:cs="Times New Roman"/>
          <w:sz w:val="25"/>
          <w:szCs w:val="25"/>
        </w:rPr>
        <w:t xml:space="preserve">a Notice Suspending Deadlines for Filing Testimony and Notice Requiring Filing of Status Report by May 19, 2015. </w:t>
      </w:r>
    </w:p>
    <w:p w14:paraId="57AE4E2A" w14:textId="77777777" w:rsidR="004F5C1C" w:rsidRDefault="004F5C1C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6FB62CEC" w14:textId="688D540F" w:rsidR="003D4E32" w:rsidRDefault="00DF440C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May 19, 2015, Staff filed a Status Report on behalf of the parties. </w:t>
      </w:r>
      <w:r w:rsidR="00582AF0">
        <w:rPr>
          <w:rFonts w:ascii="Times New Roman" w:hAnsi="Times New Roman" w:cs="Times New Roman"/>
          <w:sz w:val="25"/>
          <w:szCs w:val="25"/>
        </w:rPr>
        <w:t xml:space="preserve">The City of Woodinville and Eastside Community Rail and Ballard Terminal Rail do not believe a </w:t>
      </w:r>
      <w:r w:rsidR="00582AF0">
        <w:rPr>
          <w:rFonts w:ascii="Times New Roman" w:hAnsi="Times New Roman" w:cs="Times New Roman"/>
          <w:sz w:val="25"/>
          <w:szCs w:val="25"/>
        </w:rPr>
        <w:lastRenderedPageBreak/>
        <w:t xml:space="preserve">second mediation session would be productive at this time, but may be </w:t>
      </w:r>
      <w:r w:rsidR="00D14D8D">
        <w:rPr>
          <w:rFonts w:ascii="Times New Roman" w:hAnsi="Times New Roman" w:cs="Times New Roman"/>
          <w:sz w:val="25"/>
          <w:szCs w:val="25"/>
        </w:rPr>
        <w:t xml:space="preserve">useful </w:t>
      </w:r>
      <w:r w:rsidR="003D4E32">
        <w:rPr>
          <w:rFonts w:ascii="Times New Roman" w:hAnsi="Times New Roman" w:cs="Times New Roman"/>
          <w:sz w:val="25"/>
          <w:szCs w:val="25"/>
        </w:rPr>
        <w:t>once a</w:t>
      </w:r>
      <w:r w:rsidR="00582AF0">
        <w:rPr>
          <w:rFonts w:ascii="Times New Roman" w:hAnsi="Times New Roman" w:cs="Times New Roman"/>
          <w:sz w:val="25"/>
          <w:szCs w:val="25"/>
        </w:rPr>
        <w:t xml:space="preserve">dditional information </w:t>
      </w:r>
      <w:r w:rsidR="003D4E32">
        <w:rPr>
          <w:rFonts w:ascii="Times New Roman" w:hAnsi="Times New Roman" w:cs="Times New Roman"/>
          <w:sz w:val="25"/>
          <w:szCs w:val="25"/>
        </w:rPr>
        <w:t xml:space="preserve">is received </w:t>
      </w:r>
      <w:r w:rsidR="00582AF0">
        <w:rPr>
          <w:rFonts w:ascii="Times New Roman" w:hAnsi="Times New Roman" w:cs="Times New Roman"/>
          <w:sz w:val="25"/>
          <w:szCs w:val="25"/>
        </w:rPr>
        <w:t xml:space="preserve">from the </w:t>
      </w:r>
      <w:r w:rsidR="003D4E32">
        <w:rPr>
          <w:rFonts w:ascii="Times New Roman" w:hAnsi="Times New Roman" w:cs="Times New Roman"/>
          <w:sz w:val="25"/>
          <w:szCs w:val="25"/>
        </w:rPr>
        <w:t xml:space="preserve">Washington State </w:t>
      </w:r>
      <w:r w:rsidR="00582AF0">
        <w:rPr>
          <w:rFonts w:ascii="Times New Roman" w:hAnsi="Times New Roman" w:cs="Times New Roman"/>
          <w:sz w:val="25"/>
          <w:szCs w:val="25"/>
        </w:rPr>
        <w:t>Department of Transportation</w:t>
      </w:r>
      <w:r w:rsidR="003D4E32">
        <w:rPr>
          <w:rFonts w:ascii="Times New Roman" w:hAnsi="Times New Roman" w:cs="Times New Roman"/>
          <w:sz w:val="25"/>
          <w:szCs w:val="25"/>
        </w:rPr>
        <w:t xml:space="preserve"> (WSDOT)</w:t>
      </w:r>
      <w:r w:rsidR="00582AF0">
        <w:rPr>
          <w:rFonts w:ascii="Times New Roman" w:hAnsi="Times New Roman" w:cs="Times New Roman"/>
          <w:sz w:val="25"/>
          <w:szCs w:val="25"/>
        </w:rPr>
        <w:t xml:space="preserve">. </w:t>
      </w:r>
      <w:r w:rsidR="003D4E32">
        <w:rPr>
          <w:rFonts w:ascii="Times New Roman" w:hAnsi="Times New Roman" w:cs="Times New Roman"/>
          <w:sz w:val="25"/>
          <w:szCs w:val="25"/>
        </w:rPr>
        <w:t xml:space="preserve">Both Staff and WSDOT believe a second </w:t>
      </w:r>
      <w:r w:rsidR="0047272B">
        <w:rPr>
          <w:rFonts w:ascii="Times New Roman" w:hAnsi="Times New Roman" w:cs="Times New Roman"/>
          <w:sz w:val="25"/>
          <w:szCs w:val="25"/>
        </w:rPr>
        <w:t xml:space="preserve">mediated </w:t>
      </w:r>
      <w:r w:rsidR="003D4E32">
        <w:rPr>
          <w:rFonts w:ascii="Times New Roman" w:hAnsi="Times New Roman" w:cs="Times New Roman"/>
          <w:sz w:val="25"/>
          <w:szCs w:val="25"/>
        </w:rPr>
        <w:t>settlement conference would be productive if scheduled 30-60 days from now. Accordingly, we find good cause t</w:t>
      </w:r>
      <w:r w:rsidR="00D14D8D">
        <w:rPr>
          <w:rFonts w:ascii="Times New Roman" w:hAnsi="Times New Roman" w:cs="Times New Roman"/>
          <w:sz w:val="25"/>
          <w:szCs w:val="25"/>
        </w:rPr>
        <w:t xml:space="preserve">o schedule a mediated settlement conference in approximately 60 days, on July </w:t>
      </w:r>
      <w:r w:rsidR="00262CC0">
        <w:rPr>
          <w:rFonts w:ascii="Times New Roman" w:hAnsi="Times New Roman" w:cs="Times New Roman"/>
          <w:sz w:val="25"/>
          <w:szCs w:val="25"/>
        </w:rPr>
        <w:t>28</w:t>
      </w:r>
      <w:r w:rsidR="00D14D8D">
        <w:rPr>
          <w:rFonts w:ascii="Times New Roman" w:hAnsi="Times New Roman" w:cs="Times New Roman"/>
          <w:sz w:val="25"/>
          <w:szCs w:val="25"/>
        </w:rPr>
        <w:t xml:space="preserve">, 2015, </w:t>
      </w:r>
      <w:r w:rsidR="003D4E32">
        <w:rPr>
          <w:rFonts w:ascii="Times New Roman" w:hAnsi="Times New Roman" w:cs="Times New Roman"/>
          <w:sz w:val="25"/>
          <w:szCs w:val="25"/>
        </w:rPr>
        <w:t xml:space="preserve">to allow time for </w:t>
      </w:r>
      <w:r w:rsidR="00D14D8D">
        <w:rPr>
          <w:rFonts w:ascii="Times New Roman" w:hAnsi="Times New Roman" w:cs="Times New Roman"/>
          <w:sz w:val="25"/>
          <w:szCs w:val="25"/>
        </w:rPr>
        <w:t>the parties to gather additional information and engage in further discussion</w:t>
      </w:r>
      <w:r w:rsidR="003D4E32">
        <w:rPr>
          <w:rFonts w:ascii="Times New Roman" w:hAnsi="Times New Roman" w:cs="Times New Roman"/>
          <w:sz w:val="25"/>
          <w:szCs w:val="25"/>
        </w:rPr>
        <w:t xml:space="preserve">. </w:t>
      </w:r>
      <w:r w:rsidR="007953F2" w:rsidRPr="00B91D55">
        <w:rPr>
          <w:rFonts w:ascii="Times New Roman" w:hAnsi="Times New Roman" w:cs="Times New Roman"/>
          <w:b/>
          <w:sz w:val="25"/>
          <w:szCs w:val="25"/>
        </w:rPr>
        <w:t>The</w:t>
      </w:r>
      <w:r w:rsidR="003D4E32" w:rsidRPr="00B91D55">
        <w:rPr>
          <w:rFonts w:ascii="Times New Roman" w:hAnsi="Times New Roman" w:cs="Times New Roman"/>
          <w:b/>
          <w:sz w:val="25"/>
          <w:szCs w:val="25"/>
        </w:rPr>
        <w:t xml:space="preserve"> parties sh</w:t>
      </w:r>
      <w:r w:rsidR="00D14D8D" w:rsidRPr="00B91D55">
        <w:rPr>
          <w:rFonts w:ascii="Times New Roman" w:hAnsi="Times New Roman" w:cs="Times New Roman"/>
          <w:b/>
          <w:sz w:val="25"/>
          <w:szCs w:val="25"/>
        </w:rPr>
        <w:t>all</w:t>
      </w:r>
      <w:r w:rsidR="003D4E32" w:rsidRPr="00B91D55">
        <w:rPr>
          <w:rFonts w:ascii="Times New Roman" w:hAnsi="Times New Roman" w:cs="Times New Roman"/>
          <w:b/>
          <w:sz w:val="25"/>
          <w:szCs w:val="25"/>
        </w:rPr>
        <w:t xml:space="preserve"> submit a revis</w:t>
      </w:r>
      <w:r w:rsidR="0047272B" w:rsidRPr="00B91D55">
        <w:rPr>
          <w:rFonts w:ascii="Times New Roman" w:hAnsi="Times New Roman" w:cs="Times New Roman"/>
          <w:b/>
          <w:sz w:val="25"/>
          <w:szCs w:val="25"/>
        </w:rPr>
        <w:t xml:space="preserve">ed procedural schedule </w:t>
      </w:r>
      <w:r w:rsidR="007953F2" w:rsidRPr="00B91D55">
        <w:rPr>
          <w:rFonts w:ascii="Times New Roman" w:hAnsi="Times New Roman" w:cs="Times New Roman"/>
          <w:b/>
          <w:sz w:val="25"/>
          <w:szCs w:val="25"/>
        </w:rPr>
        <w:t>no later than</w:t>
      </w:r>
      <w:r w:rsidR="007953F2">
        <w:rPr>
          <w:rFonts w:ascii="Times New Roman" w:hAnsi="Times New Roman" w:cs="Times New Roman"/>
          <w:sz w:val="25"/>
          <w:szCs w:val="25"/>
        </w:rPr>
        <w:t xml:space="preserve"> </w:t>
      </w:r>
      <w:r w:rsidR="007953F2" w:rsidRPr="00B91D55">
        <w:rPr>
          <w:rFonts w:ascii="Times New Roman" w:hAnsi="Times New Roman" w:cs="Times New Roman"/>
          <w:b/>
          <w:sz w:val="25"/>
          <w:szCs w:val="25"/>
        </w:rPr>
        <w:t>5:00 p.m. on Friday, July 31, 2015,</w:t>
      </w:r>
      <w:r w:rsidR="007953F2">
        <w:rPr>
          <w:rFonts w:ascii="Times New Roman" w:hAnsi="Times New Roman" w:cs="Times New Roman"/>
          <w:sz w:val="25"/>
          <w:szCs w:val="25"/>
        </w:rPr>
        <w:t xml:space="preserve"> </w:t>
      </w:r>
      <w:r w:rsidR="0047272B">
        <w:rPr>
          <w:rFonts w:ascii="Times New Roman" w:hAnsi="Times New Roman" w:cs="Times New Roman"/>
          <w:sz w:val="25"/>
          <w:szCs w:val="25"/>
        </w:rPr>
        <w:t>that includes</w:t>
      </w:r>
      <w:r w:rsidR="003D4E32">
        <w:rPr>
          <w:rFonts w:ascii="Times New Roman" w:hAnsi="Times New Roman" w:cs="Times New Roman"/>
          <w:sz w:val="25"/>
          <w:szCs w:val="25"/>
        </w:rPr>
        <w:t xml:space="preserve"> proposed dates and </w:t>
      </w:r>
      <w:r w:rsidR="0047272B">
        <w:rPr>
          <w:rFonts w:ascii="Times New Roman" w:hAnsi="Times New Roman" w:cs="Times New Roman"/>
          <w:sz w:val="25"/>
          <w:szCs w:val="25"/>
        </w:rPr>
        <w:t xml:space="preserve">a </w:t>
      </w:r>
      <w:r w:rsidR="003D4E32">
        <w:rPr>
          <w:rFonts w:ascii="Times New Roman" w:hAnsi="Times New Roman" w:cs="Times New Roman"/>
          <w:sz w:val="25"/>
          <w:szCs w:val="25"/>
        </w:rPr>
        <w:t>location for an evidentiary hearing in Woodinville.</w:t>
      </w:r>
    </w:p>
    <w:p w14:paraId="53C718C4" w14:textId="77777777" w:rsidR="007737FA" w:rsidRDefault="007737FA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68729359" w:rsidR="004F5C1C" w:rsidRDefault="004F5C1C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</w:t>
      </w:r>
      <w:r w:rsidR="00DF440C">
        <w:rPr>
          <w:rFonts w:ascii="Times New Roman" w:hAnsi="Times New Roman" w:cs="Times New Roman"/>
          <w:b/>
          <w:sz w:val="25"/>
          <w:szCs w:val="25"/>
        </w:rPr>
        <w:t>procedural schedule in</w:t>
      </w:r>
      <w:r w:rsidR="00FE4910">
        <w:rPr>
          <w:rFonts w:ascii="Times New Roman" w:hAnsi="Times New Roman" w:cs="Times New Roman"/>
          <w:b/>
          <w:sz w:val="25"/>
          <w:szCs w:val="25"/>
        </w:rPr>
        <w:t xml:space="preserve"> Dockets TR-143902 and TR-143903</w:t>
      </w:r>
      <w:r w:rsidR="00FF318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F440C">
        <w:rPr>
          <w:rFonts w:ascii="Times New Roman" w:hAnsi="Times New Roman" w:cs="Times New Roman"/>
          <w:b/>
          <w:sz w:val="25"/>
          <w:szCs w:val="25"/>
        </w:rPr>
        <w:t xml:space="preserve">is </w:t>
      </w:r>
      <w:r w:rsidR="00FF3182">
        <w:rPr>
          <w:rFonts w:ascii="Times New Roman" w:hAnsi="Times New Roman" w:cs="Times New Roman"/>
          <w:b/>
          <w:sz w:val="25"/>
          <w:szCs w:val="25"/>
        </w:rPr>
        <w:t>suspended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7953F2">
        <w:rPr>
          <w:rFonts w:ascii="Times New Roman" w:hAnsi="Times New Roman" w:cs="Times New Roman"/>
          <w:b/>
          <w:sz w:val="25"/>
          <w:szCs w:val="25"/>
        </w:rPr>
        <w:t xml:space="preserve">The parties shall submit a revised proposed procedural schedule by 5:00 p.m. on Friday, July 31, 2015. </w:t>
      </w:r>
    </w:p>
    <w:p w14:paraId="57AE4E2E" w14:textId="77777777" w:rsidR="0070009F" w:rsidRDefault="0070009F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30CEA3E6" w:rsidR="0070009F" w:rsidRPr="00DF440C" w:rsidRDefault="00DF440C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FURTHER NOTICE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 That a second mediated settlement conference will be held on </w:t>
      </w:r>
      <w:r w:rsidR="00262CC0">
        <w:rPr>
          <w:rFonts w:ascii="Times New Roman" w:hAnsi="Times New Roman" w:cs="Times New Roman"/>
          <w:b/>
          <w:sz w:val="25"/>
          <w:szCs w:val="25"/>
        </w:rPr>
        <w:t>Tuesday</w:t>
      </w:r>
      <w:r w:rsidR="0047272B">
        <w:rPr>
          <w:rFonts w:ascii="Times New Roman" w:hAnsi="Times New Roman" w:cs="Times New Roman"/>
          <w:b/>
          <w:sz w:val="25"/>
          <w:szCs w:val="25"/>
        </w:rPr>
        <w:t>, July</w:t>
      </w:r>
      <w:r w:rsidR="00262CC0">
        <w:rPr>
          <w:rFonts w:ascii="Times New Roman" w:hAnsi="Times New Roman" w:cs="Times New Roman"/>
          <w:b/>
          <w:sz w:val="25"/>
          <w:szCs w:val="25"/>
        </w:rPr>
        <w:t xml:space="preserve"> 28</w:t>
      </w:r>
      <w:r w:rsidR="0047272B">
        <w:rPr>
          <w:rFonts w:ascii="Times New Roman" w:hAnsi="Times New Roman" w:cs="Times New Roman"/>
          <w:b/>
          <w:sz w:val="25"/>
          <w:szCs w:val="25"/>
        </w:rPr>
        <w:t>, 2015, at</w:t>
      </w:r>
      <w:r w:rsidR="00262CC0">
        <w:rPr>
          <w:rFonts w:ascii="Times New Roman" w:hAnsi="Times New Roman" w:cs="Times New Roman"/>
          <w:b/>
          <w:sz w:val="25"/>
          <w:szCs w:val="25"/>
        </w:rPr>
        <w:t xml:space="preserve"> 9:00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 a.m., at the Commission’s headquarters in </w:t>
      </w:r>
      <w:r w:rsidR="00652D1C">
        <w:rPr>
          <w:rFonts w:ascii="Times New Roman" w:hAnsi="Times New Roman" w:cs="Times New Roman"/>
          <w:b/>
          <w:sz w:val="25"/>
          <w:szCs w:val="25"/>
        </w:rPr>
        <w:t>Olympia.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14:paraId="57AE4E34" w14:textId="77777777" w:rsidR="00B4328D" w:rsidRDefault="00B4328D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5BEF6AE" w14:textId="77777777" w:rsidR="00B91D55" w:rsidRDefault="00B91D55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A7247E">
      <w:pPr>
        <w:tabs>
          <w:tab w:val="left" w:pos="1870"/>
        </w:tabs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DD5D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4913B" w14:textId="77777777" w:rsidR="008D2B1E" w:rsidRDefault="008D2B1E" w:rsidP="00B4328D">
      <w:pPr>
        <w:spacing w:after="0" w:line="240" w:lineRule="auto"/>
      </w:pPr>
      <w:r>
        <w:separator/>
      </w:r>
    </w:p>
  </w:endnote>
  <w:endnote w:type="continuationSeparator" w:id="0">
    <w:p w14:paraId="256867D7" w14:textId="77777777" w:rsidR="008D2B1E" w:rsidRDefault="008D2B1E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58985" w14:textId="77777777" w:rsidR="00A7247E" w:rsidRDefault="00A724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57D31" w14:textId="77777777" w:rsidR="00A7247E" w:rsidRDefault="00A724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1B52" w14:textId="1EBDDF73" w:rsidR="00212CAE" w:rsidRDefault="00212CAE" w:rsidP="00212CAE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DD509" w14:textId="77777777" w:rsidR="008D2B1E" w:rsidRDefault="008D2B1E" w:rsidP="00B4328D">
      <w:pPr>
        <w:spacing w:after="0" w:line="240" w:lineRule="auto"/>
      </w:pPr>
      <w:r>
        <w:separator/>
      </w:r>
    </w:p>
  </w:footnote>
  <w:footnote w:type="continuationSeparator" w:id="0">
    <w:p w14:paraId="41337E55" w14:textId="77777777" w:rsidR="008D2B1E" w:rsidRDefault="008D2B1E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08E8" w14:textId="77777777" w:rsidR="00A7247E" w:rsidRDefault="00A724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D9A8C25" w:rsidR="00572960" w:rsidRPr="00B4328D" w:rsidRDefault="00572960" w:rsidP="00FE4910">
    <w:pPr>
      <w:pStyle w:val="Header"/>
      <w:tabs>
        <w:tab w:val="clear" w:pos="9360"/>
        <w:tab w:val="right" w:pos="8730"/>
      </w:tabs>
      <w:spacing w:before="240"/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FE4910">
      <w:rPr>
        <w:rFonts w:ascii="Times New Roman" w:hAnsi="Times New Roman" w:cs="Times New Roman"/>
        <w:b/>
        <w:sz w:val="20"/>
        <w:szCs w:val="20"/>
      </w:rPr>
      <w:t>S</w:t>
    </w:r>
    <w:r w:rsidRPr="00B4328D">
      <w:rPr>
        <w:rFonts w:ascii="Times New Roman" w:hAnsi="Times New Roman" w:cs="Times New Roman"/>
        <w:b/>
        <w:sz w:val="20"/>
        <w:szCs w:val="20"/>
      </w:rPr>
      <w:t xml:space="preserve"> </w:t>
    </w:r>
    <w:r w:rsidR="00FE4910">
      <w:rPr>
        <w:rFonts w:ascii="Times New Roman" w:hAnsi="Times New Roman" w:cs="Times New Roman"/>
        <w:b/>
        <w:sz w:val="20"/>
        <w:szCs w:val="20"/>
      </w:rPr>
      <w:t>TR-143902 and TR-143903 (</w:t>
    </w:r>
    <w:r w:rsidR="00FE4910">
      <w:rPr>
        <w:rFonts w:ascii="Times New Roman" w:hAnsi="Times New Roman" w:cs="Times New Roman"/>
        <w:b/>
        <w:i/>
        <w:sz w:val="20"/>
        <w:szCs w:val="20"/>
      </w:rPr>
      <w:t>Consolidated</w:t>
    </w:r>
    <w:r w:rsidR="00FE4910">
      <w:rPr>
        <w:rFonts w:ascii="Times New Roman" w:hAnsi="Times New Roman" w:cs="Times New Roman"/>
        <w:b/>
        <w:sz w:val="20"/>
        <w:szCs w:val="20"/>
      </w:rPr>
      <w:t>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A7247E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64BDF" w14:textId="75468522" w:rsidR="00A7247E" w:rsidRPr="00A7247E" w:rsidRDefault="00A7247E" w:rsidP="00A7247E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June 1, </w:t>
    </w:r>
    <w:r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6274F"/>
    <w:rsid w:val="00071812"/>
    <w:rsid w:val="000B0750"/>
    <w:rsid w:val="000C5451"/>
    <w:rsid w:val="001656A9"/>
    <w:rsid w:val="001674B5"/>
    <w:rsid w:val="00211A88"/>
    <w:rsid w:val="00212CAE"/>
    <w:rsid w:val="00234B20"/>
    <w:rsid w:val="00262CC0"/>
    <w:rsid w:val="002F25DB"/>
    <w:rsid w:val="00333F0D"/>
    <w:rsid w:val="00350C6C"/>
    <w:rsid w:val="00353E8E"/>
    <w:rsid w:val="003D4E32"/>
    <w:rsid w:val="00410DCA"/>
    <w:rsid w:val="004234E2"/>
    <w:rsid w:val="0047272B"/>
    <w:rsid w:val="00473BC9"/>
    <w:rsid w:val="004C1331"/>
    <w:rsid w:val="004F5C1C"/>
    <w:rsid w:val="00534318"/>
    <w:rsid w:val="00534843"/>
    <w:rsid w:val="00572960"/>
    <w:rsid w:val="00582AF0"/>
    <w:rsid w:val="005F65AA"/>
    <w:rsid w:val="00624829"/>
    <w:rsid w:val="0062692A"/>
    <w:rsid w:val="00646A6A"/>
    <w:rsid w:val="00652D1C"/>
    <w:rsid w:val="00672B01"/>
    <w:rsid w:val="006C446D"/>
    <w:rsid w:val="006E51E4"/>
    <w:rsid w:val="0070009F"/>
    <w:rsid w:val="00717EBB"/>
    <w:rsid w:val="007559AB"/>
    <w:rsid w:val="00764270"/>
    <w:rsid w:val="007737FA"/>
    <w:rsid w:val="00775DD6"/>
    <w:rsid w:val="00781BF0"/>
    <w:rsid w:val="00784B19"/>
    <w:rsid w:val="007953F2"/>
    <w:rsid w:val="00884733"/>
    <w:rsid w:val="008D2B1E"/>
    <w:rsid w:val="008F03C2"/>
    <w:rsid w:val="00900A02"/>
    <w:rsid w:val="009A6C1F"/>
    <w:rsid w:val="009C2644"/>
    <w:rsid w:val="009D1B85"/>
    <w:rsid w:val="009E3065"/>
    <w:rsid w:val="00A07A81"/>
    <w:rsid w:val="00A35D99"/>
    <w:rsid w:val="00A7247E"/>
    <w:rsid w:val="00AE7772"/>
    <w:rsid w:val="00B4328D"/>
    <w:rsid w:val="00B91D55"/>
    <w:rsid w:val="00BD5D83"/>
    <w:rsid w:val="00C455CC"/>
    <w:rsid w:val="00C5084D"/>
    <w:rsid w:val="00CC72F1"/>
    <w:rsid w:val="00D03C1E"/>
    <w:rsid w:val="00D14D8D"/>
    <w:rsid w:val="00D374E6"/>
    <w:rsid w:val="00DD5D38"/>
    <w:rsid w:val="00DF440C"/>
    <w:rsid w:val="00E55F11"/>
    <w:rsid w:val="00E9077C"/>
    <w:rsid w:val="00E92A20"/>
    <w:rsid w:val="00FC00A9"/>
    <w:rsid w:val="00FD66C9"/>
    <w:rsid w:val="00FE4910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2015-06-01T21:05:24+00:00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197A68-64FE-4A1C-86AA-E4987769DD7F}"/>
</file>

<file path=customXml/itemProps2.xml><?xml version="1.0" encoding="utf-8"?>
<ds:datastoreItem xmlns:ds="http://schemas.openxmlformats.org/officeDocument/2006/customXml" ds:itemID="{6DAE3D5A-430A-40DC-A142-7015EDD11CFA}"/>
</file>

<file path=customXml/itemProps3.xml><?xml version="1.0" encoding="utf-8"?>
<ds:datastoreItem xmlns:ds="http://schemas.openxmlformats.org/officeDocument/2006/customXml" ds:itemID="{8B0C8915-E554-43A9-BAAB-A00466E20D13}"/>
</file>

<file path=customXml/itemProps4.xml><?xml version="1.0" encoding="utf-8"?>
<ds:datastoreItem xmlns:ds="http://schemas.openxmlformats.org/officeDocument/2006/customXml" ds:itemID="{D50BED20-9FF6-4670-8E70-1214A89D7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2015-06-01T18:55:00Z</dcterms:created>
  <dcterms:modified xsi:type="dcterms:W3CDTF">2015-06-01T18:59:00Z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_docset_NoMedatataSyncRequired">
    <vt:lpwstr>False</vt:lpwstr>
  </property>
</Properties>
</file>