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301" w:rsidRDefault="00C86301" w:rsidP="00082C38">
      <w:pPr>
        <w:pStyle w:val="Header"/>
      </w:pPr>
    </w:p>
    <w:p w:rsidR="00C86301" w:rsidRDefault="00C86301" w:rsidP="00082C38">
      <w:pPr>
        <w:pStyle w:val="Header"/>
      </w:pPr>
    </w:p>
    <w:p w:rsidR="00082C38" w:rsidRPr="003215A3" w:rsidRDefault="00082C38" w:rsidP="00082C38">
      <w:pPr>
        <w:pStyle w:val="Header"/>
      </w:pPr>
      <w:r w:rsidRPr="003215A3">
        <w:t>BEFORE THE WASHINGTON UTILITIES AND TRANSPORTATION COMMISSION</w:t>
      </w:r>
    </w:p>
    <w:p w:rsidR="00082C38" w:rsidRPr="003215A3" w:rsidRDefault="00082C38" w:rsidP="00082C38">
      <w:pPr>
        <w:pStyle w:val="Heade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082C38" w:rsidRPr="003215A3" w:rsidTr="00672E8C">
        <w:tc>
          <w:tcPr>
            <w:tcW w:w="4590" w:type="dxa"/>
            <w:tcBorders>
              <w:top w:val="single" w:sz="6" w:space="0" w:color="FFFFFF"/>
              <w:left w:val="single" w:sz="6" w:space="0" w:color="FFFFFF"/>
              <w:bottom w:val="single" w:sz="7" w:space="0" w:color="000000"/>
              <w:right w:val="single" w:sz="6" w:space="0" w:color="FFFFFF"/>
            </w:tcBorders>
          </w:tcPr>
          <w:p w:rsidR="00082C38" w:rsidRDefault="00082C38" w:rsidP="00082C38">
            <w:pPr>
              <w:pStyle w:val="Header"/>
              <w:tabs>
                <w:tab w:val="left" w:pos="681"/>
                <w:tab w:val="left" w:pos="1401"/>
              </w:tabs>
            </w:pPr>
            <w:r>
              <w:t xml:space="preserve">In the Matter of Determining the Proper Carrier Classification of, and Complaint for Penalties against:  </w:t>
            </w:r>
          </w:p>
          <w:p w:rsidR="00082C38" w:rsidRDefault="00082C38" w:rsidP="00082C38">
            <w:pPr>
              <w:pStyle w:val="Header"/>
              <w:tabs>
                <w:tab w:val="left" w:pos="681"/>
                <w:tab w:val="left" w:pos="1401"/>
              </w:tabs>
            </w:pPr>
          </w:p>
          <w:p w:rsidR="00082C38" w:rsidRPr="003215A3" w:rsidRDefault="00082C38" w:rsidP="00082C38">
            <w:pPr>
              <w:pStyle w:val="Header"/>
              <w:tabs>
                <w:tab w:val="left" w:pos="681"/>
                <w:tab w:val="left" w:pos="1401"/>
              </w:tabs>
            </w:pPr>
            <w:r>
              <w:t xml:space="preserve">GREEN, </w:t>
            </w:r>
            <w:proofErr w:type="spellStart"/>
            <w:r>
              <w:t>CHANA</w:t>
            </w:r>
            <w:proofErr w:type="spellEnd"/>
            <w:r>
              <w:t xml:space="preserve"> d/b/a GREAT AMERICAN MOVING &amp; STORAGE </w:t>
            </w:r>
          </w:p>
          <w:p w:rsidR="00082C38" w:rsidRPr="003215A3" w:rsidRDefault="00082C38" w:rsidP="00082C38">
            <w:pPr>
              <w:pStyle w:val="Header"/>
              <w:tabs>
                <w:tab w:val="left" w:pos="681"/>
                <w:tab w:val="left" w:pos="1401"/>
              </w:tabs>
            </w:pPr>
          </w:p>
        </w:tc>
        <w:tc>
          <w:tcPr>
            <w:tcW w:w="4590" w:type="dxa"/>
            <w:tcBorders>
              <w:top w:val="single" w:sz="6" w:space="0" w:color="FFFFFF"/>
              <w:left w:val="single" w:sz="7" w:space="0" w:color="000000"/>
              <w:bottom w:val="single" w:sz="6" w:space="0" w:color="FFFFFF"/>
              <w:right w:val="single" w:sz="6" w:space="0" w:color="FFFFFF"/>
            </w:tcBorders>
          </w:tcPr>
          <w:p w:rsidR="00082C38" w:rsidRPr="003215A3" w:rsidRDefault="00082C38" w:rsidP="00082C38">
            <w:pPr>
              <w:pStyle w:val="Header"/>
              <w:ind w:left="416"/>
            </w:pPr>
            <w:r w:rsidRPr="003215A3">
              <w:t xml:space="preserve">DOCKET </w:t>
            </w:r>
            <w:r>
              <w:t>TV-131603</w:t>
            </w:r>
          </w:p>
          <w:p w:rsidR="00082C38" w:rsidRPr="003215A3" w:rsidRDefault="00082C38" w:rsidP="00082C38">
            <w:pPr>
              <w:pStyle w:val="Header"/>
              <w:ind w:left="416"/>
            </w:pPr>
          </w:p>
          <w:p w:rsidR="00082C38" w:rsidRPr="003215A3" w:rsidRDefault="00082C38" w:rsidP="00082C38">
            <w:pPr>
              <w:pStyle w:val="BodyTextIndent2"/>
              <w:ind w:left="416"/>
              <w:rPr>
                <w:rFonts w:ascii="Times New Roman" w:hAnsi="Times New Roman"/>
              </w:rPr>
            </w:pPr>
            <w:r>
              <w:rPr>
                <w:rFonts w:ascii="Times New Roman" w:hAnsi="Times New Roman"/>
              </w:rPr>
              <w:t xml:space="preserve">RESPONSE OF COMMISSION STAFF </w:t>
            </w:r>
            <w:r w:rsidR="0083780D">
              <w:rPr>
                <w:rFonts w:ascii="Times New Roman" w:hAnsi="Times New Roman"/>
              </w:rPr>
              <w:t xml:space="preserve">IN OPPOSITION </w:t>
            </w:r>
            <w:bookmarkStart w:id="0" w:name="_GoBack"/>
            <w:bookmarkEnd w:id="0"/>
            <w:r>
              <w:rPr>
                <w:rFonts w:ascii="Times New Roman" w:hAnsi="Times New Roman"/>
              </w:rPr>
              <w:t>TO RESPONDENT’S MOTIONS</w:t>
            </w:r>
          </w:p>
          <w:p w:rsidR="00082C38" w:rsidRPr="003215A3" w:rsidRDefault="00082C38" w:rsidP="00082C38">
            <w:pPr>
              <w:pStyle w:val="Header"/>
              <w:ind w:left="416"/>
            </w:pPr>
          </w:p>
        </w:tc>
      </w:tr>
    </w:tbl>
    <w:p w:rsidR="00082C38" w:rsidRPr="003215A3" w:rsidRDefault="00082C38" w:rsidP="00082C38">
      <w:pPr>
        <w:pStyle w:val="Header"/>
      </w:pPr>
    </w:p>
    <w:p w:rsidR="003E2B2B" w:rsidRDefault="00082C38" w:rsidP="00082C38">
      <w:pPr>
        <w:pStyle w:val="NoSpacing"/>
        <w:numPr>
          <w:ilvl w:val="0"/>
          <w:numId w:val="1"/>
        </w:numPr>
        <w:spacing w:line="480" w:lineRule="auto"/>
        <w:rPr>
          <w:rFonts w:ascii="Times New Roman" w:hAnsi="Times New Roman" w:cs="Times New Roman"/>
          <w:sz w:val="25"/>
          <w:szCs w:val="25"/>
        </w:rPr>
      </w:pPr>
      <w:r>
        <w:rPr>
          <w:rFonts w:ascii="Times New Roman" w:hAnsi="Times New Roman" w:cs="Times New Roman"/>
          <w:sz w:val="24"/>
          <w:szCs w:val="24"/>
        </w:rPr>
        <w:tab/>
      </w:r>
      <w:r w:rsidR="001935FA" w:rsidRPr="009353A2">
        <w:rPr>
          <w:rFonts w:ascii="Times New Roman" w:hAnsi="Times New Roman" w:cs="Times New Roman"/>
          <w:sz w:val="24"/>
          <w:szCs w:val="24"/>
        </w:rPr>
        <w:t xml:space="preserve">On March 4, 2014, </w:t>
      </w:r>
      <w:proofErr w:type="spellStart"/>
      <w:r w:rsidR="001935FA" w:rsidRPr="009353A2">
        <w:rPr>
          <w:rFonts w:ascii="Times New Roman" w:hAnsi="Times New Roman" w:cs="Times New Roman"/>
          <w:sz w:val="24"/>
          <w:szCs w:val="24"/>
        </w:rPr>
        <w:t>Chana</w:t>
      </w:r>
      <w:proofErr w:type="spellEnd"/>
      <w:r w:rsidR="001935FA" w:rsidRPr="009353A2">
        <w:rPr>
          <w:rFonts w:ascii="Times New Roman" w:hAnsi="Times New Roman" w:cs="Times New Roman"/>
          <w:sz w:val="24"/>
          <w:szCs w:val="24"/>
        </w:rPr>
        <w:t xml:space="preserve"> Green, d/b/a Great American Moving &amp; Storage</w:t>
      </w:r>
      <w:r w:rsidR="009353A2">
        <w:rPr>
          <w:rFonts w:ascii="Times New Roman" w:hAnsi="Times New Roman" w:cs="Times New Roman"/>
          <w:sz w:val="24"/>
          <w:szCs w:val="24"/>
        </w:rPr>
        <w:t xml:space="preserve"> (Green)</w:t>
      </w:r>
      <w:r w:rsidR="001935FA" w:rsidRPr="009353A2">
        <w:rPr>
          <w:rFonts w:ascii="Times New Roman" w:hAnsi="Times New Roman" w:cs="Times New Roman"/>
          <w:sz w:val="24"/>
          <w:szCs w:val="24"/>
        </w:rPr>
        <w:t>, filed motions asking the Commission to</w:t>
      </w:r>
      <w:r w:rsidR="007D3A0D">
        <w:rPr>
          <w:rFonts w:ascii="Times New Roman" w:hAnsi="Times New Roman" w:cs="Times New Roman"/>
          <w:sz w:val="24"/>
          <w:szCs w:val="24"/>
        </w:rPr>
        <w:t>:  (1)</w:t>
      </w:r>
      <w:r w:rsidR="001935FA" w:rsidRPr="009353A2">
        <w:rPr>
          <w:rFonts w:ascii="Times New Roman" w:hAnsi="Times New Roman" w:cs="Times New Roman"/>
          <w:sz w:val="24"/>
          <w:szCs w:val="24"/>
        </w:rPr>
        <w:t xml:space="preserve"> extend the deadline to reconsider </w:t>
      </w:r>
      <w:r w:rsidR="006E060C" w:rsidRPr="009353A2">
        <w:rPr>
          <w:rFonts w:ascii="Times New Roman" w:hAnsi="Times New Roman" w:cs="Times New Roman"/>
          <w:sz w:val="24"/>
          <w:szCs w:val="24"/>
        </w:rPr>
        <w:t>Initial Order 03</w:t>
      </w:r>
      <w:r w:rsidR="007D3A0D">
        <w:rPr>
          <w:rFonts w:ascii="Times New Roman" w:hAnsi="Times New Roman" w:cs="Times New Roman"/>
          <w:sz w:val="24"/>
          <w:szCs w:val="24"/>
        </w:rPr>
        <w:t>; and (2) to reconsider Initial Order 03.  In that Order,</w:t>
      </w:r>
      <w:r w:rsidR="006E060C" w:rsidRPr="009353A2">
        <w:rPr>
          <w:rFonts w:ascii="Times New Roman" w:hAnsi="Times New Roman" w:cs="Times New Roman"/>
          <w:sz w:val="24"/>
          <w:szCs w:val="24"/>
        </w:rPr>
        <w:t xml:space="preserve"> </w:t>
      </w:r>
      <w:r w:rsidR="00087C93">
        <w:rPr>
          <w:rFonts w:ascii="Times New Roman" w:hAnsi="Times New Roman" w:cs="Times New Roman"/>
          <w:sz w:val="24"/>
          <w:szCs w:val="24"/>
        </w:rPr>
        <w:t xml:space="preserve">issued December 23, 2013, </w:t>
      </w:r>
      <w:r w:rsidR="006E060C" w:rsidRPr="009353A2">
        <w:rPr>
          <w:rFonts w:ascii="Times New Roman" w:hAnsi="Times New Roman" w:cs="Times New Roman"/>
          <w:sz w:val="24"/>
          <w:szCs w:val="24"/>
        </w:rPr>
        <w:t xml:space="preserve">Administrative Law Judge </w:t>
      </w:r>
      <w:r w:rsidR="007D3A0D">
        <w:rPr>
          <w:rFonts w:ascii="Times New Roman" w:hAnsi="Times New Roman" w:cs="Times New Roman"/>
          <w:sz w:val="24"/>
          <w:szCs w:val="24"/>
        </w:rPr>
        <w:t xml:space="preserve">Adam Torem </w:t>
      </w:r>
      <w:r w:rsidR="009353A2" w:rsidRPr="009353A2">
        <w:rPr>
          <w:rFonts w:ascii="Times New Roman" w:hAnsi="Times New Roman" w:cs="Times New Roman"/>
          <w:sz w:val="24"/>
          <w:szCs w:val="24"/>
        </w:rPr>
        <w:t xml:space="preserve">imposed </w:t>
      </w:r>
      <w:r w:rsidR="007D3A0D">
        <w:rPr>
          <w:rFonts w:ascii="Times New Roman" w:hAnsi="Times New Roman" w:cs="Times New Roman"/>
          <w:sz w:val="24"/>
          <w:szCs w:val="24"/>
        </w:rPr>
        <w:t xml:space="preserve">on Green </w:t>
      </w:r>
      <w:r w:rsidR="009353A2" w:rsidRPr="009353A2">
        <w:rPr>
          <w:rFonts w:ascii="Times New Roman" w:hAnsi="Times New Roman" w:cs="Times New Roman"/>
          <w:sz w:val="24"/>
          <w:szCs w:val="24"/>
        </w:rPr>
        <w:t>a fine of $5,000 for two violations of RCW 81.80.075, all but $1,500</w:t>
      </w:r>
      <w:r w:rsidR="003E2B2B">
        <w:rPr>
          <w:rFonts w:ascii="Times New Roman" w:hAnsi="Times New Roman" w:cs="Times New Roman"/>
          <w:sz w:val="24"/>
          <w:szCs w:val="24"/>
        </w:rPr>
        <w:t xml:space="preserve"> of which was suspended</w:t>
      </w:r>
      <w:r w:rsidR="00942883">
        <w:rPr>
          <w:rFonts w:ascii="Times New Roman" w:hAnsi="Times New Roman" w:cs="Times New Roman"/>
          <w:sz w:val="24"/>
          <w:szCs w:val="24"/>
        </w:rPr>
        <w:t xml:space="preserve">, </w:t>
      </w:r>
      <w:r w:rsidR="009353A2" w:rsidRPr="009353A2">
        <w:rPr>
          <w:rFonts w:ascii="Times New Roman" w:hAnsi="Times New Roman" w:cs="Times New Roman"/>
          <w:sz w:val="24"/>
          <w:szCs w:val="24"/>
        </w:rPr>
        <w:t xml:space="preserve">conditioned on </w:t>
      </w:r>
      <w:r w:rsidR="009353A2">
        <w:rPr>
          <w:rFonts w:ascii="Times New Roman" w:hAnsi="Times New Roman" w:cs="Times New Roman"/>
          <w:sz w:val="24"/>
          <w:szCs w:val="24"/>
        </w:rPr>
        <w:t>Green</w:t>
      </w:r>
      <w:r w:rsidR="009353A2" w:rsidRPr="009353A2">
        <w:rPr>
          <w:rFonts w:ascii="Times New Roman" w:hAnsi="Times New Roman" w:cs="Times New Roman"/>
          <w:sz w:val="24"/>
          <w:szCs w:val="24"/>
        </w:rPr>
        <w:t xml:space="preserve"> paying the assessed penalty of $1,500 that was no</w:t>
      </w:r>
      <w:r w:rsidR="007D3A0D">
        <w:rPr>
          <w:rFonts w:ascii="Times New Roman" w:hAnsi="Times New Roman" w:cs="Times New Roman"/>
          <w:sz w:val="24"/>
          <w:szCs w:val="24"/>
        </w:rPr>
        <w:t xml:space="preserve">t suspended </w:t>
      </w:r>
      <w:r w:rsidR="009353A2" w:rsidRPr="009353A2">
        <w:rPr>
          <w:rFonts w:ascii="Times New Roman" w:hAnsi="Times New Roman" w:cs="Times New Roman"/>
          <w:sz w:val="24"/>
          <w:szCs w:val="24"/>
        </w:rPr>
        <w:t>within ten days after the Order became</w:t>
      </w:r>
      <w:r w:rsidR="009353A2">
        <w:rPr>
          <w:rFonts w:ascii="Times New Roman" w:hAnsi="Times New Roman" w:cs="Times New Roman"/>
          <w:sz w:val="24"/>
          <w:szCs w:val="24"/>
        </w:rPr>
        <w:t xml:space="preserve"> final</w:t>
      </w:r>
      <w:r w:rsidR="009353A2" w:rsidRPr="009353A2">
        <w:rPr>
          <w:rFonts w:ascii="Times New Roman" w:hAnsi="Times New Roman" w:cs="Times New Roman"/>
          <w:sz w:val="24"/>
          <w:szCs w:val="24"/>
        </w:rPr>
        <w:t>.</w:t>
      </w:r>
      <w:r w:rsidR="003E2B2B">
        <w:rPr>
          <w:rStyle w:val="FootnoteReference"/>
          <w:rFonts w:ascii="Times New Roman" w:hAnsi="Times New Roman" w:cs="Times New Roman"/>
          <w:sz w:val="24"/>
          <w:szCs w:val="24"/>
        </w:rPr>
        <w:footnoteReference w:id="1"/>
      </w:r>
      <w:r w:rsidR="003E2B2B">
        <w:rPr>
          <w:rFonts w:ascii="Times New Roman" w:hAnsi="Times New Roman" w:cs="Times New Roman"/>
          <w:sz w:val="24"/>
          <w:szCs w:val="24"/>
        </w:rPr>
        <w:t xml:space="preserve">  </w:t>
      </w:r>
      <w:r w:rsidR="003E2B2B">
        <w:rPr>
          <w:rFonts w:ascii="Times New Roman" w:hAnsi="Times New Roman" w:cs="Times New Roman"/>
          <w:sz w:val="25"/>
          <w:szCs w:val="25"/>
        </w:rPr>
        <w:t>Commission records indicate that Green did not comply with this condition.  The full penalty amount of $5,000, therefore, is now due and payable.</w:t>
      </w:r>
      <w:r w:rsidR="0077487A">
        <w:rPr>
          <w:rFonts w:ascii="Times New Roman" w:hAnsi="Times New Roman" w:cs="Times New Roman"/>
          <w:sz w:val="25"/>
          <w:szCs w:val="25"/>
        </w:rPr>
        <w:t xml:space="preserve">  </w:t>
      </w:r>
      <w:r w:rsidR="002A66D8">
        <w:rPr>
          <w:rFonts w:ascii="Times New Roman" w:hAnsi="Times New Roman" w:cs="Times New Roman"/>
          <w:sz w:val="25"/>
          <w:szCs w:val="25"/>
        </w:rPr>
        <w:t>Green</w:t>
      </w:r>
      <w:r w:rsidR="00EE0EF9">
        <w:rPr>
          <w:rFonts w:ascii="Times New Roman" w:hAnsi="Times New Roman" w:cs="Times New Roman"/>
          <w:sz w:val="25"/>
          <w:szCs w:val="25"/>
        </w:rPr>
        <w:t>’s</w:t>
      </w:r>
      <w:r w:rsidR="002A66D8">
        <w:rPr>
          <w:rFonts w:ascii="Times New Roman" w:hAnsi="Times New Roman" w:cs="Times New Roman"/>
          <w:sz w:val="25"/>
          <w:szCs w:val="25"/>
        </w:rPr>
        <w:t xml:space="preserve"> </w:t>
      </w:r>
      <w:r w:rsidR="00942883">
        <w:rPr>
          <w:rFonts w:ascii="Times New Roman" w:hAnsi="Times New Roman" w:cs="Times New Roman"/>
          <w:sz w:val="25"/>
          <w:szCs w:val="25"/>
        </w:rPr>
        <w:t xml:space="preserve">motions </w:t>
      </w:r>
      <w:r w:rsidR="002A66D8">
        <w:rPr>
          <w:rFonts w:ascii="Times New Roman" w:hAnsi="Times New Roman" w:cs="Times New Roman"/>
          <w:sz w:val="25"/>
          <w:szCs w:val="25"/>
        </w:rPr>
        <w:t xml:space="preserve">seek to reinstate </w:t>
      </w:r>
      <w:r w:rsidR="00602271">
        <w:rPr>
          <w:rFonts w:ascii="Times New Roman" w:hAnsi="Times New Roman" w:cs="Times New Roman"/>
          <w:sz w:val="25"/>
          <w:szCs w:val="25"/>
        </w:rPr>
        <w:t xml:space="preserve">suspension of </w:t>
      </w:r>
      <w:r w:rsidR="002A66D8">
        <w:rPr>
          <w:rFonts w:ascii="Times New Roman" w:hAnsi="Times New Roman" w:cs="Times New Roman"/>
          <w:sz w:val="25"/>
          <w:szCs w:val="25"/>
        </w:rPr>
        <w:t xml:space="preserve">the $3500 </w:t>
      </w:r>
      <w:r w:rsidR="00602271">
        <w:rPr>
          <w:rFonts w:ascii="Times New Roman" w:hAnsi="Times New Roman" w:cs="Times New Roman"/>
          <w:sz w:val="25"/>
          <w:szCs w:val="25"/>
        </w:rPr>
        <w:t>portion of the full penalty amount</w:t>
      </w:r>
      <w:r w:rsidR="002A66D8">
        <w:rPr>
          <w:rFonts w:ascii="Times New Roman" w:hAnsi="Times New Roman" w:cs="Times New Roman"/>
          <w:sz w:val="25"/>
          <w:szCs w:val="25"/>
        </w:rPr>
        <w:t>.</w:t>
      </w:r>
    </w:p>
    <w:p w:rsidR="001935FA" w:rsidRDefault="00082C38" w:rsidP="00082C38">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b/>
      </w:r>
      <w:r w:rsidR="003E2B2B">
        <w:rPr>
          <w:rFonts w:ascii="Times New Roman" w:hAnsi="Times New Roman" w:cs="Times New Roman"/>
          <w:sz w:val="24"/>
          <w:szCs w:val="24"/>
        </w:rPr>
        <w:t>Commission Staff opposes Green’s request to extend the deadline to reconsider Initial Order 03.  First, Green cites WAC 170-03-0630(5</w:t>
      </w:r>
      <w:proofErr w:type="gramStart"/>
      <w:r w:rsidR="003E2B2B">
        <w:rPr>
          <w:rFonts w:ascii="Times New Roman" w:hAnsi="Times New Roman" w:cs="Times New Roman"/>
          <w:sz w:val="24"/>
          <w:szCs w:val="24"/>
        </w:rPr>
        <w:t>)(</w:t>
      </w:r>
      <w:proofErr w:type="gramEnd"/>
      <w:r w:rsidR="003E2B2B">
        <w:rPr>
          <w:rFonts w:ascii="Times New Roman" w:hAnsi="Times New Roman" w:cs="Times New Roman"/>
          <w:sz w:val="24"/>
          <w:szCs w:val="24"/>
        </w:rPr>
        <w:t xml:space="preserve">b) in support of its motion.  That rule, however, applies </w:t>
      </w:r>
      <w:r w:rsidR="002A66D8">
        <w:rPr>
          <w:rFonts w:ascii="Times New Roman" w:hAnsi="Times New Roman" w:cs="Times New Roman"/>
          <w:sz w:val="24"/>
          <w:szCs w:val="24"/>
        </w:rPr>
        <w:t>to the Department of E</w:t>
      </w:r>
      <w:r w:rsidR="003E2B2B">
        <w:rPr>
          <w:rFonts w:ascii="Times New Roman" w:hAnsi="Times New Roman" w:cs="Times New Roman"/>
          <w:sz w:val="24"/>
          <w:szCs w:val="24"/>
        </w:rPr>
        <w:t xml:space="preserve">arly Learning.  It has no relevance to a Commission proceeding.  </w:t>
      </w:r>
      <w:r w:rsidR="00087C93">
        <w:rPr>
          <w:rFonts w:ascii="Times New Roman" w:hAnsi="Times New Roman" w:cs="Times New Roman"/>
          <w:sz w:val="24"/>
          <w:szCs w:val="24"/>
        </w:rPr>
        <w:t xml:space="preserve">In contrast, the Administrative Procedure Act in RCW 34.05.470 and Commission rule in WAC 480-07-850 require petitions for reconsideration to be filed </w:t>
      </w:r>
      <w:r w:rsidR="00087C93">
        <w:rPr>
          <w:rFonts w:ascii="Times New Roman" w:hAnsi="Times New Roman" w:cs="Times New Roman"/>
          <w:sz w:val="24"/>
          <w:szCs w:val="24"/>
        </w:rPr>
        <w:lastRenderedPageBreak/>
        <w:t>within ten days of a final order.  No flexibility is allowed under these provisions</w:t>
      </w:r>
      <w:r w:rsidR="003769F6">
        <w:rPr>
          <w:rFonts w:ascii="Times New Roman" w:hAnsi="Times New Roman" w:cs="Times New Roman"/>
          <w:sz w:val="24"/>
          <w:szCs w:val="24"/>
        </w:rPr>
        <w:t xml:space="preserve"> under any circumstances</w:t>
      </w:r>
      <w:r w:rsidR="00087C93">
        <w:rPr>
          <w:rFonts w:ascii="Times New Roman" w:hAnsi="Times New Roman" w:cs="Times New Roman"/>
          <w:sz w:val="24"/>
          <w:szCs w:val="24"/>
        </w:rPr>
        <w:t>.</w:t>
      </w:r>
    </w:p>
    <w:p w:rsidR="00087C93" w:rsidRDefault="00082C38" w:rsidP="00082C38">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b/>
      </w:r>
      <w:r w:rsidR="00087C93">
        <w:rPr>
          <w:rFonts w:ascii="Times New Roman" w:hAnsi="Times New Roman" w:cs="Times New Roman"/>
          <w:sz w:val="24"/>
          <w:szCs w:val="24"/>
        </w:rPr>
        <w:t xml:space="preserve">Second, Green states that travel out of country from December 31, </w:t>
      </w:r>
      <w:r w:rsidR="006127C1">
        <w:rPr>
          <w:rFonts w:ascii="Times New Roman" w:hAnsi="Times New Roman" w:cs="Times New Roman"/>
          <w:sz w:val="24"/>
          <w:szCs w:val="24"/>
        </w:rPr>
        <w:t xml:space="preserve">2013, </w:t>
      </w:r>
      <w:r w:rsidR="00087C93">
        <w:rPr>
          <w:rFonts w:ascii="Times New Roman" w:hAnsi="Times New Roman" w:cs="Times New Roman"/>
          <w:sz w:val="24"/>
          <w:szCs w:val="24"/>
        </w:rPr>
        <w:t>to January 22, 2014</w:t>
      </w:r>
      <w:r w:rsidR="006127C1">
        <w:rPr>
          <w:rFonts w:ascii="Times New Roman" w:hAnsi="Times New Roman" w:cs="Times New Roman"/>
          <w:sz w:val="24"/>
          <w:szCs w:val="24"/>
        </w:rPr>
        <w:t>,</w:t>
      </w:r>
      <w:r w:rsidR="00087C93">
        <w:rPr>
          <w:rFonts w:ascii="Times New Roman" w:hAnsi="Times New Roman" w:cs="Times New Roman"/>
          <w:sz w:val="24"/>
          <w:szCs w:val="24"/>
        </w:rPr>
        <w:t xml:space="preserve"> prevented her from filing a timely petition for reconsideration.  </w:t>
      </w:r>
      <w:r w:rsidR="00786AA4">
        <w:rPr>
          <w:rFonts w:ascii="Times New Roman" w:hAnsi="Times New Roman" w:cs="Times New Roman"/>
          <w:sz w:val="24"/>
          <w:szCs w:val="24"/>
        </w:rPr>
        <w:t>Green’s personal travel plans, however, do not excuse her tardiness in seeking reconsideration.</w:t>
      </w:r>
      <w:r w:rsidR="00E62B09">
        <w:rPr>
          <w:rStyle w:val="FootnoteReference"/>
          <w:rFonts w:ascii="Times New Roman" w:hAnsi="Times New Roman" w:cs="Times New Roman"/>
          <w:sz w:val="24"/>
          <w:szCs w:val="24"/>
        </w:rPr>
        <w:footnoteReference w:id="2"/>
      </w:r>
      <w:r w:rsidR="00786AA4">
        <w:rPr>
          <w:rFonts w:ascii="Times New Roman" w:hAnsi="Times New Roman" w:cs="Times New Roman"/>
          <w:sz w:val="24"/>
          <w:szCs w:val="24"/>
        </w:rPr>
        <w:t xml:space="preserve">  </w:t>
      </w:r>
      <w:r w:rsidR="00E62B09">
        <w:rPr>
          <w:rFonts w:ascii="Times New Roman" w:hAnsi="Times New Roman" w:cs="Times New Roman"/>
          <w:sz w:val="24"/>
          <w:szCs w:val="24"/>
        </w:rPr>
        <w:t xml:space="preserve"> </w:t>
      </w:r>
      <w:r w:rsidR="006C5117">
        <w:rPr>
          <w:rFonts w:ascii="Times New Roman" w:hAnsi="Times New Roman" w:cs="Times New Roman"/>
          <w:sz w:val="24"/>
          <w:szCs w:val="24"/>
        </w:rPr>
        <w:t xml:space="preserve">In any event, </w:t>
      </w:r>
      <w:r w:rsidR="00786AA4">
        <w:rPr>
          <w:rFonts w:ascii="Times New Roman" w:hAnsi="Times New Roman" w:cs="Times New Roman"/>
          <w:sz w:val="24"/>
          <w:szCs w:val="24"/>
        </w:rPr>
        <w:t xml:space="preserve">Initial Order 03 </w:t>
      </w:r>
      <w:r w:rsidR="00942883">
        <w:rPr>
          <w:rFonts w:ascii="Times New Roman" w:hAnsi="Times New Roman" w:cs="Times New Roman"/>
          <w:sz w:val="24"/>
          <w:szCs w:val="24"/>
        </w:rPr>
        <w:t>was issued on December 23, 2013, leaving Green sufficient time to comply with the condition of that Order by paying the non-suspended penalty of $1</w:t>
      </w:r>
      <w:r w:rsidR="00EE0EF9">
        <w:rPr>
          <w:rFonts w:ascii="Times New Roman" w:hAnsi="Times New Roman" w:cs="Times New Roman"/>
          <w:sz w:val="24"/>
          <w:szCs w:val="24"/>
        </w:rPr>
        <w:t>,</w:t>
      </w:r>
      <w:r w:rsidR="00942883">
        <w:rPr>
          <w:rFonts w:ascii="Times New Roman" w:hAnsi="Times New Roman" w:cs="Times New Roman"/>
          <w:sz w:val="24"/>
          <w:szCs w:val="24"/>
        </w:rPr>
        <w:t xml:space="preserve">500 before she departed on her travels.  </w:t>
      </w:r>
      <w:r w:rsidR="00602271">
        <w:rPr>
          <w:rFonts w:ascii="Times New Roman" w:hAnsi="Times New Roman" w:cs="Times New Roman"/>
          <w:sz w:val="24"/>
          <w:szCs w:val="24"/>
        </w:rPr>
        <w:t xml:space="preserve">Likewise, </w:t>
      </w:r>
      <w:r w:rsidR="00942883">
        <w:rPr>
          <w:rFonts w:ascii="Times New Roman" w:hAnsi="Times New Roman" w:cs="Times New Roman"/>
          <w:sz w:val="24"/>
          <w:szCs w:val="24"/>
        </w:rPr>
        <w:t xml:space="preserve">Initial Order 03 </w:t>
      </w:r>
      <w:r w:rsidR="00786AA4">
        <w:rPr>
          <w:rFonts w:ascii="Times New Roman" w:hAnsi="Times New Roman" w:cs="Times New Roman"/>
          <w:sz w:val="24"/>
          <w:szCs w:val="24"/>
        </w:rPr>
        <w:t xml:space="preserve">became final by operation of law on January 14, 2014, giving Green </w:t>
      </w:r>
      <w:r w:rsidR="00942883">
        <w:rPr>
          <w:rFonts w:ascii="Times New Roman" w:hAnsi="Times New Roman" w:cs="Times New Roman"/>
          <w:sz w:val="24"/>
          <w:szCs w:val="24"/>
        </w:rPr>
        <w:t xml:space="preserve">sufficient </w:t>
      </w:r>
      <w:r w:rsidR="00786AA4">
        <w:rPr>
          <w:rFonts w:ascii="Times New Roman" w:hAnsi="Times New Roman" w:cs="Times New Roman"/>
          <w:sz w:val="24"/>
          <w:szCs w:val="24"/>
        </w:rPr>
        <w:t xml:space="preserve">time to seek reconsideration after she returned from her travels on January 22, 2014.  </w:t>
      </w:r>
    </w:p>
    <w:p w:rsidR="00957866" w:rsidRDefault="00082C38" w:rsidP="00082C38">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b/>
      </w:r>
      <w:r w:rsidR="00957866">
        <w:rPr>
          <w:rFonts w:ascii="Times New Roman" w:hAnsi="Times New Roman" w:cs="Times New Roman"/>
          <w:sz w:val="24"/>
          <w:szCs w:val="24"/>
        </w:rPr>
        <w:t xml:space="preserve">Third, the Initial Order found that Green had failed to alter its </w:t>
      </w:r>
      <w:r w:rsidR="00987D4F">
        <w:rPr>
          <w:rFonts w:ascii="Times New Roman" w:hAnsi="Times New Roman" w:cs="Times New Roman"/>
          <w:sz w:val="24"/>
          <w:szCs w:val="24"/>
        </w:rPr>
        <w:t xml:space="preserve">illegal </w:t>
      </w:r>
      <w:r w:rsidR="00957866">
        <w:rPr>
          <w:rFonts w:ascii="Times New Roman" w:hAnsi="Times New Roman" w:cs="Times New Roman"/>
          <w:sz w:val="24"/>
          <w:szCs w:val="24"/>
        </w:rPr>
        <w:t>business practices</w:t>
      </w:r>
      <w:r w:rsidR="00987D4F">
        <w:rPr>
          <w:rFonts w:ascii="Times New Roman" w:hAnsi="Times New Roman" w:cs="Times New Roman"/>
          <w:sz w:val="24"/>
          <w:szCs w:val="24"/>
        </w:rPr>
        <w:t xml:space="preserve"> and </w:t>
      </w:r>
      <w:r w:rsidR="00957866">
        <w:rPr>
          <w:rFonts w:ascii="Times New Roman" w:hAnsi="Times New Roman" w:cs="Times New Roman"/>
          <w:sz w:val="24"/>
          <w:szCs w:val="24"/>
        </w:rPr>
        <w:t>was likely to continue to conduct intrastate operations without the required household goods moving permit from the Commission</w:t>
      </w:r>
      <w:r w:rsidR="00987D4F">
        <w:rPr>
          <w:rFonts w:ascii="Times New Roman" w:hAnsi="Times New Roman" w:cs="Times New Roman"/>
          <w:sz w:val="24"/>
          <w:szCs w:val="24"/>
        </w:rPr>
        <w:t>, despite having previously applied for a permit and having that application denied</w:t>
      </w:r>
      <w:r w:rsidR="00957866">
        <w:rPr>
          <w:rFonts w:ascii="Times New Roman" w:hAnsi="Times New Roman" w:cs="Times New Roman"/>
          <w:sz w:val="24"/>
          <w:szCs w:val="24"/>
        </w:rPr>
        <w:t>.</w:t>
      </w:r>
      <w:r w:rsidR="00957866">
        <w:rPr>
          <w:rStyle w:val="FootnoteReference"/>
          <w:rFonts w:ascii="Times New Roman" w:hAnsi="Times New Roman" w:cs="Times New Roman"/>
          <w:sz w:val="24"/>
          <w:szCs w:val="24"/>
        </w:rPr>
        <w:footnoteReference w:id="3"/>
      </w:r>
      <w:r w:rsidR="00987D4F">
        <w:rPr>
          <w:rFonts w:ascii="Times New Roman" w:hAnsi="Times New Roman" w:cs="Times New Roman"/>
          <w:sz w:val="24"/>
          <w:szCs w:val="24"/>
        </w:rPr>
        <w:t xml:space="preserve">  Green does not challenge these findings.  Under these circumstances the Commission should not extend the deadline for reconsideration even if the legal authority exists for such </w:t>
      </w:r>
      <w:r w:rsidR="009D409B">
        <w:rPr>
          <w:rFonts w:ascii="Times New Roman" w:hAnsi="Times New Roman" w:cs="Times New Roman"/>
          <w:sz w:val="24"/>
          <w:szCs w:val="24"/>
        </w:rPr>
        <w:t>leniency</w:t>
      </w:r>
      <w:r w:rsidR="00987D4F">
        <w:rPr>
          <w:rFonts w:ascii="Times New Roman" w:hAnsi="Times New Roman" w:cs="Times New Roman"/>
          <w:sz w:val="24"/>
          <w:szCs w:val="24"/>
        </w:rPr>
        <w:t xml:space="preserve">.  </w:t>
      </w:r>
    </w:p>
    <w:p w:rsidR="00786AA4" w:rsidRDefault="00082C38" w:rsidP="00082C38">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b/>
      </w:r>
      <w:r w:rsidR="00786AA4">
        <w:rPr>
          <w:rFonts w:ascii="Times New Roman" w:hAnsi="Times New Roman" w:cs="Times New Roman"/>
          <w:sz w:val="24"/>
          <w:szCs w:val="24"/>
        </w:rPr>
        <w:t>Finally,</w:t>
      </w:r>
      <w:r w:rsidR="003769F6">
        <w:rPr>
          <w:rFonts w:ascii="Times New Roman" w:hAnsi="Times New Roman" w:cs="Times New Roman"/>
          <w:sz w:val="24"/>
          <w:szCs w:val="24"/>
        </w:rPr>
        <w:t xml:space="preserve"> Green states she did not receive due process because her travels out of the country prevented her from being </w:t>
      </w:r>
      <w:r w:rsidR="00987D4F">
        <w:rPr>
          <w:rFonts w:ascii="Times New Roman" w:hAnsi="Times New Roman" w:cs="Times New Roman"/>
          <w:sz w:val="24"/>
          <w:szCs w:val="24"/>
        </w:rPr>
        <w:t xml:space="preserve">actually </w:t>
      </w:r>
      <w:r w:rsidR="003769F6">
        <w:rPr>
          <w:rFonts w:ascii="Times New Roman" w:hAnsi="Times New Roman" w:cs="Times New Roman"/>
          <w:sz w:val="24"/>
          <w:szCs w:val="24"/>
        </w:rPr>
        <w:t xml:space="preserve">aware of Initial Order 03 and the consequences </w:t>
      </w:r>
      <w:r w:rsidR="00942883">
        <w:rPr>
          <w:rFonts w:ascii="Times New Roman" w:hAnsi="Times New Roman" w:cs="Times New Roman"/>
          <w:sz w:val="24"/>
          <w:szCs w:val="24"/>
        </w:rPr>
        <w:t xml:space="preserve">of </w:t>
      </w:r>
      <w:r w:rsidR="003769F6">
        <w:rPr>
          <w:rFonts w:ascii="Times New Roman" w:hAnsi="Times New Roman" w:cs="Times New Roman"/>
          <w:sz w:val="24"/>
          <w:szCs w:val="24"/>
        </w:rPr>
        <w:t>failure to comply with the Order.</w:t>
      </w:r>
      <w:r w:rsidR="0077487A">
        <w:rPr>
          <w:rStyle w:val="FootnoteReference"/>
          <w:rFonts w:ascii="Times New Roman" w:hAnsi="Times New Roman" w:cs="Times New Roman"/>
          <w:sz w:val="24"/>
          <w:szCs w:val="24"/>
        </w:rPr>
        <w:footnoteReference w:id="4"/>
      </w:r>
      <w:r w:rsidR="003769F6">
        <w:rPr>
          <w:rFonts w:ascii="Times New Roman" w:hAnsi="Times New Roman" w:cs="Times New Roman"/>
          <w:sz w:val="24"/>
          <w:szCs w:val="24"/>
        </w:rPr>
        <w:t xml:space="preserve">  However, Commission records show that Green was prope</w:t>
      </w:r>
      <w:r w:rsidR="0077487A">
        <w:rPr>
          <w:rFonts w:ascii="Times New Roman" w:hAnsi="Times New Roman" w:cs="Times New Roman"/>
          <w:sz w:val="24"/>
          <w:szCs w:val="24"/>
        </w:rPr>
        <w:t xml:space="preserve">rly served with a copy of </w:t>
      </w:r>
      <w:r w:rsidR="003769F6">
        <w:rPr>
          <w:rFonts w:ascii="Times New Roman" w:hAnsi="Times New Roman" w:cs="Times New Roman"/>
          <w:sz w:val="24"/>
          <w:szCs w:val="24"/>
        </w:rPr>
        <w:t>Initial Order 03 and the Commission’s Notice of Finality</w:t>
      </w:r>
      <w:r w:rsidR="0077487A">
        <w:rPr>
          <w:rFonts w:ascii="Times New Roman" w:hAnsi="Times New Roman" w:cs="Times New Roman"/>
          <w:sz w:val="24"/>
          <w:szCs w:val="24"/>
        </w:rPr>
        <w:t>, both</w:t>
      </w:r>
      <w:r w:rsidR="003769F6">
        <w:rPr>
          <w:rFonts w:ascii="Times New Roman" w:hAnsi="Times New Roman" w:cs="Times New Roman"/>
          <w:sz w:val="24"/>
          <w:szCs w:val="24"/>
        </w:rPr>
        <w:t xml:space="preserve"> at the address she represented to the Commission as her proper mailing address.  This </w:t>
      </w:r>
      <w:r w:rsidR="003769F6">
        <w:rPr>
          <w:rFonts w:ascii="Times New Roman" w:hAnsi="Times New Roman" w:cs="Times New Roman"/>
          <w:sz w:val="24"/>
          <w:szCs w:val="24"/>
        </w:rPr>
        <w:lastRenderedPageBreak/>
        <w:t xml:space="preserve">was proper service </w:t>
      </w:r>
      <w:r w:rsidR="00987D4F">
        <w:rPr>
          <w:rFonts w:ascii="Times New Roman" w:hAnsi="Times New Roman" w:cs="Times New Roman"/>
          <w:sz w:val="24"/>
          <w:szCs w:val="24"/>
        </w:rPr>
        <w:t xml:space="preserve">of Initial Order 03 </w:t>
      </w:r>
      <w:r w:rsidR="003769F6">
        <w:rPr>
          <w:rFonts w:ascii="Times New Roman" w:hAnsi="Times New Roman" w:cs="Times New Roman"/>
          <w:sz w:val="24"/>
          <w:szCs w:val="24"/>
        </w:rPr>
        <w:t xml:space="preserve">under </w:t>
      </w:r>
      <w:r w:rsidR="0077487A">
        <w:rPr>
          <w:rFonts w:ascii="Times New Roman" w:hAnsi="Times New Roman" w:cs="Times New Roman"/>
          <w:sz w:val="24"/>
          <w:szCs w:val="24"/>
        </w:rPr>
        <w:t>RCW 34.05.473(1</w:t>
      </w:r>
      <w:proofErr w:type="gramStart"/>
      <w:r w:rsidR="0077487A">
        <w:rPr>
          <w:rFonts w:ascii="Times New Roman" w:hAnsi="Times New Roman" w:cs="Times New Roman"/>
          <w:sz w:val="24"/>
          <w:szCs w:val="24"/>
        </w:rPr>
        <w:t>)(</w:t>
      </w:r>
      <w:proofErr w:type="gramEnd"/>
      <w:r w:rsidR="0077487A">
        <w:rPr>
          <w:rFonts w:ascii="Times New Roman" w:hAnsi="Times New Roman" w:cs="Times New Roman"/>
          <w:sz w:val="24"/>
          <w:szCs w:val="24"/>
        </w:rPr>
        <w:t xml:space="preserve">a) and </w:t>
      </w:r>
      <w:r w:rsidR="003769F6">
        <w:rPr>
          <w:rFonts w:ascii="Times New Roman" w:hAnsi="Times New Roman" w:cs="Times New Roman"/>
          <w:sz w:val="24"/>
          <w:szCs w:val="24"/>
        </w:rPr>
        <w:t xml:space="preserve">WAC 480-07-150(7).  </w:t>
      </w:r>
      <w:r w:rsidR="006C5117">
        <w:rPr>
          <w:rFonts w:ascii="Times New Roman" w:hAnsi="Times New Roman" w:cs="Times New Roman"/>
          <w:sz w:val="24"/>
          <w:szCs w:val="24"/>
        </w:rPr>
        <w:t>The Commission can</w:t>
      </w:r>
      <w:r w:rsidR="0077487A">
        <w:rPr>
          <w:rFonts w:ascii="Times New Roman" w:hAnsi="Times New Roman" w:cs="Times New Roman"/>
          <w:sz w:val="24"/>
          <w:szCs w:val="24"/>
        </w:rPr>
        <w:t>not ignore these provisions to accommodate Green’s personal travel plans.</w:t>
      </w:r>
      <w:r w:rsidR="00987D4F">
        <w:rPr>
          <w:rStyle w:val="FootnoteReference"/>
          <w:rFonts w:ascii="Times New Roman" w:hAnsi="Times New Roman" w:cs="Times New Roman"/>
          <w:sz w:val="24"/>
          <w:szCs w:val="24"/>
        </w:rPr>
        <w:footnoteReference w:id="5"/>
      </w:r>
    </w:p>
    <w:p w:rsidR="0077487A" w:rsidRPr="003E2B2B" w:rsidRDefault="00082C38" w:rsidP="00082C38">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b/>
      </w:r>
      <w:r w:rsidR="0077487A">
        <w:rPr>
          <w:rFonts w:ascii="Times New Roman" w:hAnsi="Times New Roman" w:cs="Times New Roman"/>
          <w:sz w:val="24"/>
          <w:szCs w:val="24"/>
        </w:rPr>
        <w:t xml:space="preserve">For the reasons stated above, Staff recommends that the Commission deny Green’s motion to extend the deadline for reconsideration of Initial Order 03.  </w:t>
      </w:r>
      <w:r w:rsidR="006C5117">
        <w:rPr>
          <w:rFonts w:ascii="Times New Roman" w:hAnsi="Times New Roman" w:cs="Times New Roman"/>
          <w:sz w:val="24"/>
          <w:szCs w:val="24"/>
        </w:rPr>
        <w:t>Green is liable for the full $5000 penalty assessed by Initial Order 03.</w:t>
      </w:r>
    </w:p>
    <w:p w:rsidR="00082C38" w:rsidRPr="003215A3" w:rsidRDefault="00082C38" w:rsidP="00082C38">
      <w:pPr>
        <w:pStyle w:val="BodyTextIndent2"/>
        <w:spacing w:line="240" w:lineRule="exact"/>
        <w:ind w:left="720"/>
        <w:rPr>
          <w:rFonts w:ascii="Times New Roman" w:hAnsi="Times New Roman"/>
        </w:rPr>
      </w:pPr>
      <w:proofErr w:type="gramStart"/>
      <w:r w:rsidRPr="003215A3">
        <w:rPr>
          <w:rFonts w:ascii="Times New Roman" w:hAnsi="Times New Roman"/>
        </w:rPr>
        <w:t xml:space="preserve">Dated this </w:t>
      </w:r>
      <w:r>
        <w:rPr>
          <w:rFonts w:ascii="Times New Roman" w:hAnsi="Times New Roman"/>
        </w:rPr>
        <w:t>6</w:t>
      </w:r>
      <w:r w:rsidRPr="00D521F6">
        <w:rPr>
          <w:rFonts w:ascii="Times New Roman" w:hAnsi="Times New Roman"/>
          <w:vertAlign w:val="superscript"/>
        </w:rPr>
        <w:t>th</w:t>
      </w:r>
      <w:r>
        <w:rPr>
          <w:rFonts w:ascii="Times New Roman" w:hAnsi="Times New Roman"/>
        </w:rPr>
        <w:t xml:space="preserve"> </w:t>
      </w:r>
      <w:r w:rsidRPr="003215A3">
        <w:rPr>
          <w:rFonts w:ascii="Times New Roman" w:hAnsi="Times New Roman"/>
        </w:rPr>
        <w:t xml:space="preserve">day of </w:t>
      </w:r>
      <w:r>
        <w:rPr>
          <w:rFonts w:ascii="Times New Roman" w:hAnsi="Times New Roman"/>
        </w:rPr>
        <w:t>March</w:t>
      </w:r>
      <w:r w:rsidRPr="003215A3">
        <w:rPr>
          <w:rFonts w:ascii="Times New Roman" w:hAnsi="Times New Roman"/>
        </w:rPr>
        <w:t xml:space="preserve"> 201</w:t>
      </w:r>
      <w:r>
        <w:rPr>
          <w:rFonts w:ascii="Times New Roman" w:hAnsi="Times New Roman"/>
        </w:rPr>
        <w:t>4</w:t>
      </w:r>
      <w:r w:rsidRPr="003215A3">
        <w:rPr>
          <w:rFonts w:ascii="Times New Roman" w:hAnsi="Times New Roman"/>
        </w:rPr>
        <w:t>.</w:t>
      </w:r>
      <w:proofErr w:type="gramEnd"/>
      <w:r w:rsidRPr="003215A3">
        <w:rPr>
          <w:rFonts w:ascii="Times New Roman" w:hAnsi="Times New Roman"/>
        </w:rPr>
        <w:t xml:space="preserve">  </w:t>
      </w:r>
    </w:p>
    <w:p w:rsidR="00082C38" w:rsidRPr="003215A3" w:rsidRDefault="00082C38" w:rsidP="00082C38">
      <w:pPr>
        <w:pStyle w:val="BodyTextIndent2"/>
        <w:spacing w:line="240" w:lineRule="exact"/>
        <w:rPr>
          <w:rFonts w:ascii="Times New Roman" w:hAnsi="Times New Roman"/>
        </w:rPr>
      </w:pPr>
    </w:p>
    <w:p w:rsidR="00082C38" w:rsidRPr="003215A3" w:rsidRDefault="00082C38" w:rsidP="00082C38">
      <w:pPr>
        <w:spacing w:line="240" w:lineRule="exact"/>
        <w:ind w:left="720"/>
      </w:pPr>
      <w:r w:rsidRPr="003215A3">
        <w:tab/>
      </w:r>
      <w:r w:rsidRPr="003215A3">
        <w:tab/>
      </w:r>
      <w:r w:rsidRPr="003215A3">
        <w:tab/>
      </w:r>
      <w:r w:rsidRPr="003215A3">
        <w:tab/>
      </w:r>
      <w:r w:rsidRPr="003215A3">
        <w:tab/>
      </w:r>
      <w:r w:rsidRPr="003215A3">
        <w:tab/>
        <w:t xml:space="preserve">Respectfully submitted, </w:t>
      </w:r>
    </w:p>
    <w:p w:rsidR="00082C38" w:rsidRPr="003215A3" w:rsidRDefault="00082C38" w:rsidP="00082C38">
      <w:pPr>
        <w:pStyle w:val="BodyTextIndent2"/>
        <w:spacing w:line="240" w:lineRule="exact"/>
        <w:rPr>
          <w:rFonts w:ascii="Times New Roman" w:hAnsi="Times New Roman"/>
        </w:rPr>
      </w:pPr>
    </w:p>
    <w:p w:rsidR="00082C38" w:rsidRPr="003215A3" w:rsidRDefault="00082C38" w:rsidP="00082C38">
      <w:pPr>
        <w:spacing w:line="240" w:lineRule="exact"/>
        <w:ind w:left="5040"/>
        <w:jc w:val="both"/>
      </w:pPr>
      <w:r w:rsidRPr="003215A3">
        <w:t xml:space="preserve">ROBERT </w:t>
      </w:r>
      <w:r>
        <w:t>W. FERGUSON</w:t>
      </w:r>
      <w:r w:rsidRPr="003215A3">
        <w:t xml:space="preserve"> </w:t>
      </w:r>
    </w:p>
    <w:p w:rsidR="00082C38" w:rsidRPr="003215A3" w:rsidRDefault="00082C38" w:rsidP="00082C38">
      <w:pPr>
        <w:spacing w:line="240" w:lineRule="exact"/>
        <w:ind w:firstLine="5040"/>
        <w:jc w:val="both"/>
      </w:pPr>
      <w:r w:rsidRPr="003215A3">
        <w:t>Attorney General</w:t>
      </w:r>
    </w:p>
    <w:p w:rsidR="00082C38" w:rsidRDefault="00082C38" w:rsidP="00082C38">
      <w:pPr>
        <w:spacing w:line="240" w:lineRule="exact"/>
        <w:jc w:val="both"/>
      </w:pPr>
    </w:p>
    <w:p w:rsidR="00082C38" w:rsidRPr="003215A3" w:rsidRDefault="00082C38" w:rsidP="00082C38">
      <w:pPr>
        <w:spacing w:line="240" w:lineRule="exact"/>
        <w:jc w:val="both"/>
      </w:pPr>
    </w:p>
    <w:p w:rsidR="00082C38" w:rsidRPr="003215A3" w:rsidRDefault="00082C38" w:rsidP="00082C38">
      <w:pPr>
        <w:spacing w:line="240" w:lineRule="exact"/>
        <w:ind w:left="1440" w:firstLine="3600"/>
        <w:jc w:val="both"/>
      </w:pPr>
      <w:r w:rsidRPr="003215A3">
        <w:t>______________________________</w:t>
      </w:r>
    </w:p>
    <w:p w:rsidR="00082C38" w:rsidRPr="003215A3" w:rsidRDefault="00082C38" w:rsidP="00082C38">
      <w:pPr>
        <w:spacing w:line="240" w:lineRule="exact"/>
        <w:ind w:firstLine="5040"/>
        <w:jc w:val="both"/>
      </w:pPr>
      <w:r>
        <w:t xml:space="preserve">ROBERT D. CEDARBAUM </w:t>
      </w:r>
    </w:p>
    <w:p w:rsidR="00082C38" w:rsidRPr="003215A3" w:rsidRDefault="00082C38" w:rsidP="00082C38">
      <w:pPr>
        <w:spacing w:line="240" w:lineRule="exact"/>
        <w:ind w:left="1440" w:firstLine="3600"/>
        <w:jc w:val="both"/>
      </w:pPr>
      <w:r w:rsidRPr="003215A3">
        <w:t>Assistant Attorney General</w:t>
      </w:r>
    </w:p>
    <w:p w:rsidR="00082C38" w:rsidRPr="003215A3" w:rsidRDefault="00082C38" w:rsidP="00082C38">
      <w:pPr>
        <w:spacing w:line="240" w:lineRule="exact"/>
        <w:ind w:left="2160" w:firstLine="2880"/>
        <w:jc w:val="both"/>
      </w:pPr>
      <w:r w:rsidRPr="003215A3">
        <w:t xml:space="preserve">Counsel for </w:t>
      </w:r>
      <w:smartTag w:uri="urn:schemas-microsoft-com:office:smarttags" w:element="place">
        <w:smartTag w:uri="urn:schemas-microsoft-com:office:smarttags" w:element="PostalCode">
          <w:r w:rsidRPr="003215A3">
            <w:t>Washington</w:t>
          </w:r>
        </w:smartTag>
      </w:smartTag>
      <w:r w:rsidRPr="003215A3">
        <w:t xml:space="preserve"> Utilities and</w:t>
      </w:r>
    </w:p>
    <w:p w:rsidR="00082C38" w:rsidRPr="003215A3" w:rsidRDefault="00082C38" w:rsidP="00082C38">
      <w:pPr>
        <w:spacing w:line="240" w:lineRule="exact"/>
        <w:ind w:left="2880" w:firstLine="2160"/>
        <w:jc w:val="both"/>
      </w:pPr>
      <w:r w:rsidRPr="003215A3">
        <w:t>Transportation Commission Staff</w:t>
      </w:r>
    </w:p>
    <w:p w:rsidR="00786AA4" w:rsidRPr="003E2B2B" w:rsidRDefault="00786AA4">
      <w:pPr>
        <w:pStyle w:val="NoSpacing"/>
        <w:spacing w:line="480" w:lineRule="auto"/>
        <w:rPr>
          <w:rFonts w:ascii="Times New Roman" w:hAnsi="Times New Roman" w:cs="Times New Roman"/>
          <w:sz w:val="24"/>
          <w:szCs w:val="24"/>
        </w:rPr>
      </w:pPr>
    </w:p>
    <w:sectPr w:rsidR="00786AA4" w:rsidRPr="003E2B2B" w:rsidSect="00082C38">
      <w:footerReference w:type="default" r:id="rId9"/>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2F5" w:rsidRDefault="00D042F5" w:rsidP="009353A2">
      <w:r>
        <w:separator/>
      </w:r>
    </w:p>
  </w:endnote>
  <w:endnote w:type="continuationSeparator" w:id="0">
    <w:p w:rsidR="00D042F5" w:rsidRDefault="00D042F5" w:rsidP="0093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38" w:rsidRPr="00082C38" w:rsidRDefault="00082C38">
    <w:pPr>
      <w:pStyle w:val="Footer"/>
      <w:rPr>
        <w:sz w:val="20"/>
        <w:szCs w:val="20"/>
      </w:rPr>
    </w:pPr>
  </w:p>
  <w:p w:rsidR="00082C38" w:rsidRPr="00082C38" w:rsidRDefault="00082C38">
    <w:pPr>
      <w:pStyle w:val="Footer"/>
      <w:rPr>
        <w:sz w:val="20"/>
        <w:szCs w:val="20"/>
      </w:rPr>
    </w:pPr>
    <w:r w:rsidRPr="00082C38">
      <w:rPr>
        <w:sz w:val="20"/>
        <w:szCs w:val="20"/>
      </w:rPr>
      <w:t xml:space="preserve">COMMISSION STAFF RESPONSE - </w:t>
    </w:r>
    <w:r w:rsidRPr="00082C38">
      <w:rPr>
        <w:sz w:val="20"/>
        <w:szCs w:val="20"/>
      </w:rPr>
      <w:fldChar w:fldCharType="begin"/>
    </w:r>
    <w:r w:rsidRPr="00082C38">
      <w:rPr>
        <w:sz w:val="20"/>
        <w:szCs w:val="20"/>
      </w:rPr>
      <w:instrText xml:space="preserve"> PAGE   \* MERGEFORMAT </w:instrText>
    </w:r>
    <w:r w:rsidRPr="00082C38">
      <w:rPr>
        <w:sz w:val="20"/>
        <w:szCs w:val="20"/>
      </w:rPr>
      <w:fldChar w:fldCharType="separate"/>
    </w:r>
    <w:r w:rsidR="0083780D">
      <w:rPr>
        <w:noProof/>
        <w:sz w:val="20"/>
        <w:szCs w:val="20"/>
      </w:rPr>
      <w:t>1</w:t>
    </w:r>
    <w:r w:rsidRPr="00082C38">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2F5" w:rsidRDefault="00D042F5" w:rsidP="009353A2">
      <w:r>
        <w:separator/>
      </w:r>
    </w:p>
  </w:footnote>
  <w:footnote w:type="continuationSeparator" w:id="0">
    <w:p w:rsidR="00D042F5" w:rsidRDefault="00D042F5" w:rsidP="009353A2">
      <w:r>
        <w:continuationSeparator/>
      </w:r>
    </w:p>
  </w:footnote>
  <w:footnote w:id="1">
    <w:p w:rsidR="003E2B2B" w:rsidRPr="00082C38" w:rsidRDefault="003E2B2B">
      <w:pPr>
        <w:pStyle w:val="FootnoteText"/>
        <w:rPr>
          <w:sz w:val="22"/>
          <w:szCs w:val="22"/>
        </w:rPr>
      </w:pPr>
      <w:r>
        <w:rPr>
          <w:rStyle w:val="FootnoteReference"/>
        </w:rPr>
        <w:footnoteRef/>
      </w:r>
      <w:r>
        <w:t xml:space="preserve"> </w:t>
      </w:r>
      <w:r w:rsidRPr="00936F4C">
        <w:rPr>
          <w:sz w:val="22"/>
          <w:szCs w:val="22"/>
        </w:rPr>
        <w:t xml:space="preserve">Under RCW 80.01.060(3), </w:t>
      </w:r>
      <w:r>
        <w:rPr>
          <w:sz w:val="22"/>
          <w:szCs w:val="22"/>
        </w:rPr>
        <w:t>Order 03</w:t>
      </w:r>
      <w:r w:rsidRPr="00936F4C">
        <w:rPr>
          <w:sz w:val="22"/>
          <w:szCs w:val="22"/>
        </w:rPr>
        <w:t xml:space="preserve"> became final on January 14, 2014, by operation of law.</w:t>
      </w:r>
    </w:p>
  </w:footnote>
  <w:footnote w:id="2">
    <w:p w:rsidR="00E62B09" w:rsidRDefault="00E62B09" w:rsidP="00756480">
      <w:pPr>
        <w:pStyle w:val="NoSpacing"/>
      </w:pPr>
      <w:r w:rsidRPr="00756480">
        <w:rPr>
          <w:rStyle w:val="FootnoteReference"/>
          <w:rFonts w:ascii="Times New Roman" w:hAnsi="Times New Roman" w:cs="Times New Roman"/>
          <w:sz w:val="20"/>
          <w:szCs w:val="20"/>
        </w:rPr>
        <w:footnoteRef/>
      </w:r>
      <w:r w:rsidRPr="00756480">
        <w:rPr>
          <w:rFonts w:ascii="Times New Roman" w:hAnsi="Times New Roman" w:cs="Times New Roman"/>
          <w:sz w:val="20"/>
          <w:szCs w:val="20"/>
        </w:rPr>
        <w:t xml:space="preserve"> Her company also employs other personnel who were available to handle this matter in her absence.</w:t>
      </w:r>
    </w:p>
  </w:footnote>
  <w:footnote w:id="3">
    <w:p w:rsidR="00957866" w:rsidRDefault="00957866">
      <w:pPr>
        <w:pStyle w:val="FootnoteText"/>
      </w:pPr>
      <w:r>
        <w:rPr>
          <w:rStyle w:val="FootnoteReference"/>
        </w:rPr>
        <w:footnoteRef/>
      </w:r>
      <w:r>
        <w:t xml:space="preserve"> Initial Order 03 at ¶¶ 30-31 and 34-36.</w:t>
      </w:r>
    </w:p>
  </w:footnote>
  <w:footnote w:id="4">
    <w:p w:rsidR="0077487A" w:rsidRDefault="0077487A">
      <w:pPr>
        <w:pStyle w:val="FootnoteText"/>
      </w:pPr>
      <w:r>
        <w:rPr>
          <w:rStyle w:val="FootnoteReference"/>
        </w:rPr>
        <w:footnoteRef/>
      </w:r>
      <w:r>
        <w:t xml:space="preserve"> Green presents this argument as a basis for reconsideration itself.  Normally Staff would not respond to that request unless allowed by the Commission.  However, we do respond here in case the Commission also considers Green’s argument as reason to extend the deadline for reconsideration.</w:t>
      </w:r>
    </w:p>
  </w:footnote>
  <w:footnote w:id="5">
    <w:p w:rsidR="00987D4F" w:rsidRDefault="00987D4F">
      <w:pPr>
        <w:pStyle w:val="FootnoteText"/>
      </w:pPr>
      <w:r>
        <w:rPr>
          <w:rStyle w:val="FootnoteReference"/>
        </w:rPr>
        <w:footnoteRef/>
      </w:r>
      <w:r>
        <w:t xml:space="preserve"> We also note that Green did not serve her motions on the assistant attorney general representing Commission Staff,</w:t>
      </w:r>
      <w:r w:rsidR="00602271">
        <w:t xml:space="preserve"> in violation of WAC 480-07-150(6).  It is highly contradictory for her to claim procedural errors regarding service when she herself failed to comply with service requirements.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47FBF"/>
    <w:multiLevelType w:val="hybridMultilevel"/>
    <w:tmpl w:val="F918D7A4"/>
    <w:lvl w:ilvl="0" w:tplc="DF428D0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5FA"/>
    <w:rsid w:val="00082C38"/>
    <w:rsid w:val="00087C93"/>
    <w:rsid w:val="000A6B52"/>
    <w:rsid w:val="001935FA"/>
    <w:rsid w:val="002A66D8"/>
    <w:rsid w:val="003769F6"/>
    <w:rsid w:val="003E2B2B"/>
    <w:rsid w:val="00602271"/>
    <w:rsid w:val="006127C1"/>
    <w:rsid w:val="006C5117"/>
    <w:rsid w:val="006E060C"/>
    <w:rsid w:val="00735CBA"/>
    <w:rsid w:val="00756480"/>
    <w:rsid w:val="0077487A"/>
    <w:rsid w:val="00785CB7"/>
    <w:rsid w:val="00786AA4"/>
    <w:rsid w:val="007D3A0D"/>
    <w:rsid w:val="0083780D"/>
    <w:rsid w:val="009353A2"/>
    <w:rsid w:val="00942883"/>
    <w:rsid w:val="00957866"/>
    <w:rsid w:val="00962E2F"/>
    <w:rsid w:val="00987D4F"/>
    <w:rsid w:val="009D409B"/>
    <w:rsid w:val="00C650B7"/>
    <w:rsid w:val="00C86301"/>
    <w:rsid w:val="00D042F5"/>
    <w:rsid w:val="00E62B09"/>
    <w:rsid w:val="00EE0EF9"/>
    <w:rsid w:val="00F700F9"/>
    <w:rsid w:val="00FB3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5FA"/>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35FA"/>
    <w:pPr>
      <w:tabs>
        <w:tab w:val="center" w:pos="4320"/>
        <w:tab w:val="right" w:pos="8640"/>
      </w:tabs>
    </w:pPr>
  </w:style>
  <w:style w:type="character" w:customStyle="1" w:styleId="HeaderChar">
    <w:name w:val="Header Char"/>
    <w:basedOn w:val="DefaultParagraphFont"/>
    <w:link w:val="Header"/>
    <w:rsid w:val="001935FA"/>
    <w:rPr>
      <w:rFonts w:eastAsia="Times New Roman" w:cs="Times New Roman"/>
      <w:szCs w:val="24"/>
    </w:rPr>
  </w:style>
  <w:style w:type="paragraph" w:styleId="NoSpacing">
    <w:name w:val="No Spacing"/>
    <w:uiPriority w:val="1"/>
    <w:qFormat/>
    <w:rsid w:val="009353A2"/>
    <w:rPr>
      <w:rFonts w:asciiTheme="minorHAnsi" w:hAnsiTheme="minorHAnsi"/>
      <w:sz w:val="22"/>
    </w:rPr>
  </w:style>
  <w:style w:type="paragraph" w:styleId="FootnoteText">
    <w:name w:val="footnote text"/>
    <w:basedOn w:val="Normal"/>
    <w:link w:val="FootnoteTextChar"/>
    <w:uiPriority w:val="99"/>
    <w:semiHidden/>
    <w:unhideWhenUsed/>
    <w:rsid w:val="009353A2"/>
    <w:rPr>
      <w:sz w:val="20"/>
      <w:szCs w:val="20"/>
    </w:rPr>
  </w:style>
  <w:style w:type="character" w:customStyle="1" w:styleId="FootnoteTextChar">
    <w:name w:val="Footnote Text Char"/>
    <w:basedOn w:val="DefaultParagraphFont"/>
    <w:link w:val="FootnoteText"/>
    <w:uiPriority w:val="99"/>
    <w:semiHidden/>
    <w:rsid w:val="009353A2"/>
    <w:rPr>
      <w:rFonts w:eastAsia="Times New Roman" w:cs="Times New Roman"/>
      <w:sz w:val="20"/>
      <w:szCs w:val="20"/>
    </w:rPr>
  </w:style>
  <w:style w:type="character" w:styleId="FootnoteReference">
    <w:name w:val="footnote reference"/>
    <w:basedOn w:val="DefaultParagraphFont"/>
    <w:uiPriority w:val="99"/>
    <w:semiHidden/>
    <w:unhideWhenUsed/>
    <w:rsid w:val="009353A2"/>
    <w:rPr>
      <w:vertAlign w:val="superscript"/>
    </w:rPr>
  </w:style>
  <w:style w:type="paragraph" w:styleId="BalloonText">
    <w:name w:val="Balloon Text"/>
    <w:basedOn w:val="Normal"/>
    <w:link w:val="BalloonTextChar"/>
    <w:uiPriority w:val="99"/>
    <w:semiHidden/>
    <w:unhideWhenUsed/>
    <w:rsid w:val="00942883"/>
    <w:rPr>
      <w:rFonts w:ascii="Tahoma" w:hAnsi="Tahoma" w:cs="Tahoma"/>
      <w:sz w:val="16"/>
      <w:szCs w:val="16"/>
    </w:rPr>
  </w:style>
  <w:style w:type="character" w:customStyle="1" w:styleId="BalloonTextChar">
    <w:name w:val="Balloon Text Char"/>
    <w:basedOn w:val="DefaultParagraphFont"/>
    <w:link w:val="BalloonText"/>
    <w:uiPriority w:val="99"/>
    <w:semiHidden/>
    <w:rsid w:val="00942883"/>
    <w:rPr>
      <w:rFonts w:ascii="Tahoma" w:eastAsia="Times New Roman" w:hAnsi="Tahoma" w:cs="Tahoma"/>
      <w:sz w:val="16"/>
      <w:szCs w:val="16"/>
    </w:rPr>
  </w:style>
  <w:style w:type="paragraph" w:styleId="BodyTextIndent2">
    <w:name w:val="Body Text Indent 2"/>
    <w:basedOn w:val="Normal"/>
    <w:link w:val="BodyTextIndent2Char"/>
    <w:rsid w:val="00082C38"/>
    <w:pPr>
      <w:ind w:left="686"/>
    </w:pPr>
    <w:rPr>
      <w:rFonts w:ascii="Palatino Linotype" w:hAnsi="Palatino Linotype"/>
    </w:rPr>
  </w:style>
  <w:style w:type="character" w:customStyle="1" w:styleId="BodyTextIndent2Char">
    <w:name w:val="Body Text Indent 2 Char"/>
    <w:basedOn w:val="DefaultParagraphFont"/>
    <w:link w:val="BodyTextIndent2"/>
    <w:rsid w:val="00082C38"/>
    <w:rPr>
      <w:rFonts w:ascii="Palatino Linotype" w:eastAsia="Times New Roman" w:hAnsi="Palatino Linotype" w:cs="Times New Roman"/>
      <w:szCs w:val="24"/>
    </w:rPr>
  </w:style>
  <w:style w:type="paragraph" w:styleId="Footer">
    <w:name w:val="footer"/>
    <w:basedOn w:val="Normal"/>
    <w:link w:val="FooterChar"/>
    <w:uiPriority w:val="99"/>
    <w:unhideWhenUsed/>
    <w:rsid w:val="00082C38"/>
    <w:pPr>
      <w:tabs>
        <w:tab w:val="center" w:pos="4680"/>
        <w:tab w:val="right" w:pos="9360"/>
      </w:tabs>
    </w:pPr>
  </w:style>
  <w:style w:type="character" w:customStyle="1" w:styleId="FooterChar">
    <w:name w:val="Footer Char"/>
    <w:basedOn w:val="DefaultParagraphFont"/>
    <w:link w:val="Footer"/>
    <w:uiPriority w:val="99"/>
    <w:rsid w:val="00082C38"/>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5FA"/>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35FA"/>
    <w:pPr>
      <w:tabs>
        <w:tab w:val="center" w:pos="4320"/>
        <w:tab w:val="right" w:pos="8640"/>
      </w:tabs>
    </w:pPr>
  </w:style>
  <w:style w:type="character" w:customStyle="1" w:styleId="HeaderChar">
    <w:name w:val="Header Char"/>
    <w:basedOn w:val="DefaultParagraphFont"/>
    <w:link w:val="Header"/>
    <w:rsid w:val="001935FA"/>
    <w:rPr>
      <w:rFonts w:eastAsia="Times New Roman" w:cs="Times New Roman"/>
      <w:szCs w:val="24"/>
    </w:rPr>
  </w:style>
  <w:style w:type="paragraph" w:styleId="NoSpacing">
    <w:name w:val="No Spacing"/>
    <w:uiPriority w:val="1"/>
    <w:qFormat/>
    <w:rsid w:val="009353A2"/>
    <w:rPr>
      <w:rFonts w:asciiTheme="minorHAnsi" w:hAnsiTheme="minorHAnsi"/>
      <w:sz w:val="22"/>
    </w:rPr>
  </w:style>
  <w:style w:type="paragraph" w:styleId="FootnoteText">
    <w:name w:val="footnote text"/>
    <w:basedOn w:val="Normal"/>
    <w:link w:val="FootnoteTextChar"/>
    <w:uiPriority w:val="99"/>
    <w:semiHidden/>
    <w:unhideWhenUsed/>
    <w:rsid w:val="009353A2"/>
    <w:rPr>
      <w:sz w:val="20"/>
      <w:szCs w:val="20"/>
    </w:rPr>
  </w:style>
  <w:style w:type="character" w:customStyle="1" w:styleId="FootnoteTextChar">
    <w:name w:val="Footnote Text Char"/>
    <w:basedOn w:val="DefaultParagraphFont"/>
    <w:link w:val="FootnoteText"/>
    <w:uiPriority w:val="99"/>
    <w:semiHidden/>
    <w:rsid w:val="009353A2"/>
    <w:rPr>
      <w:rFonts w:eastAsia="Times New Roman" w:cs="Times New Roman"/>
      <w:sz w:val="20"/>
      <w:szCs w:val="20"/>
    </w:rPr>
  </w:style>
  <w:style w:type="character" w:styleId="FootnoteReference">
    <w:name w:val="footnote reference"/>
    <w:basedOn w:val="DefaultParagraphFont"/>
    <w:uiPriority w:val="99"/>
    <w:semiHidden/>
    <w:unhideWhenUsed/>
    <w:rsid w:val="009353A2"/>
    <w:rPr>
      <w:vertAlign w:val="superscript"/>
    </w:rPr>
  </w:style>
  <w:style w:type="paragraph" w:styleId="BalloonText">
    <w:name w:val="Balloon Text"/>
    <w:basedOn w:val="Normal"/>
    <w:link w:val="BalloonTextChar"/>
    <w:uiPriority w:val="99"/>
    <w:semiHidden/>
    <w:unhideWhenUsed/>
    <w:rsid w:val="00942883"/>
    <w:rPr>
      <w:rFonts w:ascii="Tahoma" w:hAnsi="Tahoma" w:cs="Tahoma"/>
      <w:sz w:val="16"/>
      <w:szCs w:val="16"/>
    </w:rPr>
  </w:style>
  <w:style w:type="character" w:customStyle="1" w:styleId="BalloonTextChar">
    <w:name w:val="Balloon Text Char"/>
    <w:basedOn w:val="DefaultParagraphFont"/>
    <w:link w:val="BalloonText"/>
    <w:uiPriority w:val="99"/>
    <w:semiHidden/>
    <w:rsid w:val="00942883"/>
    <w:rPr>
      <w:rFonts w:ascii="Tahoma" w:eastAsia="Times New Roman" w:hAnsi="Tahoma" w:cs="Tahoma"/>
      <w:sz w:val="16"/>
      <w:szCs w:val="16"/>
    </w:rPr>
  </w:style>
  <w:style w:type="paragraph" w:styleId="BodyTextIndent2">
    <w:name w:val="Body Text Indent 2"/>
    <w:basedOn w:val="Normal"/>
    <w:link w:val="BodyTextIndent2Char"/>
    <w:rsid w:val="00082C38"/>
    <w:pPr>
      <w:ind w:left="686"/>
    </w:pPr>
    <w:rPr>
      <w:rFonts w:ascii="Palatino Linotype" w:hAnsi="Palatino Linotype"/>
    </w:rPr>
  </w:style>
  <w:style w:type="character" w:customStyle="1" w:styleId="BodyTextIndent2Char">
    <w:name w:val="Body Text Indent 2 Char"/>
    <w:basedOn w:val="DefaultParagraphFont"/>
    <w:link w:val="BodyTextIndent2"/>
    <w:rsid w:val="00082C38"/>
    <w:rPr>
      <w:rFonts w:ascii="Palatino Linotype" w:eastAsia="Times New Roman" w:hAnsi="Palatino Linotype" w:cs="Times New Roman"/>
      <w:szCs w:val="24"/>
    </w:rPr>
  </w:style>
  <w:style w:type="paragraph" w:styleId="Footer">
    <w:name w:val="footer"/>
    <w:basedOn w:val="Normal"/>
    <w:link w:val="FooterChar"/>
    <w:uiPriority w:val="99"/>
    <w:unhideWhenUsed/>
    <w:rsid w:val="00082C38"/>
    <w:pPr>
      <w:tabs>
        <w:tab w:val="center" w:pos="4680"/>
        <w:tab w:val="right" w:pos="9360"/>
      </w:tabs>
    </w:pPr>
  </w:style>
  <w:style w:type="character" w:customStyle="1" w:styleId="FooterChar">
    <w:name w:val="Footer Char"/>
    <w:basedOn w:val="DefaultParagraphFont"/>
    <w:link w:val="Footer"/>
    <w:uiPriority w:val="99"/>
    <w:rsid w:val="00082C38"/>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Response</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2013-08-29T07:00:00+00:00</OpenedDate>
    <Date1 xmlns="dc463f71-b30c-4ab2-9473-d307f9d35888">2014-03-06T08:00:00+00:00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131603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56969A49CE71428F1186DB24CADEB7" ma:contentTypeVersion="135" ma:contentTypeDescription="" ma:contentTypeScope="" ma:versionID="124fe2656d9d70d1acbf18029567910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EE19DB-3263-4446-801B-267F71EAD77E}"/>
</file>

<file path=customXml/itemProps2.xml><?xml version="1.0" encoding="utf-8"?>
<ds:datastoreItem xmlns:ds="http://schemas.openxmlformats.org/officeDocument/2006/customXml" ds:itemID="{3000AAB3-FCE9-4188-8746-F8660882C71F}"/>
</file>

<file path=customXml/itemProps3.xml><?xml version="1.0" encoding="utf-8"?>
<ds:datastoreItem xmlns:ds="http://schemas.openxmlformats.org/officeDocument/2006/customXml" ds:itemID="{37947AE2-1D63-4F07-957D-C64CFCB1135B}"/>
</file>

<file path=customXml/itemProps4.xml><?xml version="1.0" encoding="utf-8"?>
<ds:datastoreItem xmlns:ds="http://schemas.openxmlformats.org/officeDocument/2006/customXml" ds:itemID="{F893A502-7AA9-4C5B-B555-AEECD5A9ABF4}"/>
</file>

<file path=customXml/itemProps5.xml><?xml version="1.0" encoding="utf-8"?>
<ds:datastoreItem xmlns:ds="http://schemas.openxmlformats.org/officeDocument/2006/customXml" ds:itemID="{CF332205-E00B-4BD2-B727-D193E4C4F0D5}"/>
</file>

<file path=docProps/app.xml><?xml version="1.0" encoding="utf-8"?>
<Properties xmlns="http://schemas.openxmlformats.org/officeDocument/2006/extended-properties" xmlns:vt="http://schemas.openxmlformats.org/officeDocument/2006/docPropsVTypes">
  <Template>Normal.dotm</Template>
  <TotalTime>7</TotalTime>
  <Pages>3</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Cedarbaum, Bob (UTC)</dc:creator>
  <cp:lastModifiedBy>Krista Gross</cp:lastModifiedBy>
  <cp:revision>5</cp:revision>
  <dcterms:created xsi:type="dcterms:W3CDTF">2014-03-06T16:20:00Z</dcterms:created>
  <dcterms:modified xsi:type="dcterms:W3CDTF">2014-03-06T16:49:00Z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0x0101006E56B4D1795A2E4DB2F0B01679ED314A00C256969A49CE71428F1186DB24CADEB7</vt:lpwstr>
  </property>
  <property fmtid="{D5CDD505-2E9C-101B-9397-08002B2CF9AE}" pid="3" name="_docset_NoMedatataSyncRequired">
    <vt:lpwstr>False</vt:lpwstr>
  </property>
</Properties>
</file>