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B2" w:rsidRDefault="002F32B2" w:rsidP="002F32B2">
      <w:pPr>
        <w:pStyle w:val="NoSpacing"/>
      </w:pPr>
      <w:bookmarkStart w:id="0" w:name="_GoBack"/>
      <w:bookmarkEnd w:id="0"/>
      <w:r>
        <w:t>Skyline Telecom Inc</w:t>
      </w:r>
    </w:p>
    <w:p w:rsidR="002F32B2" w:rsidRDefault="002F32B2" w:rsidP="002F32B2">
      <w:pPr>
        <w:pStyle w:val="NoSpacing"/>
      </w:pPr>
      <w:r>
        <w:t>Exhibit 4</w:t>
      </w:r>
    </w:p>
    <w:p w:rsidR="002F32B2" w:rsidRDefault="002F32B2" w:rsidP="002F32B2">
      <w:pPr>
        <w:pStyle w:val="NoSpacing"/>
      </w:pPr>
      <w:r>
        <w:t>Supplemental Info-Docket UT-160951</w:t>
      </w:r>
    </w:p>
    <w:p w:rsidR="002F32B2" w:rsidRDefault="002F32B2" w:rsidP="002F32B2">
      <w:pPr>
        <w:pStyle w:val="NoSpacing"/>
      </w:pPr>
    </w:p>
    <w:p w:rsidR="002F32B2" w:rsidRDefault="002F32B2" w:rsidP="002F32B2">
      <w:pPr>
        <w:pStyle w:val="NoSpacing"/>
        <w:numPr>
          <w:ilvl w:val="0"/>
          <w:numId w:val="1"/>
        </w:numPr>
      </w:pPr>
      <w:r>
        <w:t xml:space="preserve"> Exhibit 4 Page 9</w:t>
      </w:r>
    </w:p>
    <w:p w:rsidR="002F32B2" w:rsidRDefault="002F32B2" w:rsidP="002F32B2">
      <w:pPr>
        <w:pStyle w:val="NoSpacing"/>
        <w:ind w:left="1080"/>
      </w:pPr>
    </w:p>
    <w:p w:rsidR="002F32B2" w:rsidRDefault="002F32B2" w:rsidP="002F32B2">
      <w:pPr>
        <w:pStyle w:val="NoSpacing"/>
        <w:ind w:left="1440"/>
      </w:pPr>
      <w:r>
        <w:t>The increase in Corporate Operations expense from year ending 2014 to year ending 2015 is related to the charges incurred from a consulting agreement related to legal, human resources and engineering.  Services were performed throughout 2015.</w:t>
      </w:r>
    </w:p>
    <w:p w:rsidR="002F32B2" w:rsidRDefault="002F32B2" w:rsidP="002F32B2">
      <w:pPr>
        <w:pStyle w:val="NoSpacing"/>
        <w:ind w:left="1080"/>
      </w:pPr>
    </w:p>
    <w:p w:rsidR="002F32B2" w:rsidRDefault="002F32B2" w:rsidP="002F32B2">
      <w:pPr>
        <w:pStyle w:val="NoSpacing"/>
        <w:ind w:left="1080"/>
      </w:pPr>
      <w:r>
        <w:t xml:space="preserve"> </w:t>
      </w:r>
    </w:p>
    <w:p w:rsidR="002F32B2" w:rsidRDefault="002F32B2" w:rsidP="002F32B2">
      <w:pPr>
        <w:pStyle w:val="NoSpacing"/>
        <w:numPr>
          <w:ilvl w:val="0"/>
          <w:numId w:val="1"/>
        </w:numPr>
      </w:pPr>
      <w:r>
        <w:t xml:space="preserve"> Exhibit 4 Page 12</w:t>
      </w:r>
    </w:p>
    <w:p w:rsidR="002F32B2" w:rsidRDefault="002F32B2" w:rsidP="002F32B2">
      <w:pPr>
        <w:pStyle w:val="NoSpacing"/>
        <w:ind w:left="1080"/>
      </w:pPr>
    </w:p>
    <w:p w:rsidR="002F32B2" w:rsidRDefault="002F32B2" w:rsidP="002F32B2">
      <w:pPr>
        <w:pStyle w:val="NoSpacing"/>
        <w:ind w:left="1440"/>
      </w:pPr>
      <w:r>
        <w:t>$8,185,934 is the correct amount</w:t>
      </w:r>
      <w:r w:rsidR="00BB5A11">
        <w:t xml:space="preserve"> for 2014 year end equity for Oregon Telephone Corporation.  The amount was corrected after it was determined that deferred income taxes were calculated incorrectly for one of the subsidiary companies.  2014 audited statements and tax returns were amended to fairly present the correct financial results.</w:t>
      </w:r>
    </w:p>
    <w:p w:rsidR="00BB5A11" w:rsidRDefault="00BB5A11" w:rsidP="002F32B2">
      <w:pPr>
        <w:pStyle w:val="NoSpacing"/>
        <w:ind w:left="1440"/>
      </w:pPr>
    </w:p>
    <w:p w:rsidR="00BB5A11" w:rsidRDefault="00BB5A11" w:rsidP="002F32B2">
      <w:pPr>
        <w:pStyle w:val="NoSpacing"/>
        <w:ind w:left="1440"/>
      </w:pPr>
    </w:p>
    <w:p w:rsidR="002F32B2" w:rsidRDefault="002F32B2" w:rsidP="002F32B2">
      <w:pPr>
        <w:pStyle w:val="NoSpacing"/>
        <w:ind w:left="1080"/>
      </w:pPr>
    </w:p>
    <w:p w:rsidR="002F32B2" w:rsidRDefault="002F32B2" w:rsidP="002F32B2">
      <w:pPr>
        <w:pStyle w:val="NoSpacing"/>
      </w:pPr>
    </w:p>
    <w:p w:rsidR="002F32B2" w:rsidRDefault="002F32B2" w:rsidP="002F32B2">
      <w:pPr>
        <w:pStyle w:val="NoSpacing"/>
      </w:pPr>
    </w:p>
    <w:sectPr w:rsidR="002F3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E4778"/>
    <w:multiLevelType w:val="hybridMultilevel"/>
    <w:tmpl w:val="FA1A6564"/>
    <w:lvl w:ilvl="0" w:tplc="6FF237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B2"/>
    <w:rsid w:val="002F32B2"/>
    <w:rsid w:val="00442865"/>
    <w:rsid w:val="00BB5A11"/>
    <w:rsid w:val="00C7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2016-08-19T07:00:00+00:00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160951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5762EDFBDFB449501F0CCAE2B714A" ma:contentTypeVersion="104" ma:contentTypeDescription="" ma:contentTypeScope="" ma:versionID="16b165175f7521f09691be1fc56ba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94E53-6E0C-4397-A733-6E4A8FC6A26E}"/>
</file>

<file path=customXml/itemProps2.xml><?xml version="1.0" encoding="utf-8"?>
<ds:datastoreItem xmlns:ds="http://schemas.openxmlformats.org/officeDocument/2006/customXml" ds:itemID="{8C8E6FC9-139B-4C58-93DE-A7BFDA6477EC}"/>
</file>

<file path=customXml/itemProps3.xml><?xml version="1.0" encoding="utf-8"?>
<ds:datastoreItem xmlns:ds="http://schemas.openxmlformats.org/officeDocument/2006/customXml" ds:itemID="{40E41A1D-FB6E-4AAE-A18A-8C5A93716CCD}"/>
</file>

<file path=customXml/itemProps4.xml><?xml version="1.0" encoding="utf-8"?>
<ds:datastoreItem xmlns:ds="http://schemas.openxmlformats.org/officeDocument/2006/customXml" ds:itemID="{3255873C-32C1-4151-94F9-3C5B59123F34}"/>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Kluser</dc:creator>
  <cp:lastModifiedBy>DeeDee Kluser</cp:lastModifiedBy>
  <cp:revision>2</cp:revision>
  <dcterms:created xsi:type="dcterms:W3CDTF">2016-08-17T23:48:00Z</dcterms:created>
  <dcterms:modified xsi:type="dcterms:W3CDTF">2016-08-17T23:48:00Z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0x0101006E56B4D1795A2E4DB2F0B01679ED314A004345762EDFBDFB449501F0CCAE2B714A</vt:lpwstr>
  </property>
  <property fmtid="{D5CDD505-2E9C-101B-9397-08002B2CF9AE}" pid="3" name="_docset_NoMedatataSyncRequired">
    <vt:lpwstr>False</vt:lpwstr>
  </property>
</Properties>
</file>