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Pr="00FF6E3F">
        <w:rPr>
          <w:rStyle w:val="LineNumber"/>
          <w:b/>
          <w:szCs w:val="24"/>
        </w:rPr>
        <w:t>Please</w:t>
      </w:r>
      <w:r w:rsidRPr="00FF6E3F">
        <w:rPr>
          <w:rFonts w:ascii="Times New Roman" w:hAnsi="Times New Roman"/>
          <w:b/>
          <w:szCs w:val="24"/>
        </w:rPr>
        <w:t xml:space="preserve"> state your name, business address and present position with PacifiCorp (the Company).</w:t>
      </w:r>
    </w:p>
    <w:p w:rsidR="006E203D" w:rsidRDefault="00D90C9A" w:rsidP="00BA699E">
      <w:pPr>
        <w:rPr>
          <w:rFonts w:ascii="Times New Roman" w:hAnsi="Times New Roman"/>
        </w:rPr>
      </w:pPr>
      <w:r w:rsidRPr="00FF6E3F">
        <w:rPr>
          <w:rFonts w:ascii="Times New Roman" w:hAnsi="Times New Roman"/>
          <w:szCs w:val="24"/>
        </w:rPr>
        <w:t>A.</w:t>
      </w:r>
      <w:r w:rsidRPr="00FF6E3F">
        <w:rPr>
          <w:rFonts w:ascii="Times New Roman" w:hAnsi="Times New Roman"/>
          <w:b/>
          <w:szCs w:val="24"/>
        </w:rPr>
        <w:tab/>
      </w:r>
      <w:r w:rsidR="006E203D">
        <w:rPr>
          <w:rFonts w:ascii="Times New Roman" w:hAnsi="Times New Roman"/>
        </w:rPr>
        <w:t xml:space="preserve">My name is </w:t>
      </w:r>
      <w:r w:rsidR="00F66ACA">
        <w:rPr>
          <w:rFonts w:ascii="Times New Roman" w:hAnsi="Times New Roman"/>
        </w:rPr>
        <w:t>Robert M. Meredith</w:t>
      </w:r>
      <w:r w:rsidR="006E203D">
        <w:rPr>
          <w:rFonts w:ascii="Times New Roman" w:hAnsi="Times New Roman"/>
        </w:rPr>
        <w:t xml:space="preserve">. </w:t>
      </w:r>
      <w:r w:rsidR="00E81999">
        <w:rPr>
          <w:rFonts w:ascii="Times New Roman" w:hAnsi="Times New Roman"/>
        </w:rPr>
        <w:t xml:space="preserve"> </w:t>
      </w:r>
      <w:r w:rsidR="006E203D">
        <w:rPr>
          <w:rFonts w:ascii="Times New Roman" w:hAnsi="Times New Roman"/>
        </w:rPr>
        <w:t>My business address is 825 NE Multnomah</w:t>
      </w:r>
      <w:r w:rsidR="00421C27">
        <w:rPr>
          <w:rFonts w:ascii="Times New Roman" w:hAnsi="Times New Roman"/>
        </w:rPr>
        <w:t xml:space="preserve"> Street</w:t>
      </w:r>
      <w:r w:rsidR="006E203D">
        <w:rPr>
          <w:rFonts w:ascii="Times New Roman" w:hAnsi="Times New Roman"/>
        </w:rPr>
        <w:t>, Suite 2000, Portland, Oregon 97232</w:t>
      </w:r>
      <w:r w:rsidR="00415111">
        <w:rPr>
          <w:rFonts w:ascii="Times New Roman" w:hAnsi="Times New Roman"/>
        </w:rPr>
        <w:t xml:space="preserve">.  </w:t>
      </w:r>
      <w:r w:rsidR="00F66ACA" w:rsidRPr="00F72409">
        <w:rPr>
          <w:rFonts w:ascii="Times New Roman" w:hAnsi="Times New Roman"/>
        </w:rPr>
        <w:t xml:space="preserve">I am currently employed as a </w:t>
      </w:r>
      <w:r w:rsidR="00855D8C">
        <w:rPr>
          <w:rFonts w:ascii="Times New Roman" w:hAnsi="Times New Roman"/>
        </w:rPr>
        <w:t xml:space="preserve">Lead Senior </w:t>
      </w:r>
      <w:r w:rsidR="00F66ACA" w:rsidRPr="00F72409">
        <w:rPr>
          <w:rFonts w:ascii="Times New Roman" w:hAnsi="Times New Roman"/>
        </w:rPr>
        <w:t>Cost of Service and Pricing Analyst in the Regulation Department.</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421C27">
        <w:rPr>
          <w:rFonts w:ascii="Times New Roman" w:hAnsi="Times New Roman"/>
          <w:b/>
          <w:szCs w:val="24"/>
        </w:rPr>
        <w:t>D</w:t>
      </w:r>
      <w:r w:rsidR="009A20D3">
        <w:rPr>
          <w:rFonts w:ascii="Times New Roman" w:hAnsi="Times New Roman"/>
          <w:b/>
          <w:szCs w:val="24"/>
        </w:rPr>
        <w:t>escribe your education</w:t>
      </w:r>
      <w:r w:rsidRPr="00FF6E3F">
        <w:rPr>
          <w:rFonts w:ascii="Times New Roman" w:hAnsi="Times New Roman"/>
          <w:b/>
          <w:szCs w:val="24"/>
        </w:rPr>
        <w:t xml:space="preserve"> and professional background.</w:t>
      </w:r>
    </w:p>
    <w:p w:rsidR="00D90C9A" w:rsidRPr="00FF6E3F" w:rsidRDefault="00D90C9A" w:rsidP="00BA699E">
      <w:pPr>
        <w:pStyle w:val="BodyTextIndent3"/>
        <w:jc w:val="left"/>
        <w:rPr>
          <w:rFonts w:ascii="Times New Roman" w:hAnsi="Times New Roman"/>
          <w:szCs w:val="24"/>
        </w:rPr>
      </w:pPr>
      <w:r w:rsidRPr="00FF6E3F">
        <w:rPr>
          <w:rFonts w:ascii="Times New Roman" w:hAnsi="Times New Roman"/>
          <w:szCs w:val="24"/>
        </w:rPr>
        <w:t>A.</w:t>
      </w:r>
      <w:r w:rsidRPr="00FF6E3F">
        <w:rPr>
          <w:rFonts w:ascii="Times New Roman" w:hAnsi="Times New Roman"/>
          <w:b/>
          <w:szCs w:val="24"/>
        </w:rPr>
        <w:tab/>
      </w:r>
      <w:r w:rsidR="00F66ACA" w:rsidRPr="00F66ACA">
        <w:rPr>
          <w:rFonts w:ascii="Times New Roman" w:hAnsi="Times New Roman"/>
        </w:rPr>
        <w:t>I graduated magna cum laude from Oregon State University in 2004 with a Bachelor of Science degree in Business Administration and a minor in Economics.  In addition to my formal education, I have attended various industry-related seminars.  Since 2004, I have had experience working for the Company in Customer Service, Finance, Large Account Management, and Regulation.  I have been in my present position since 2007.</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What are your responsibilities? </w:t>
      </w:r>
    </w:p>
    <w:p w:rsidR="00764FA4" w:rsidRDefault="00D90C9A" w:rsidP="00BA699E">
      <w:pPr>
        <w:pStyle w:val="BodyTextIndent3"/>
        <w:jc w:val="left"/>
        <w:rPr>
          <w:rFonts w:ascii="Times New Roman" w:hAnsi="Times New Roman"/>
        </w:rPr>
      </w:pPr>
      <w:r w:rsidRPr="00FF6E3F">
        <w:rPr>
          <w:rFonts w:ascii="Times New Roman" w:hAnsi="Times New Roman"/>
          <w:bCs/>
          <w:szCs w:val="24"/>
        </w:rPr>
        <w:t>A.</w:t>
      </w:r>
      <w:r w:rsidRPr="00FF6E3F">
        <w:rPr>
          <w:rFonts w:ascii="Times New Roman" w:hAnsi="Times New Roman"/>
          <w:bCs/>
          <w:szCs w:val="24"/>
        </w:rPr>
        <w:tab/>
      </w:r>
      <w:r w:rsidR="00764FA4">
        <w:rPr>
          <w:rFonts w:ascii="Times New Roman" w:hAnsi="Times New Roman"/>
        </w:rPr>
        <w:t xml:space="preserve">My </w:t>
      </w:r>
      <w:r w:rsidR="00764FA4" w:rsidRPr="007F1236">
        <w:rPr>
          <w:rFonts w:ascii="Times New Roman" w:hAnsi="Times New Roman"/>
          <w:szCs w:val="24"/>
        </w:rPr>
        <w:t>primary</w:t>
      </w:r>
      <w:r w:rsidR="00764FA4">
        <w:rPr>
          <w:rFonts w:ascii="Times New Roman" w:hAnsi="Times New Roman"/>
        </w:rPr>
        <w:t xml:space="preserve"> responsibilities are to prepare, present, and explain the results of the Company’s cost of service studies to regulators and interested parties in jurisdictions where PacifiCorp provides retail electric service.</w:t>
      </w:r>
    </w:p>
    <w:p w:rsidR="00764FA4" w:rsidRPr="00FF6E3F" w:rsidRDefault="00764FA4"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Have you testified in previous regulatory proceedings?</w:t>
      </w:r>
    </w:p>
    <w:p w:rsidR="00764FA4" w:rsidRDefault="00764FA4" w:rsidP="00BA699E">
      <w:pPr>
        <w:rPr>
          <w:rFonts w:ascii="Times New Roman" w:hAnsi="Times New Roman"/>
          <w:bCs/>
          <w:szCs w:val="24"/>
        </w:rPr>
      </w:pPr>
      <w:r w:rsidRPr="00FF6E3F">
        <w:rPr>
          <w:rFonts w:ascii="Times New Roman" w:hAnsi="Times New Roman"/>
          <w:bCs/>
          <w:szCs w:val="24"/>
        </w:rPr>
        <w:t>A.</w:t>
      </w:r>
      <w:r w:rsidRPr="00FF6E3F">
        <w:rPr>
          <w:rFonts w:ascii="Times New Roman" w:hAnsi="Times New Roman"/>
          <w:bCs/>
          <w:szCs w:val="24"/>
        </w:rPr>
        <w:tab/>
        <w:t>Yes, I have previously</w:t>
      </w:r>
      <w:r>
        <w:rPr>
          <w:rFonts w:ascii="Times New Roman" w:hAnsi="Times New Roman"/>
          <w:bCs/>
          <w:szCs w:val="24"/>
        </w:rPr>
        <w:t xml:space="preserve"> filed </w:t>
      </w:r>
      <w:r w:rsidRPr="00FF6E3F">
        <w:rPr>
          <w:rFonts w:ascii="Times New Roman" w:hAnsi="Times New Roman"/>
          <w:bCs/>
          <w:szCs w:val="24"/>
        </w:rPr>
        <w:t>testi</w:t>
      </w:r>
      <w:r>
        <w:rPr>
          <w:rFonts w:ascii="Times New Roman" w:hAnsi="Times New Roman"/>
          <w:bCs/>
          <w:szCs w:val="24"/>
        </w:rPr>
        <w:t>mony</w:t>
      </w:r>
      <w:r w:rsidRPr="00FF6E3F">
        <w:rPr>
          <w:rFonts w:ascii="Times New Roman" w:hAnsi="Times New Roman"/>
          <w:bCs/>
          <w:szCs w:val="24"/>
        </w:rPr>
        <w:t xml:space="preserve"> on behalf of the Company in the state of </w:t>
      </w:r>
      <w:r w:rsidR="004D376B">
        <w:rPr>
          <w:rFonts w:ascii="Times New Roman" w:hAnsi="Times New Roman"/>
          <w:bCs/>
          <w:szCs w:val="24"/>
        </w:rPr>
        <w:t>C</w:t>
      </w:r>
      <w:r>
        <w:rPr>
          <w:rFonts w:ascii="Times New Roman" w:hAnsi="Times New Roman"/>
          <w:bCs/>
          <w:szCs w:val="24"/>
        </w:rPr>
        <w:t>alifornia</w:t>
      </w:r>
      <w:r w:rsidR="00EF6A42">
        <w:rPr>
          <w:rFonts w:ascii="Times New Roman" w:hAnsi="Times New Roman"/>
          <w:bCs/>
          <w:szCs w:val="24"/>
        </w:rPr>
        <w:t>.</w:t>
      </w:r>
    </w:p>
    <w:p w:rsidR="00BA2A6B" w:rsidRPr="00BA2A6B" w:rsidRDefault="00BA2A6B" w:rsidP="00BA699E">
      <w:pPr>
        <w:rPr>
          <w:rFonts w:ascii="Times New Roman" w:hAnsi="Times New Roman"/>
          <w:b/>
          <w:bCs/>
          <w:szCs w:val="24"/>
        </w:rPr>
      </w:pPr>
      <w:r>
        <w:rPr>
          <w:rFonts w:ascii="Times New Roman" w:hAnsi="Times New Roman"/>
          <w:b/>
          <w:bCs/>
          <w:szCs w:val="24"/>
        </w:rPr>
        <w:t>Purpose of Testimony</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What is the purpose of your testimony?  </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A2210D" w:rsidRPr="00FF6E3F">
        <w:rPr>
          <w:rFonts w:ascii="Times New Roman" w:hAnsi="Times New Roman"/>
          <w:szCs w:val="24"/>
        </w:rPr>
        <w:t xml:space="preserve">I will present the Company’s functionalized </w:t>
      </w:r>
      <w:r w:rsidR="0000304A">
        <w:rPr>
          <w:rFonts w:ascii="Times New Roman" w:hAnsi="Times New Roman"/>
          <w:szCs w:val="24"/>
        </w:rPr>
        <w:t xml:space="preserve">Washington </w:t>
      </w:r>
      <w:r w:rsidR="00493481">
        <w:rPr>
          <w:rFonts w:ascii="Times New Roman" w:hAnsi="Times New Roman"/>
          <w:szCs w:val="24"/>
        </w:rPr>
        <w:t>c</w:t>
      </w:r>
      <w:r w:rsidR="00A2210D" w:rsidRPr="00FF6E3F">
        <w:rPr>
          <w:rFonts w:ascii="Times New Roman" w:hAnsi="Times New Roman"/>
          <w:szCs w:val="24"/>
        </w:rPr>
        <w:t xml:space="preserve">lass </w:t>
      </w:r>
      <w:r w:rsidR="00493481">
        <w:rPr>
          <w:rFonts w:ascii="Times New Roman" w:hAnsi="Times New Roman"/>
          <w:szCs w:val="24"/>
        </w:rPr>
        <w:t>c</w:t>
      </w:r>
      <w:r w:rsidR="00A2210D" w:rsidRPr="00FF6E3F">
        <w:rPr>
          <w:rFonts w:ascii="Times New Roman" w:hAnsi="Times New Roman"/>
          <w:szCs w:val="24"/>
        </w:rPr>
        <w:t xml:space="preserve">ost of </w:t>
      </w:r>
      <w:r w:rsidR="00493481">
        <w:rPr>
          <w:rFonts w:ascii="Times New Roman" w:hAnsi="Times New Roman"/>
          <w:szCs w:val="24"/>
        </w:rPr>
        <w:t>s</w:t>
      </w:r>
      <w:r w:rsidR="00A2210D" w:rsidRPr="00FF6E3F">
        <w:rPr>
          <w:rFonts w:ascii="Times New Roman" w:hAnsi="Times New Roman"/>
          <w:szCs w:val="24"/>
        </w:rPr>
        <w:t xml:space="preserve">ervice </w:t>
      </w:r>
      <w:r w:rsidR="00493481">
        <w:rPr>
          <w:rFonts w:ascii="Times New Roman" w:hAnsi="Times New Roman"/>
          <w:szCs w:val="24"/>
        </w:rPr>
        <w:t>s</w:t>
      </w:r>
      <w:r w:rsidR="00A2210D" w:rsidRPr="00FF6E3F">
        <w:rPr>
          <w:rFonts w:ascii="Times New Roman" w:hAnsi="Times New Roman"/>
          <w:szCs w:val="24"/>
        </w:rPr>
        <w:t>tudy based on t</w:t>
      </w:r>
      <w:r w:rsidR="00493481">
        <w:rPr>
          <w:rFonts w:ascii="Times New Roman" w:hAnsi="Times New Roman"/>
          <w:szCs w:val="24"/>
        </w:rPr>
        <w:t xml:space="preserve">he </w:t>
      </w:r>
      <w:r w:rsidR="00913C9C" w:rsidRPr="0051352B">
        <w:rPr>
          <w:rFonts w:ascii="Times New Roman" w:hAnsi="Times New Roman"/>
        </w:rPr>
        <w:t xml:space="preserve">historic </w:t>
      </w:r>
      <w:r w:rsidR="00BA699E">
        <w:rPr>
          <w:rFonts w:ascii="Times New Roman" w:hAnsi="Times New Roman"/>
        </w:rPr>
        <w:t>12</w:t>
      </w:r>
      <w:r w:rsidR="00EE4386">
        <w:rPr>
          <w:rFonts w:ascii="Times New Roman" w:hAnsi="Times New Roman"/>
        </w:rPr>
        <w:t>-</w:t>
      </w:r>
      <w:r w:rsidR="00913C9C" w:rsidRPr="0051352B">
        <w:rPr>
          <w:rFonts w:ascii="Times New Roman" w:hAnsi="Times New Roman"/>
        </w:rPr>
        <w:t>month period end</w:t>
      </w:r>
      <w:r w:rsidR="00EE4386">
        <w:rPr>
          <w:rFonts w:ascii="Times New Roman" w:hAnsi="Times New Roman"/>
        </w:rPr>
        <w:t>ed</w:t>
      </w:r>
      <w:r w:rsidR="00913C9C" w:rsidRPr="0051352B">
        <w:rPr>
          <w:rFonts w:ascii="Times New Roman" w:hAnsi="Times New Roman"/>
        </w:rPr>
        <w:t xml:space="preserve"> </w:t>
      </w:r>
      <w:r w:rsidR="00B27163">
        <w:rPr>
          <w:rFonts w:ascii="Times New Roman" w:hAnsi="Times New Roman"/>
        </w:rPr>
        <w:t xml:space="preserve">December </w:t>
      </w:r>
      <w:r w:rsidR="00913C9C" w:rsidRPr="0051352B">
        <w:rPr>
          <w:rFonts w:ascii="Times New Roman" w:hAnsi="Times New Roman"/>
        </w:rPr>
        <w:t>3</w:t>
      </w:r>
      <w:r w:rsidR="00B27163">
        <w:rPr>
          <w:rFonts w:ascii="Times New Roman" w:hAnsi="Times New Roman"/>
        </w:rPr>
        <w:t>1</w:t>
      </w:r>
      <w:r w:rsidR="00913C9C" w:rsidRPr="0051352B">
        <w:rPr>
          <w:rFonts w:ascii="Times New Roman" w:hAnsi="Times New Roman"/>
        </w:rPr>
        <w:t>, 20</w:t>
      </w:r>
      <w:r w:rsidR="009C05FA">
        <w:rPr>
          <w:rFonts w:ascii="Times New Roman" w:hAnsi="Times New Roman"/>
        </w:rPr>
        <w:t>10</w:t>
      </w:r>
      <w:r w:rsidR="002860AE">
        <w:rPr>
          <w:rFonts w:ascii="Times New Roman" w:hAnsi="Times New Roman"/>
          <w:szCs w:val="24"/>
        </w:rPr>
        <w:t>.</w:t>
      </w:r>
      <w:r w:rsidRPr="00FF6E3F">
        <w:rPr>
          <w:rFonts w:ascii="Times New Roman" w:hAnsi="Times New Roman"/>
          <w:szCs w:val="24"/>
        </w:rPr>
        <w:t xml:space="preserve"> </w:t>
      </w:r>
    </w:p>
    <w:p w:rsidR="00D90C9A" w:rsidRPr="00ED5413" w:rsidRDefault="00D90C9A" w:rsidP="00BA699E">
      <w:pPr>
        <w:pStyle w:val="Heading1"/>
        <w:rPr>
          <w:szCs w:val="24"/>
        </w:rPr>
      </w:pPr>
      <w:r w:rsidRPr="00ED5413">
        <w:rPr>
          <w:szCs w:val="24"/>
        </w:rPr>
        <w:lastRenderedPageBreak/>
        <w:t>Class Cost of Service</w:t>
      </w:r>
      <w:r w:rsidR="00575C2C" w:rsidRPr="00ED5413">
        <w:rPr>
          <w:szCs w:val="24"/>
        </w:rPr>
        <w:t xml:space="preserve"> Summary</w:t>
      </w:r>
    </w:p>
    <w:p w:rsidR="00D90C9A" w:rsidRPr="00806070" w:rsidRDefault="00BA699E" w:rsidP="00BA699E">
      <w:pPr>
        <w:pStyle w:val="Heading2"/>
        <w:ind w:left="0"/>
        <w:rPr>
          <w:b/>
          <w:u w:val="none"/>
        </w:rPr>
      </w:pPr>
      <w:r>
        <w:rPr>
          <w:b/>
          <w:u w:val="none"/>
        </w:rPr>
        <w:t>Q.</w:t>
      </w:r>
      <w:r>
        <w:rPr>
          <w:b/>
          <w:u w:val="none"/>
        </w:rPr>
        <w:tab/>
        <w:t>Please identify Exhibit No.</w:t>
      </w:r>
      <w:r w:rsidR="00F84435" w:rsidRPr="00F84435">
        <w:rPr>
          <w:b/>
          <w:u w:val="none"/>
        </w:rPr>
        <w:t>___(</w:t>
      </w:r>
      <w:r w:rsidR="00DA126B">
        <w:rPr>
          <w:b/>
          <w:u w:val="none"/>
        </w:rPr>
        <w:t>RMM</w:t>
      </w:r>
      <w:r w:rsidR="00F84435" w:rsidRPr="00F84435">
        <w:rPr>
          <w:b/>
          <w:u w:val="none"/>
        </w:rPr>
        <w:t>-2) and explain what it shows.</w:t>
      </w:r>
    </w:p>
    <w:p w:rsidR="00D32A5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Exhibit No</w:t>
      </w:r>
      <w:r w:rsidR="00BA699E">
        <w:rPr>
          <w:rFonts w:ascii="Times New Roman" w:hAnsi="Times New Roman"/>
          <w:szCs w:val="24"/>
        </w:rPr>
        <w:t>.</w:t>
      </w:r>
      <w:r w:rsidR="00FF6E3F">
        <w:rPr>
          <w:rFonts w:ascii="Times New Roman" w:hAnsi="Times New Roman"/>
          <w:szCs w:val="24"/>
        </w:rPr>
        <w:t>___(</w:t>
      </w:r>
      <w:r w:rsidR="00DA126B">
        <w:rPr>
          <w:rFonts w:ascii="Times New Roman" w:hAnsi="Times New Roman"/>
          <w:szCs w:val="24"/>
        </w:rPr>
        <w:t>RMM</w:t>
      </w:r>
      <w:r w:rsidR="00FF6E3F">
        <w:rPr>
          <w:rFonts w:ascii="Times New Roman" w:hAnsi="Times New Roman"/>
          <w:szCs w:val="24"/>
        </w:rPr>
        <w:t>-</w:t>
      </w:r>
      <w:r w:rsidR="004E0DC2">
        <w:rPr>
          <w:rFonts w:ascii="Times New Roman" w:hAnsi="Times New Roman"/>
          <w:szCs w:val="24"/>
        </w:rPr>
        <w:t>2</w:t>
      </w:r>
      <w:r w:rsidRPr="00FF6E3F">
        <w:rPr>
          <w:rFonts w:ascii="Times New Roman" w:hAnsi="Times New Roman"/>
          <w:szCs w:val="24"/>
        </w:rPr>
        <w:t xml:space="preserve">) is the summary table from PacifiCorp’s </w:t>
      </w:r>
      <w:r w:rsidR="00D32A5F">
        <w:rPr>
          <w:rFonts w:ascii="Times New Roman" w:hAnsi="Times New Roman"/>
          <w:szCs w:val="24"/>
        </w:rPr>
        <w:t>c</w:t>
      </w:r>
      <w:r w:rsidR="00D32A5F" w:rsidRPr="00FF6E3F">
        <w:rPr>
          <w:rFonts w:ascii="Times New Roman" w:hAnsi="Times New Roman"/>
          <w:szCs w:val="24"/>
        </w:rPr>
        <w:t xml:space="preserve">lass </w:t>
      </w:r>
      <w:r w:rsidR="00D32A5F">
        <w:rPr>
          <w:rFonts w:ascii="Times New Roman" w:hAnsi="Times New Roman"/>
          <w:szCs w:val="24"/>
        </w:rPr>
        <w:t>c</w:t>
      </w:r>
      <w:r w:rsidR="00D32A5F" w:rsidRPr="00FF6E3F">
        <w:rPr>
          <w:rFonts w:ascii="Times New Roman" w:hAnsi="Times New Roman"/>
          <w:szCs w:val="24"/>
        </w:rPr>
        <w:t xml:space="preserve">ost of </w:t>
      </w:r>
      <w:r w:rsidR="00D32A5F">
        <w:rPr>
          <w:rFonts w:ascii="Times New Roman" w:hAnsi="Times New Roman"/>
          <w:szCs w:val="24"/>
        </w:rPr>
        <w:t>s</w:t>
      </w:r>
      <w:r w:rsidR="00D32A5F" w:rsidRPr="00FF6E3F">
        <w:rPr>
          <w:rFonts w:ascii="Times New Roman" w:hAnsi="Times New Roman"/>
          <w:szCs w:val="24"/>
        </w:rPr>
        <w:t xml:space="preserve">ervice </w:t>
      </w:r>
      <w:r w:rsidR="00D32A5F">
        <w:rPr>
          <w:rFonts w:ascii="Times New Roman" w:hAnsi="Times New Roman"/>
          <w:szCs w:val="24"/>
        </w:rPr>
        <w:t>s</w:t>
      </w:r>
      <w:r w:rsidR="00D32A5F" w:rsidRPr="00FF6E3F">
        <w:rPr>
          <w:rFonts w:ascii="Times New Roman" w:hAnsi="Times New Roman"/>
          <w:szCs w:val="24"/>
        </w:rPr>
        <w:t xml:space="preserve">tudy </w:t>
      </w:r>
      <w:r w:rsidR="00D32A5F">
        <w:rPr>
          <w:rFonts w:ascii="Times New Roman" w:hAnsi="Times New Roman"/>
          <w:szCs w:val="24"/>
        </w:rPr>
        <w:t xml:space="preserve">for </w:t>
      </w:r>
      <w:r w:rsidRPr="00FF6E3F">
        <w:rPr>
          <w:rFonts w:ascii="Times New Roman" w:hAnsi="Times New Roman"/>
          <w:szCs w:val="24"/>
        </w:rPr>
        <w:t xml:space="preserve">the State of Washington.  </w:t>
      </w:r>
      <w:r w:rsidR="00FB0E6D">
        <w:rPr>
          <w:rFonts w:ascii="Times New Roman" w:hAnsi="Times New Roman"/>
          <w:szCs w:val="24"/>
        </w:rPr>
        <w:t>The cost of service study</w:t>
      </w:r>
      <w:r w:rsidR="00FB0E6D" w:rsidRPr="00FF6E3F">
        <w:rPr>
          <w:rFonts w:ascii="Times New Roman" w:hAnsi="Times New Roman"/>
          <w:szCs w:val="24"/>
        </w:rPr>
        <w:t xml:space="preserve"> </w:t>
      </w:r>
      <w:r w:rsidRPr="00FF6E3F">
        <w:rPr>
          <w:rFonts w:ascii="Times New Roman" w:hAnsi="Times New Roman"/>
          <w:szCs w:val="24"/>
        </w:rPr>
        <w:t xml:space="preserve">is based on PacifiCorp’s annual results of operations for the State of Washington presented in the </w:t>
      </w:r>
      <w:r w:rsidR="00806070">
        <w:rPr>
          <w:rFonts w:ascii="Times New Roman" w:hAnsi="Times New Roman"/>
          <w:szCs w:val="24"/>
        </w:rPr>
        <w:t xml:space="preserve">direct </w:t>
      </w:r>
      <w:r w:rsidRPr="00FF6E3F">
        <w:rPr>
          <w:rFonts w:ascii="Times New Roman" w:hAnsi="Times New Roman"/>
          <w:szCs w:val="24"/>
        </w:rPr>
        <w:t xml:space="preserve">testimony of </w:t>
      </w:r>
      <w:r w:rsidR="00806070">
        <w:rPr>
          <w:rFonts w:ascii="Times New Roman" w:hAnsi="Times New Roman"/>
          <w:szCs w:val="24"/>
        </w:rPr>
        <w:t xml:space="preserve">Company witness R. </w:t>
      </w:r>
      <w:r w:rsidR="00C059F7">
        <w:rPr>
          <w:rFonts w:ascii="Times New Roman" w:hAnsi="Times New Roman"/>
          <w:szCs w:val="24"/>
        </w:rPr>
        <w:t xml:space="preserve">Bryce </w:t>
      </w:r>
      <w:r w:rsidR="00731808">
        <w:rPr>
          <w:rFonts w:ascii="Times New Roman" w:hAnsi="Times New Roman"/>
          <w:szCs w:val="24"/>
        </w:rPr>
        <w:t>Dalley</w:t>
      </w:r>
      <w:r w:rsidRPr="00FF6E3F">
        <w:rPr>
          <w:rFonts w:ascii="Times New Roman" w:hAnsi="Times New Roman"/>
          <w:szCs w:val="24"/>
        </w:rPr>
        <w:t xml:space="preserve">.  </w:t>
      </w:r>
      <w:r w:rsidR="00FB0E6D">
        <w:rPr>
          <w:rFonts w:ascii="Times New Roman" w:hAnsi="Times New Roman"/>
          <w:szCs w:val="24"/>
        </w:rPr>
        <w:t>The study</w:t>
      </w:r>
      <w:r w:rsidRPr="00FF6E3F">
        <w:rPr>
          <w:rFonts w:ascii="Times New Roman" w:hAnsi="Times New Roman"/>
          <w:szCs w:val="24"/>
        </w:rPr>
        <w:t xml:space="preserve"> summarizes, both by customer group and by function, the results of the </w:t>
      </w:r>
      <w:r w:rsidR="00C01A01">
        <w:rPr>
          <w:rFonts w:ascii="Times New Roman" w:hAnsi="Times New Roman"/>
          <w:szCs w:val="24"/>
        </w:rPr>
        <w:t>co</w:t>
      </w:r>
      <w:r w:rsidRPr="00FF6E3F">
        <w:rPr>
          <w:rFonts w:ascii="Times New Roman" w:hAnsi="Times New Roman"/>
          <w:szCs w:val="24"/>
        </w:rPr>
        <w:t xml:space="preserve">st of </w:t>
      </w:r>
      <w:r w:rsidR="00C01A01">
        <w:rPr>
          <w:rFonts w:ascii="Times New Roman" w:hAnsi="Times New Roman"/>
          <w:szCs w:val="24"/>
        </w:rPr>
        <w:t>s</w:t>
      </w:r>
      <w:r w:rsidRPr="00FF6E3F">
        <w:rPr>
          <w:rFonts w:ascii="Times New Roman" w:hAnsi="Times New Roman"/>
          <w:szCs w:val="24"/>
        </w:rPr>
        <w:t xml:space="preserve">ervice </w:t>
      </w:r>
      <w:r w:rsidR="00C01A01">
        <w:rPr>
          <w:rFonts w:ascii="Times New Roman" w:hAnsi="Times New Roman"/>
          <w:szCs w:val="24"/>
        </w:rPr>
        <w:t>s</w:t>
      </w:r>
      <w:r w:rsidRPr="00FF6E3F">
        <w:rPr>
          <w:rFonts w:ascii="Times New Roman" w:hAnsi="Times New Roman"/>
          <w:szCs w:val="24"/>
        </w:rPr>
        <w:t xml:space="preserve">tudy.  Page 1 presents results at the Company’s </w:t>
      </w:r>
      <w:r w:rsidR="00B27163">
        <w:rPr>
          <w:rFonts w:ascii="Times New Roman" w:hAnsi="Times New Roman"/>
          <w:szCs w:val="24"/>
        </w:rPr>
        <w:t>December</w:t>
      </w:r>
      <w:r w:rsidR="00C01A01" w:rsidRPr="00776BAD">
        <w:rPr>
          <w:rFonts w:ascii="Times New Roman" w:hAnsi="Times New Roman"/>
          <w:szCs w:val="24"/>
        </w:rPr>
        <w:t xml:space="preserve"> 20</w:t>
      </w:r>
      <w:r w:rsidR="00B646C1">
        <w:rPr>
          <w:rFonts w:ascii="Times New Roman" w:hAnsi="Times New Roman"/>
          <w:szCs w:val="24"/>
        </w:rPr>
        <w:t>10</w:t>
      </w:r>
      <w:r w:rsidR="009B5CEB">
        <w:rPr>
          <w:rFonts w:ascii="Times New Roman" w:hAnsi="Times New Roman"/>
          <w:szCs w:val="24"/>
        </w:rPr>
        <w:t xml:space="preserve"> </w:t>
      </w:r>
      <w:r w:rsidR="00C01A01">
        <w:rPr>
          <w:rFonts w:ascii="Times New Roman" w:hAnsi="Times New Roman"/>
          <w:szCs w:val="24"/>
        </w:rPr>
        <w:t>e</w:t>
      </w:r>
      <w:r w:rsidRPr="00FF6E3F">
        <w:rPr>
          <w:rFonts w:ascii="Times New Roman" w:hAnsi="Times New Roman"/>
          <w:szCs w:val="24"/>
        </w:rPr>
        <w:t xml:space="preserve">arned </w:t>
      </w:r>
      <w:r w:rsidR="00C01A01">
        <w:rPr>
          <w:rFonts w:ascii="Times New Roman" w:hAnsi="Times New Roman"/>
          <w:szCs w:val="24"/>
        </w:rPr>
        <w:t>r</w:t>
      </w:r>
      <w:r w:rsidRPr="00FF6E3F">
        <w:rPr>
          <w:rFonts w:ascii="Times New Roman" w:hAnsi="Times New Roman"/>
          <w:szCs w:val="24"/>
        </w:rPr>
        <w:t xml:space="preserve">ate of </w:t>
      </w:r>
      <w:r w:rsidR="00C01A01">
        <w:rPr>
          <w:rFonts w:ascii="Times New Roman" w:hAnsi="Times New Roman"/>
          <w:szCs w:val="24"/>
        </w:rPr>
        <w:t>r</w:t>
      </w:r>
      <w:r w:rsidRPr="00FF6E3F">
        <w:rPr>
          <w:rFonts w:ascii="Times New Roman" w:hAnsi="Times New Roman"/>
          <w:szCs w:val="24"/>
        </w:rPr>
        <w:t xml:space="preserve">eturn.  Page 2 presents the results using the rate of return provided by the </w:t>
      </w:r>
      <w:r w:rsidRPr="00852409">
        <w:rPr>
          <w:rFonts w:ascii="Times New Roman" w:hAnsi="Times New Roman"/>
          <w:szCs w:val="24"/>
        </w:rPr>
        <w:t>$</w:t>
      </w:r>
      <w:r w:rsidR="00203020" w:rsidRPr="00203020">
        <w:rPr>
          <w:rFonts w:ascii="Times New Roman" w:hAnsi="Times New Roman"/>
          <w:szCs w:val="24"/>
        </w:rPr>
        <w:t>12</w:t>
      </w:r>
      <w:r w:rsidR="00B646C1" w:rsidRPr="00203020">
        <w:rPr>
          <w:rFonts w:ascii="Times New Roman" w:hAnsi="Times New Roman"/>
          <w:szCs w:val="24"/>
        </w:rPr>
        <w:t>.</w:t>
      </w:r>
      <w:r w:rsidR="00203020" w:rsidRPr="00203020">
        <w:rPr>
          <w:rFonts w:ascii="Times New Roman" w:hAnsi="Times New Roman"/>
          <w:szCs w:val="24"/>
        </w:rPr>
        <w:t>9</w:t>
      </w:r>
      <w:r w:rsidRPr="00203020">
        <w:rPr>
          <w:rFonts w:ascii="Times New Roman" w:hAnsi="Times New Roman"/>
          <w:szCs w:val="24"/>
        </w:rPr>
        <w:t xml:space="preserve"> million requested</w:t>
      </w:r>
      <w:r w:rsidRPr="00FF6E3F">
        <w:rPr>
          <w:rFonts w:ascii="Times New Roman" w:hAnsi="Times New Roman"/>
          <w:szCs w:val="24"/>
        </w:rPr>
        <w:t xml:space="preserve"> price increase.</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identify Exhibit No</w:t>
      </w:r>
      <w:r w:rsidRPr="00203020">
        <w:rPr>
          <w:rFonts w:ascii="Times New Roman" w:hAnsi="Times New Roman"/>
          <w:b/>
          <w:szCs w:val="24"/>
        </w:rPr>
        <w:t>.___(</w:t>
      </w:r>
      <w:r w:rsidR="00DA126B" w:rsidRPr="00203020">
        <w:rPr>
          <w:rFonts w:ascii="Times New Roman" w:hAnsi="Times New Roman"/>
          <w:b/>
          <w:szCs w:val="24"/>
        </w:rPr>
        <w:t>RMM</w:t>
      </w:r>
      <w:r w:rsidRPr="00203020">
        <w:rPr>
          <w:rFonts w:ascii="Times New Roman" w:hAnsi="Times New Roman"/>
          <w:b/>
          <w:szCs w:val="24"/>
        </w:rPr>
        <w:t>-</w:t>
      </w:r>
      <w:r w:rsidR="004E0DC2" w:rsidRPr="00203020">
        <w:rPr>
          <w:rFonts w:ascii="Times New Roman" w:hAnsi="Times New Roman"/>
          <w:b/>
          <w:szCs w:val="24"/>
        </w:rPr>
        <w:t>3</w:t>
      </w:r>
      <w:r w:rsidRPr="00203020">
        <w:rPr>
          <w:rFonts w:ascii="Times New Roman" w:hAnsi="Times New Roman"/>
          <w:b/>
          <w:szCs w:val="24"/>
        </w:rPr>
        <w:t>) and</w:t>
      </w:r>
      <w:r w:rsidRPr="00FF6E3F">
        <w:rPr>
          <w:rFonts w:ascii="Times New Roman" w:hAnsi="Times New Roman"/>
          <w:b/>
          <w:szCs w:val="24"/>
        </w:rPr>
        <w:t xml:space="preserve"> explain what it shows.</w:t>
      </w:r>
    </w:p>
    <w:p w:rsidR="00575C2C" w:rsidRPr="00FA622B" w:rsidRDefault="001B30EE" w:rsidP="00BA699E">
      <w:pPr>
        <w:pStyle w:val="BodyTextIndent3"/>
        <w:suppressAutoHyphens w:val="0"/>
        <w:jc w:val="left"/>
        <w:rPr>
          <w:rFonts w:ascii="Times New Roman" w:hAnsi="Times New Roman"/>
          <w:color w:val="000000"/>
        </w:rPr>
      </w:pPr>
      <w:r>
        <w:rPr>
          <w:rFonts w:ascii="Times New Roman" w:hAnsi="Times New Roman"/>
          <w:szCs w:val="24"/>
        </w:rPr>
        <w:t>A.</w:t>
      </w:r>
      <w:r>
        <w:rPr>
          <w:rFonts w:ascii="Times New Roman" w:hAnsi="Times New Roman"/>
          <w:szCs w:val="24"/>
        </w:rPr>
        <w:tab/>
        <w:t>Exhibit No.___(</w:t>
      </w:r>
      <w:r w:rsidR="00DA126B" w:rsidRPr="00203020">
        <w:rPr>
          <w:rFonts w:ascii="Times New Roman" w:hAnsi="Times New Roman"/>
          <w:szCs w:val="24"/>
        </w:rPr>
        <w:t>RMM</w:t>
      </w:r>
      <w:r w:rsidRPr="00203020">
        <w:rPr>
          <w:rFonts w:ascii="Times New Roman" w:hAnsi="Times New Roman"/>
          <w:szCs w:val="24"/>
        </w:rPr>
        <w:t>-</w:t>
      </w:r>
      <w:r w:rsidR="004E0DC2" w:rsidRPr="00203020">
        <w:rPr>
          <w:rFonts w:ascii="Times New Roman" w:hAnsi="Times New Roman"/>
          <w:szCs w:val="24"/>
        </w:rPr>
        <w:t>3</w:t>
      </w:r>
      <w:r w:rsidR="00D90C9A" w:rsidRPr="00203020">
        <w:rPr>
          <w:rFonts w:ascii="Times New Roman" w:hAnsi="Times New Roman"/>
          <w:szCs w:val="24"/>
        </w:rPr>
        <w:t>)</w:t>
      </w:r>
      <w:r w:rsidR="00D90C9A" w:rsidRPr="00FF6E3F">
        <w:rPr>
          <w:rFonts w:ascii="Times New Roman" w:hAnsi="Times New Roman"/>
          <w:szCs w:val="24"/>
        </w:rPr>
        <w:t xml:space="preserve"> shows the cost of service results in more detail</w:t>
      </w:r>
      <w:r w:rsidR="00575C2C">
        <w:rPr>
          <w:rFonts w:ascii="Times New Roman" w:hAnsi="Times New Roman"/>
          <w:szCs w:val="24"/>
        </w:rPr>
        <w:t xml:space="preserve"> </w:t>
      </w:r>
      <w:r w:rsidR="00575C2C">
        <w:rPr>
          <w:rFonts w:ascii="Times New Roman" w:hAnsi="Times New Roman"/>
        </w:rPr>
        <w:t>by class and by function.  Page 1 summarizes the total cost of service summary by class and pages 2 through 6 contain a summary by class for each major function.</w:t>
      </w:r>
      <w:r w:rsidR="00FA622B">
        <w:rPr>
          <w:rFonts w:ascii="Times New Roman" w:hAnsi="Times New Roman"/>
        </w:rPr>
        <w:t xml:space="preserve">  </w:t>
      </w:r>
    </w:p>
    <w:p w:rsidR="00575C2C" w:rsidRPr="00ED5413" w:rsidRDefault="00575C2C" w:rsidP="00BA699E">
      <w:pPr>
        <w:pStyle w:val="BodyTextIndent3"/>
        <w:suppressAutoHyphens w:val="0"/>
        <w:ind w:left="360" w:hanging="360"/>
        <w:jc w:val="left"/>
        <w:rPr>
          <w:rFonts w:ascii="Times New Roman" w:hAnsi="Times New Roman"/>
          <w:b/>
          <w:bCs/>
        </w:rPr>
      </w:pPr>
      <w:r w:rsidRPr="00ED5413">
        <w:rPr>
          <w:rFonts w:ascii="Times New Roman" w:hAnsi="Times New Roman"/>
          <w:b/>
          <w:bCs/>
        </w:rPr>
        <w:t xml:space="preserve">Cost of Service </w:t>
      </w:r>
      <w:r w:rsidR="00ED5413">
        <w:rPr>
          <w:rFonts w:ascii="Times New Roman" w:hAnsi="Times New Roman"/>
          <w:b/>
          <w:bCs/>
        </w:rPr>
        <w:t>Methodology</w:t>
      </w:r>
    </w:p>
    <w:p w:rsidR="00D90C9A"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Does the cost of service study filed in this case follow the methodo</w:t>
      </w:r>
      <w:r w:rsidR="001B30EE">
        <w:rPr>
          <w:rFonts w:ascii="Times New Roman" w:hAnsi="Times New Roman"/>
          <w:b/>
          <w:szCs w:val="24"/>
        </w:rPr>
        <w:t>logy filed in the Company’s 20</w:t>
      </w:r>
      <w:r w:rsidR="00B646C1">
        <w:rPr>
          <w:rFonts w:ascii="Times New Roman" w:hAnsi="Times New Roman"/>
          <w:b/>
          <w:szCs w:val="24"/>
        </w:rPr>
        <w:t>10</w:t>
      </w:r>
      <w:r w:rsidRPr="00FF6E3F">
        <w:rPr>
          <w:rFonts w:ascii="Times New Roman" w:hAnsi="Times New Roman"/>
          <w:b/>
          <w:szCs w:val="24"/>
        </w:rPr>
        <w:t xml:space="preserve"> Washington general rate case</w:t>
      </w:r>
      <w:r w:rsidR="00FA0073">
        <w:rPr>
          <w:rFonts w:ascii="Times New Roman" w:hAnsi="Times New Roman"/>
          <w:b/>
          <w:szCs w:val="24"/>
        </w:rPr>
        <w:t xml:space="preserve">, </w:t>
      </w:r>
      <w:r w:rsidRPr="00FF6E3F">
        <w:rPr>
          <w:rFonts w:ascii="Times New Roman" w:hAnsi="Times New Roman"/>
          <w:b/>
          <w:szCs w:val="24"/>
        </w:rPr>
        <w:t>Docket UE</w:t>
      </w:r>
      <w:r w:rsidRPr="00552E28">
        <w:rPr>
          <w:rFonts w:ascii="Times New Roman" w:hAnsi="Times New Roman"/>
          <w:b/>
          <w:szCs w:val="24"/>
        </w:rPr>
        <w:t>-</w:t>
      </w:r>
      <w:r w:rsidR="00B646C1">
        <w:rPr>
          <w:rFonts w:ascii="Times New Roman" w:hAnsi="Times New Roman"/>
          <w:b/>
          <w:szCs w:val="24"/>
        </w:rPr>
        <w:t>100749</w:t>
      </w:r>
      <w:r w:rsidR="00FA0073">
        <w:rPr>
          <w:rFonts w:ascii="Times New Roman" w:hAnsi="Times New Roman"/>
          <w:b/>
          <w:szCs w:val="24"/>
        </w:rPr>
        <w:t xml:space="preserve"> (2010 Rate Case)</w:t>
      </w:r>
      <w:r w:rsidR="00BA699E">
        <w:rPr>
          <w:rFonts w:ascii="Times New Roman" w:hAnsi="Times New Roman"/>
          <w:b/>
          <w:szCs w:val="24"/>
        </w:rPr>
        <w:t>?</w:t>
      </w:r>
      <w:r w:rsidR="00220B8E">
        <w:rPr>
          <w:rStyle w:val="FootnoteReference"/>
          <w:rFonts w:ascii="Times New Roman" w:hAnsi="Times New Roman"/>
          <w:b/>
          <w:szCs w:val="24"/>
        </w:rPr>
        <w:footnoteReference w:id="1"/>
      </w:r>
    </w:p>
    <w:p w:rsidR="00AE4395" w:rsidRDefault="00AE4395" w:rsidP="00BA699E">
      <w:pPr>
        <w:pStyle w:val="BodyTextIndent3"/>
        <w:suppressAutoHyphens w:val="0"/>
        <w:jc w:val="left"/>
        <w:rPr>
          <w:rFonts w:ascii="Times New Roman" w:hAnsi="Times New Roman"/>
          <w:color w:val="000000"/>
          <w:szCs w:val="24"/>
        </w:rPr>
      </w:pPr>
      <w:r>
        <w:rPr>
          <w:rFonts w:ascii="Times New Roman" w:hAnsi="Times New Roman"/>
          <w:szCs w:val="24"/>
        </w:rPr>
        <w:t>A.</w:t>
      </w:r>
      <w:r>
        <w:rPr>
          <w:rFonts w:ascii="Times New Roman" w:hAnsi="Times New Roman"/>
          <w:szCs w:val="24"/>
        </w:rPr>
        <w:tab/>
      </w:r>
      <w:r w:rsidR="00066F25">
        <w:rPr>
          <w:rFonts w:ascii="Times New Roman" w:hAnsi="Times New Roman"/>
          <w:szCs w:val="24"/>
        </w:rPr>
        <w:t>Y</w:t>
      </w:r>
      <w:r>
        <w:rPr>
          <w:rFonts w:ascii="Times New Roman" w:hAnsi="Times New Roman"/>
          <w:szCs w:val="24"/>
        </w:rPr>
        <w:t>es</w:t>
      </w:r>
      <w:r w:rsidR="00782DA1">
        <w:rPr>
          <w:rFonts w:ascii="Times New Roman" w:hAnsi="Times New Roman"/>
          <w:szCs w:val="24"/>
        </w:rPr>
        <w:t>,</w:t>
      </w:r>
      <w:r w:rsidR="00B27163">
        <w:rPr>
          <w:rFonts w:ascii="Times New Roman" w:hAnsi="Times New Roman"/>
          <w:szCs w:val="24"/>
        </w:rPr>
        <w:t xml:space="preserve"> t</w:t>
      </w:r>
      <w:r>
        <w:rPr>
          <w:rFonts w:ascii="Times New Roman" w:hAnsi="Times New Roman"/>
          <w:szCs w:val="24"/>
        </w:rPr>
        <w:t xml:space="preserve">he </w:t>
      </w:r>
      <w:r w:rsidR="003360C4">
        <w:rPr>
          <w:rFonts w:ascii="Times New Roman" w:hAnsi="Times New Roman"/>
          <w:szCs w:val="24"/>
        </w:rPr>
        <w:t>cost of service study filed in this case</w:t>
      </w:r>
      <w:r w:rsidR="00B27163">
        <w:rPr>
          <w:rFonts w:ascii="Times New Roman" w:hAnsi="Times New Roman"/>
          <w:szCs w:val="24"/>
        </w:rPr>
        <w:t xml:space="preserve"> continues to employ the </w:t>
      </w:r>
      <w:r w:rsidR="003360C4">
        <w:rPr>
          <w:rFonts w:ascii="Times New Roman" w:hAnsi="Times New Roman"/>
          <w:szCs w:val="24"/>
        </w:rPr>
        <w:t>same</w:t>
      </w:r>
      <w:r w:rsidR="00FA622B" w:rsidRPr="00FA622B">
        <w:rPr>
          <w:rFonts w:ascii="Times New Roman" w:hAnsi="Times New Roman"/>
          <w:color w:val="000000"/>
          <w:szCs w:val="24"/>
        </w:rPr>
        <w:t xml:space="preserve"> method</w:t>
      </w:r>
      <w:r w:rsidR="003360C4">
        <w:rPr>
          <w:rFonts w:ascii="Times New Roman" w:hAnsi="Times New Roman"/>
          <w:color w:val="000000"/>
          <w:szCs w:val="24"/>
        </w:rPr>
        <w:t>ology</w:t>
      </w:r>
      <w:r w:rsidR="00FA622B" w:rsidRPr="00FA622B">
        <w:rPr>
          <w:rFonts w:ascii="Times New Roman" w:hAnsi="Times New Roman"/>
          <w:color w:val="000000"/>
          <w:szCs w:val="24"/>
        </w:rPr>
        <w:t xml:space="preserve"> </w:t>
      </w:r>
      <w:r w:rsidR="00AB0E9E">
        <w:rPr>
          <w:rFonts w:ascii="Times New Roman" w:hAnsi="Times New Roman"/>
          <w:color w:val="000000"/>
          <w:szCs w:val="24"/>
        </w:rPr>
        <w:t>that</w:t>
      </w:r>
      <w:r w:rsidR="003360C4">
        <w:rPr>
          <w:rFonts w:ascii="Times New Roman" w:hAnsi="Times New Roman"/>
          <w:color w:val="000000"/>
          <w:szCs w:val="24"/>
        </w:rPr>
        <w:t xml:space="preserve"> was filed in </w:t>
      </w:r>
      <w:r w:rsidR="00FA0073">
        <w:rPr>
          <w:rFonts w:ascii="Times New Roman" w:hAnsi="Times New Roman"/>
          <w:color w:val="000000"/>
          <w:szCs w:val="24"/>
        </w:rPr>
        <w:t>the 2010 Rate Case</w:t>
      </w:r>
      <w:r w:rsidR="00BA699E">
        <w:rPr>
          <w:rFonts w:ascii="Times New Roman" w:hAnsi="Times New Roman"/>
          <w:color w:val="000000"/>
          <w:szCs w:val="24"/>
        </w:rPr>
        <w:t>.</w:t>
      </w:r>
      <w:r w:rsidR="00220B8E">
        <w:rPr>
          <w:rStyle w:val="FootnoteReference"/>
          <w:rFonts w:ascii="Times New Roman" w:hAnsi="Times New Roman"/>
          <w:color w:val="000000"/>
          <w:szCs w:val="24"/>
        </w:rPr>
        <w:footnoteReference w:id="2"/>
      </w:r>
      <w:r w:rsidR="00300937">
        <w:rPr>
          <w:rFonts w:ascii="Times New Roman" w:hAnsi="Times New Roman"/>
          <w:color w:val="000000"/>
          <w:szCs w:val="24"/>
        </w:rPr>
        <w:t xml:space="preserve"> </w:t>
      </w:r>
    </w:p>
    <w:p w:rsidR="00D90C9A" w:rsidRPr="000C461F" w:rsidRDefault="00D90C9A" w:rsidP="00BA699E">
      <w:pPr>
        <w:rPr>
          <w:rFonts w:ascii="Times New Roman" w:hAnsi="Times New Roman"/>
          <w:b/>
        </w:rPr>
      </w:pPr>
      <w:r w:rsidRPr="000C461F">
        <w:rPr>
          <w:rFonts w:ascii="Times New Roman" w:hAnsi="Times New Roman"/>
          <w:b/>
        </w:rPr>
        <w:lastRenderedPageBreak/>
        <w:t>Description of Procedures</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Please explain how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w:t>
      </w:r>
      <w:r w:rsidRPr="00FF6E3F">
        <w:rPr>
          <w:rFonts w:ascii="Times New Roman" w:hAnsi="Times New Roman"/>
          <w:b/>
          <w:szCs w:val="24"/>
        </w:rPr>
        <w:t xml:space="preserve">ervice </w:t>
      </w:r>
      <w:r w:rsidR="00C01A01">
        <w:rPr>
          <w:rFonts w:ascii="Times New Roman" w:hAnsi="Times New Roman"/>
          <w:b/>
          <w:szCs w:val="24"/>
        </w:rPr>
        <w:t>s</w:t>
      </w:r>
      <w:r w:rsidRPr="00FF6E3F">
        <w:rPr>
          <w:rFonts w:ascii="Times New Roman" w:hAnsi="Times New Roman"/>
          <w:b/>
          <w:szCs w:val="24"/>
        </w:rPr>
        <w:t>tudy was developed.</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Using the annual results of operations for the State of Washington </w:t>
      </w:r>
      <w:r w:rsidR="00FA0073">
        <w:rPr>
          <w:rFonts w:ascii="Times New Roman" w:hAnsi="Times New Roman"/>
          <w:szCs w:val="24"/>
        </w:rPr>
        <w:t xml:space="preserve">presented in the testimony of </w:t>
      </w:r>
      <w:r w:rsidRPr="00FF6E3F">
        <w:rPr>
          <w:rFonts w:ascii="Times New Roman" w:hAnsi="Times New Roman"/>
          <w:szCs w:val="24"/>
        </w:rPr>
        <w:t xml:space="preserve">Mr. </w:t>
      </w:r>
      <w:r w:rsidR="00731808">
        <w:rPr>
          <w:rFonts w:ascii="Times New Roman" w:hAnsi="Times New Roman"/>
          <w:szCs w:val="24"/>
        </w:rPr>
        <w:t>Dalley</w:t>
      </w:r>
      <w:r w:rsidRPr="00FF6E3F">
        <w:rPr>
          <w:rFonts w:ascii="Times New Roman" w:hAnsi="Times New Roman"/>
          <w:szCs w:val="24"/>
        </w:rPr>
        <w:t xml:space="preserve">, the study employs the three-step functionalization, classification, and allocation process. </w:t>
      </w:r>
      <w:r w:rsidR="001D0529">
        <w:rPr>
          <w:rFonts w:ascii="Times New Roman" w:hAnsi="Times New Roman"/>
          <w:szCs w:val="24"/>
        </w:rPr>
        <w:t xml:space="preserve"> </w:t>
      </w:r>
      <w:r w:rsidR="001D0529">
        <w:rPr>
          <w:rFonts w:ascii="Times New Roman" w:hAnsi="Times New Roman"/>
          <w:color w:val="000000"/>
          <w:szCs w:val="24"/>
        </w:rPr>
        <w:t>A detailed description of c</w:t>
      </w:r>
      <w:r w:rsidR="001D0529" w:rsidRPr="006F0B07">
        <w:rPr>
          <w:rFonts w:ascii="Times New Roman" w:hAnsi="Times New Roman"/>
          <w:szCs w:val="24"/>
        </w:rPr>
        <w:t xml:space="preserve">ost of service procedures </w:t>
      </w:r>
      <w:r w:rsidR="001D0529">
        <w:rPr>
          <w:rFonts w:ascii="Times New Roman" w:hAnsi="Times New Roman"/>
          <w:szCs w:val="24"/>
        </w:rPr>
        <w:t xml:space="preserve">is </w:t>
      </w:r>
      <w:r w:rsidR="001D0529" w:rsidRPr="006F0B07">
        <w:rPr>
          <w:rFonts w:ascii="Times New Roman" w:hAnsi="Times New Roman"/>
          <w:szCs w:val="24"/>
        </w:rPr>
        <w:t>contained in Exhibit</w:t>
      </w:r>
      <w:r w:rsidR="00806070">
        <w:rPr>
          <w:rFonts w:ascii="Times New Roman" w:hAnsi="Times New Roman"/>
          <w:szCs w:val="24"/>
        </w:rPr>
        <w:t xml:space="preserve"> No.___(</w:t>
      </w:r>
      <w:r w:rsidR="00DA126B">
        <w:rPr>
          <w:rFonts w:ascii="Times New Roman" w:hAnsi="Times New Roman"/>
          <w:szCs w:val="24"/>
        </w:rPr>
        <w:t>RMM</w:t>
      </w:r>
      <w:r w:rsidR="001D0529" w:rsidRPr="006F0B07">
        <w:rPr>
          <w:rFonts w:ascii="Times New Roman" w:hAnsi="Times New Roman"/>
          <w:szCs w:val="24"/>
        </w:rPr>
        <w:t>-5</w:t>
      </w:r>
      <w:r w:rsidR="00806070">
        <w:rPr>
          <w:rFonts w:ascii="Times New Roman" w:hAnsi="Times New Roman"/>
          <w:szCs w:val="24"/>
        </w:rPr>
        <w:t>)</w:t>
      </w:r>
      <w:r w:rsidR="001D0529" w:rsidRPr="006F0B07">
        <w:rPr>
          <w:rFonts w:ascii="Times New Roman" w:hAnsi="Times New Roman"/>
          <w:szCs w:val="24"/>
        </w:rPr>
        <w:t>, Tab 1</w:t>
      </w:r>
      <w:r w:rsidR="001D0529">
        <w:rPr>
          <w:rFonts w:ascii="Times New Roman" w:hAnsi="Times New Roman"/>
          <w:szCs w:val="24"/>
        </w:rPr>
        <w:t>.</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0C461F">
        <w:rPr>
          <w:rFonts w:ascii="Times New Roman" w:hAnsi="Times New Roman"/>
          <w:b/>
          <w:szCs w:val="24"/>
        </w:rPr>
        <w:t>Please describe functionalization and h</w:t>
      </w:r>
      <w:r w:rsidRPr="00FF6E3F">
        <w:rPr>
          <w:rFonts w:ascii="Times New Roman" w:hAnsi="Times New Roman"/>
          <w:b/>
          <w:szCs w:val="24"/>
        </w:rPr>
        <w:t>ow i</w:t>
      </w:r>
      <w:r w:rsidR="000C461F">
        <w:rPr>
          <w:rFonts w:ascii="Times New Roman" w:hAnsi="Times New Roman"/>
          <w:b/>
          <w:szCs w:val="24"/>
        </w:rPr>
        <w:t>t</w:t>
      </w:r>
      <w:r w:rsidRPr="00FF6E3F">
        <w:rPr>
          <w:rFonts w:ascii="Times New Roman" w:hAnsi="Times New Roman"/>
          <w:b/>
          <w:szCs w:val="24"/>
        </w:rPr>
        <w:t xml:space="preserve"> </w:t>
      </w:r>
      <w:r w:rsidR="000C461F">
        <w:rPr>
          <w:rFonts w:ascii="Times New Roman" w:hAnsi="Times New Roman"/>
          <w:b/>
          <w:szCs w:val="24"/>
        </w:rPr>
        <w:t xml:space="preserve">is </w:t>
      </w:r>
      <w:r w:rsidRPr="00FF6E3F">
        <w:rPr>
          <w:rFonts w:ascii="Times New Roman" w:hAnsi="Times New Roman"/>
          <w:b/>
          <w:szCs w:val="24"/>
        </w:rPr>
        <w:t xml:space="preserve">employed in the </w:t>
      </w:r>
      <w:r w:rsidR="00C01A01">
        <w:rPr>
          <w:rFonts w:ascii="Times New Roman" w:hAnsi="Times New Roman"/>
          <w:b/>
          <w:szCs w:val="24"/>
        </w:rPr>
        <w:t>c</w:t>
      </w:r>
      <w:r w:rsidRPr="00FF6E3F">
        <w:rPr>
          <w:rFonts w:ascii="Times New Roman" w:hAnsi="Times New Roman"/>
          <w:b/>
          <w:szCs w:val="24"/>
        </w:rPr>
        <w:t xml:space="preserve">ost of </w:t>
      </w:r>
      <w:r w:rsidR="00C01A01">
        <w:rPr>
          <w:rFonts w:ascii="Times New Roman" w:hAnsi="Times New Roman"/>
          <w:b/>
          <w:szCs w:val="24"/>
        </w:rPr>
        <w:t>service s</w:t>
      </w:r>
      <w:r w:rsidRPr="00FF6E3F">
        <w:rPr>
          <w:rFonts w:ascii="Times New Roman" w:hAnsi="Times New Roman"/>
          <w:b/>
          <w:szCs w:val="24"/>
        </w:rPr>
        <w:t>tudy?</w:t>
      </w:r>
    </w:p>
    <w:p w:rsidR="000C461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Functionalization is the process of separating expenses and rate base items according to </w:t>
      </w:r>
      <w:r w:rsidR="000C461F">
        <w:rPr>
          <w:rFonts w:ascii="Times New Roman" w:hAnsi="Times New Roman"/>
          <w:szCs w:val="24"/>
        </w:rPr>
        <w:t xml:space="preserve">five </w:t>
      </w:r>
      <w:r w:rsidRPr="00FF6E3F">
        <w:rPr>
          <w:rFonts w:ascii="Times New Roman" w:hAnsi="Times New Roman"/>
          <w:szCs w:val="24"/>
        </w:rPr>
        <w:t>utility function</w:t>
      </w:r>
      <w:r w:rsidR="000C461F">
        <w:rPr>
          <w:rFonts w:ascii="Times New Roman" w:hAnsi="Times New Roman"/>
          <w:szCs w:val="24"/>
        </w:rPr>
        <w:t>s – production, transmission,</w:t>
      </w:r>
      <w:r w:rsidR="00AD2B20">
        <w:rPr>
          <w:rFonts w:ascii="Times New Roman" w:hAnsi="Times New Roman"/>
          <w:szCs w:val="24"/>
        </w:rPr>
        <w:t xml:space="preserve"> </w:t>
      </w:r>
      <w:r w:rsidR="000C461F">
        <w:rPr>
          <w:rFonts w:ascii="Times New Roman" w:hAnsi="Times New Roman"/>
          <w:szCs w:val="24"/>
        </w:rPr>
        <w:t>distribution,</w:t>
      </w:r>
      <w:r w:rsidR="005C6894">
        <w:rPr>
          <w:rFonts w:ascii="Times New Roman" w:hAnsi="Times New Roman"/>
          <w:szCs w:val="24"/>
        </w:rPr>
        <w:t xml:space="preserve"> </w:t>
      </w:r>
      <w:r w:rsidR="000C461F">
        <w:rPr>
          <w:rFonts w:ascii="Times New Roman" w:hAnsi="Times New Roman"/>
          <w:szCs w:val="24"/>
        </w:rPr>
        <w:t>retail</w:t>
      </w:r>
      <w:r w:rsidR="005C6894">
        <w:rPr>
          <w:rFonts w:ascii="Times New Roman" w:hAnsi="Times New Roman"/>
          <w:szCs w:val="24"/>
        </w:rPr>
        <w:t xml:space="preserve"> </w:t>
      </w:r>
      <w:r w:rsidR="000C461F">
        <w:rPr>
          <w:rFonts w:ascii="Times New Roman" w:hAnsi="Times New Roman"/>
          <w:szCs w:val="24"/>
        </w:rPr>
        <w:t>and miscellaneous</w:t>
      </w:r>
      <w:r w:rsidRPr="00FF6E3F">
        <w:rPr>
          <w:rFonts w:ascii="Times New Roman" w:hAnsi="Times New Roman"/>
          <w:szCs w:val="24"/>
        </w:rPr>
        <w:t xml:space="preserve">.  </w:t>
      </w:r>
    </w:p>
    <w:p w:rsidR="000C461F" w:rsidRDefault="00D90C9A" w:rsidP="00BA699E">
      <w:pPr>
        <w:numPr>
          <w:ilvl w:val="0"/>
          <w:numId w:val="2"/>
        </w:numPr>
        <w:tabs>
          <w:tab w:val="clear" w:pos="1080"/>
          <w:tab w:val="num" w:pos="1440"/>
        </w:tabs>
        <w:ind w:left="1440"/>
        <w:rPr>
          <w:rFonts w:ascii="Times New Roman" w:hAnsi="Times New Roman"/>
          <w:szCs w:val="24"/>
        </w:rPr>
      </w:pPr>
      <w:r w:rsidRPr="00FF6E3F">
        <w:rPr>
          <w:rFonts w:ascii="Times New Roman" w:hAnsi="Times New Roman"/>
          <w:szCs w:val="24"/>
        </w:rPr>
        <w:t xml:space="preserve">The production function consists of the costs associated with power generation, including coal mining, and wholesale purchases.  </w:t>
      </w:r>
    </w:p>
    <w:p w:rsidR="000C461F" w:rsidRDefault="00D90C9A" w:rsidP="00BA699E">
      <w:pPr>
        <w:numPr>
          <w:ilvl w:val="0"/>
          <w:numId w:val="2"/>
        </w:numPr>
        <w:tabs>
          <w:tab w:val="clear" w:pos="1080"/>
          <w:tab w:val="num" w:pos="1440"/>
        </w:tabs>
        <w:ind w:left="1440"/>
        <w:rPr>
          <w:rFonts w:ascii="Times New Roman" w:hAnsi="Times New Roman"/>
          <w:szCs w:val="24"/>
        </w:rPr>
      </w:pPr>
      <w:r w:rsidRPr="00FF6E3F">
        <w:rPr>
          <w:rFonts w:ascii="Times New Roman" w:hAnsi="Times New Roman"/>
          <w:szCs w:val="24"/>
        </w:rPr>
        <w:t xml:space="preserve">The transmission function includes the costs associated with the high voltage system utilized for the bulk transmission of power from the generation source and interconnected utilities to the load centers.  </w:t>
      </w:r>
    </w:p>
    <w:p w:rsidR="000C461F" w:rsidRDefault="00D90C9A" w:rsidP="00BA699E">
      <w:pPr>
        <w:numPr>
          <w:ilvl w:val="0"/>
          <w:numId w:val="2"/>
        </w:numPr>
        <w:tabs>
          <w:tab w:val="clear" w:pos="1080"/>
          <w:tab w:val="num" w:pos="1440"/>
        </w:tabs>
        <w:ind w:left="1440"/>
        <w:rPr>
          <w:rFonts w:ascii="Times New Roman" w:hAnsi="Times New Roman"/>
          <w:szCs w:val="24"/>
        </w:rPr>
      </w:pPr>
      <w:r w:rsidRPr="00FF6E3F">
        <w:rPr>
          <w:rFonts w:ascii="Times New Roman" w:hAnsi="Times New Roman"/>
          <w:szCs w:val="24"/>
        </w:rPr>
        <w:t xml:space="preserve">The distribution function includes the costs associated with all the facilities that are necessary to connect individual customers to the transmission system.  This includes distribution substations, poles and wires, line transformers, service drops and meters.  </w:t>
      </w:r>
    </w:p>
    <w:p w:rsidR="000C461F" w:rsidRDefault="00D90C9A" w:rsidP="00BA699E">
      <w:pPr>
        <w:numPr>
          <w:ilvl w:val="0"/>
          <w:numId w:val="2"/>
        </w:numPr>
        <w:tabs>
          <w:tab w:val="clear" w:pos="1080"/>
          <w:tab w:val="num" w:pos="1440"/>
        </w:tabs>
        <w:ind w:left="1440"/>
        <w:rPr>
          <w:rFonts w:ascii="Times New Roman" w:hAnsi="Times New Roman"/>
          <w:szCs w:val="24"/>
        </w:rPr>
      </w:pPr>
      <w:r w:rsidRPr="00FF6E3F">
        <w:rPr>
          <w:rFonts w:ascii="Times New Roman" w:hAnsi="Times New Roman"/>
          <w:szCs w:val="24"/>
        </w:rPr>
        <w:t xml:space="preserve">The retail services function includes the costs of meter reading, billing, collections and customer service.  </w:t>
      </w:r>
    </w:p>
    <w:p w:rsidR="00D90C9A" w:rsidRPr="00FF6E3F" w:rsidRDefault="00D90C9A" w:rsidP="00BA699E">
      <w:pPr>
        <w:numPr>
          <w:ilvl w:val="0"/>
          <w:numId w:val="2"/>
        </w:numPr>
        <w:tabs>
          <w:tab w:val="clear" w:pos="1080"/>
          <w:tab w:val="num" w:pos="1440"/>
        </w:tabs>
        <w:ind w:left="1440"/>
        <w:rPr>
          <w:rFonts w:ascii="Times New Roman" w:hAnsi="Times New Roman"/>
          <w:szCs w:val="24"/>
        </w:rPr>
      </w:pPr>
      <w:r w:rsidRPr="00FF6E3F">
        <w:rPr>
          <w:rFonts w:ascii="Times New Roman" w:hAnsi="Times New Roman"/>
          <w:szCs w:val="24"/>
        </w:rPr>
        <w:t>The miscellaneous function includes costs associated with de</w:t>
      </w:r>
      <w:r w:rsidR="00D71C1A">
        <w:rPr>
          <w:rFonts w:ascii="Times New Roman" w:hAnsi="Times New Roman"/>
          <w:szCs w:val="24"/>
        </w:rPr>
        <w:t>mand</w:t>
      </w:r>
      <w:r w:rsidR="003858D5">
        <w:rPr>
          <w:rFonts w:ascii="Times New Roman" w:hAnsi="Times New Roman"/>
          <w:szCs w:val="24"/>
        </w:rPr>
        <w:t>-</w:t>
      </w:r>
      <w:r w:rsidR="00D71C1A">
        <w:rPr>
          <w:rFonts w:ascii="Times New Roman" w:hAnsi="Times New Roman"/>
          <w:szCs w:val="24"/>
        </w:rPr>
        <w:t xml:space="preserve">side management, </w:t>
      </w:r>
      <w:r w:rsidRPr="00FF6E3F">
        <w:rPr>
          <w:rFonts w:ascii="Times New Roman" w:hAnsi="Times New Roman"/>
          <w:szCs w:val="24"/>
        </w:rPr>
        <w:t>regulatory expenses, and other miscellaneous expenses.</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Describe how the classification process is used in the cost of service study.</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Classification identifies the component of utility service being provided.  The Company provides and customers purchase service that includes at least three different components: </w:t>
      </w:r>
      <w:r w:rsidR="00C01A01">
        <w:rPr>
          <w:rFonts w:ascii="Times New Roman" w:hAnsi="Times New Roman"/>
          <w:szCs w:val="24"/>
        </w:rPr>
        <w:t>demand-r</w:t>
      </w:r>
      <w:r w:rsidRPr="00FF6E3F">
        <w:rPr>
          <w:rFonts w:ascii="Times New Roman" w:hAnsi="Times New Roman"/>
          <w:szCs w:val="24"/>
        </w:rPr>
        <w:t xml:space="preserve">elated, </w:t>
      </w:r>
      <w:r w:rsidR="00C01A01">
        <w:rPr>
          <w:rFonts w:ascii="Times New Roman" w:hAnsi="Times New Roman"/>
          <w:szCs w:val="24"/>
        </w:rPr>
        <w:t>energy-r</w:t>
      </w:r>
      <w:r w:rsidRPr="00FF6E3F">
        <w:rPr>
          <w:rFonts w:ascii="Times New Roman" w:hAnsi="Times New Roman"/>
          <w:szCs w:val="24"/>
        </w:rPr>
        <w:t xml:space="preserve">elated, and </w:t>
      </w:r>
      <w:r w:rsidR="00C01A01">
        <w:rPr>
          <w:rFonts w:ascii="Times New Roman" w:hAnsi="Times New Roman"/>
          <w:szCs w:val="24"/>
        </w:rPr>
        <w:t>c</w:t>
      </w:r>
      <w:r w:rsidRPr="00FF6E3F">
        <w:rPr>
          <w:rFonts w:ascii="Times New Roman" w:hAnsi="Times New Roman"/>
          <w:szCs w:val="24"/>
        </w:rPr>
        <w:t>ustomer-</w:t>
      </w:r>
      <w:r w:rsidR="00C01A01">
        <w:rPr>
          <w:rFonts w:ascii="Times New Roman" w:hAnsi="Times New Roman"/>
          <w:szCs w:val="24"/>
        </w:rPr>
        <w:t>r</w:t>
      </w:r>
      <w:r w:rsidRPr="00FF6E3F">
        <w:rPr>
          <w:rFonts w:ascii="Times New Roman" w:hAnsi="Times New Roman"/>
          <w:szCs w:val="24"/>
        </w:rPr>
        <w:t>elated</w:t>
      </w:r>
      <w:r w:rsidR="00C01A01">
        <w:rPr>
          <w:rFonts w:ascii="Times New Roman" w:hAnsi="Times New Roman"/>
          <w:szCs w:val="24"/>
        </w:rPr>
        <w:t xml:space="preserve"> components.  Demand-r</w:t>
      </w:r>
      <w:r w:rsidRPr="00FF6E3F">
        <w:rPr>
          <w:rFonts w:ascii="Times New Roman" w:hAnsi="Times New Roman"/>
          <w:szCs w:val="24"/>
        </w:rPr>
        <w:t>elated costs are incurred by the Company to meet the maximum demand imposed on generating units, transmission lines, and distribution facilities.  Energy-</w:t>
      </w:r>
      <w:r w:rsidR="00493481">
        <w:rPr>
          <w:rFonts w:ascii="Times New Roman" w:hAnsi="Times New Roman"/>
          <w:szCs w:val="24"/>
        </w:rPr>
        <w:t>r</w:t>
      </w:r>
      <w:r w:rsidRPr="00FF6E3F">
        <w:rPr>
          <w:rFonts w:ascii="Times New Roman" w:hAnsi="Times New Roman"/>
          <w:szCs w:val="24"/>
        </w:rPr>
        <w:t>elated costs vary with the output of a</w:t>
      </w:r>
      <w:r w:rsidR="00493481">
        <w:rPr>
          <w:rFonts w:ascii="Times New Roman" w:hAnsi="Times New Roman"/>
          <w:szCs w:val="24"/>
        </w:rPr>
        <w:t xml:space="preserve"> kWh of electricity.  Customer-r</w:t>
      </w:r>
      <w:r w:rsidRPr="00FF6E3F">
        <w:rPr>
          <w:rFonts w:ascii="Times New Roman" w:hAnsi="Times New Roman"/>
          <w:szCs w:val="24"/>
        </w:rPr>
        <w:t xml:space="preserve">elated costs are driven by the number of customers served.  </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How does PacifiCorp determine cost responsibility among customer classes?</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After the costs have been functionalized and classified, the next step is to allocate them among the customer classes.  This is achieved by the use of allocation factors that specify each class’ share of a particular cost driver</w:t>
      </w:r>
      <w:r w:rsidR="00493481">
        <w:rPr>
          <w:rFonts w:ascii="Times New Roman" w:hAnsi="Times New Roman"/>
          <w:szCs w:val="24"/>
        </w:rPr>
        <w:t>,</w:t>
      </w:r>
      <w:r w:rsidRPr="00FF6E3F">
        <w:rPr>
          <w:rFonts w:ascii="Times New Roman" w:hAnsi="Times New Roman"/>
          <w:szCs w:val="24"/>
        </w:rPr>
        <w:t xml:space="preserve"> such as </w:t>
      </w:r>
      <w:r w:rsidR="003858D5">
        <w:rPr>
          <w:rFonts w:ascii="Times New Roman" w:hAnsi="Times New Roman"/>
          <w:szCs w:val="24"/>
        </w:rPr>
        <w:t>w</w:t>
      </w:r>
      <w:r w:rsidR="00493481">
        <w:rPr>
          <w:rFonts w:ascii="Times New Roman" w:hAnsi="Times New Roman"/>
          <w:szCs w:val="24"/>
        </w:rPr>
        <w:t xml:space="preserve">est </w:t>
      </w:r>
      <w:r w:rsidR="003858D5">
        <w:rPr>
          <w:rFonts w:ascii="Times New Roman" w:hAnsi="Times New Roman"/>
          <w:szCs w:val="24"/>
        </w:rPr>
        <w:t>c</w:t>
      </w:r>
      <w:r w:rsidR="00493481">
        <w:rPr>
          <w:rFonts w:ascii="Times New Roman" w:hAnsi="Times New Roman"/>
          <w:szCs w:val="24"/>
        </w:rPr>
        <w:t xml:space="preserve">ontrol </w:t>
      </w:r>
      <w:r w:rsidR="003858D5">
        <w:rPr>
          <w:rFonts w:ascii="Times New Roman" w:hAnsi="Times New Roman"/>
          <w:szCs w:val="24"/>
        </w:rPr>
        <w:t>a</w:t>
      </w:r>
      <w:r w:rsidR="00493481">
        <w:rPr>
          <w:rFonts w:ascii="Times New Roman" w:hAnsi="Times New Roman"/>
          <w:szCs w:val="24"/>
        </w:rPr>
        <w:t>rea</w:t>
      </w:r>
      <w:r w:rsidRPr="00FF6E3F">
        <w:rPr>
          <w:rFonts w:ascii="Times New Roman" w:hAnsi="Times New Roman"/>
          <w:szCs w:val="24"/>
        </w:rPr>
        <w:t xml:space="preserve"> peak demand, energy consumed, or number of customers.  The appropriate allocation factor is then applied to the respective cost element to determine each class’ share of cost.  A detailed description of PacifiCorp’s functionalization, classification and allocation procedures and the supporting calculations for the allocation factors are contained in my </w:t>
      </w:r>
      <w:r w:rsidR="00640888" w:rsidRPr="00FF6E3F">
        <w:rPr>
          <w:rFonts w:ascii="Times New Roman" w:hAnsi="Times New Roman"/>
          <w:szCs w:val="24"/>
        </w:rPr>
        <w:t>work papers</w:t>
      </w:r>
      <w:r w:rsidRPr="00FF6E3F">
        <w:rPr>
          <w:rFonts w:ascii="Times New Roman" w:hAnsi="Times New Roman"/>
          <w:szCs w:val="24"/>
        </w:rPr>
        <w:t>.</w:t>
      </w:r>
    </w:p>
    <w:p w:rsidR="00D90C9A" w:rsidRPr="00FF6E3F" w:rsidRDefault="00D90C9A" w:rsidP="00BA699E">
      <w:pPr>
        <w:rPr>
          <w:rFonts w:ascii="Times New Roman" w:hAnsi="Times New Roman"/>
          <w:b/>
          <w:szCs w:val="24"/>
        </w:rPr>
      </w:pPr>
      <w:r w:rsidRPr="00FF6E3F">
        <w:rPr>
          <w:rFonts w:ascii="Times New Roman" w:hAnsi="Times New Roman"/>
          <w:b/>
          <w:szCs w:val="24"/>
        </w:rPr>
        <w:t xml:space="preserve">Q. </w:t>
      </w:r>
      <w:r w:rsidRPr="00FF6E3F">
        <w:rPr>
          <w:rFonts w:ascii="Times New Roman" w:hAnsi="Times New Roman"/>
          <w:b/>
          <w:szCs w:val="24"/>
        </w:rPr>
        <w:tab/>
        <w:t xml:space="preserve">How are generation and transmission costs classified between demand </w:t>
      </w:r>
      <w:r w:rsidR="003A5FC1">
        <w:rPr>
          <w:rFonts w:ascii="Times New Roman" w:hAnsi="Times New Roman"/>
          <w:b/>
          <w:szCs w:val="24"/>
        </w:rPr>
        <w:t xml:space="preserve">and </w:t>
      </w:r>
      <w:r w:rsidRPr="00FF6E3F">
        <w:rPr>
          <w:rFonts w:ascii="Times New Roman" w:hAnsi="Times New Roman"/>
          <w:b/>
          <w:szCs w:val="24"/>
        </w:rPr>
        <w:t>energy components?</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D239E9" w:rsidRPr="00D239E9">
        <w:rPr>
          <w:rFonts w:ascii="Times New Roman" w:hAnsi="Times New Roman"/>
          <w:szCs w:val="24"/>
        </w:rPr>
        <w:t xml:space="preserve">All production and transmission plant and expenses, including fuel and purchased power, are classified using a peak credit method where the </w:t>
      </w:r>
      <w:r w:rsidR="00D239E9">
        <w:rPr>
          <w:rFonts w:ascii="Times New Roman" w:hAnsi="Times New Roman"/>
          <w:szCs w:val="24"/>
        </w:rPr>
        <w:t xml:space="preserve">cost from the </w:t>
      </w:r>
      <w:r w:rsidR="00BB0134">
        <w:rPr>
          <w:rFonts w:ascii="Times New Roman" w:hAnsi="Times New Roman"/>
          <w:szCs w:val="24"/>
        </w:rPr>
        <w:t>Bonnevi</w:t>
      </w:r>
      <w:r w:rsidR="00FA0073">
        <w:rPr>
          <w:rFonts w:ascii="Times New Roman" w:hAnsi="Times New Roman"/>
          <w:szCs w:val="24"/>
        </w:rPr>
        <w:t>l</w:t>
      </w:r>
      <w:r w:rsidR="00BB0134">
        <w:rPr>
          <w:rFonts w:ascii="Times New Roman" w:hAnsi="Times New Roman"/>
          <w:szCs w:val="24"/>
        </w:rPr>
        <w:t>le Power Administration (</w:t>
      </w:r>
      <w:r w:rsidR="00D239E9">
        <w:rPr>
          <w:rFonts w:ascii="Times New Roman" w:hAnsi="Times New Roman"/>
          <w:szCs w:val="24"/>
        </w:rPr>
        <w:t>BPA</w:t>
      </w:r>
      <w:r w:rsidR="00BB0134">
        <w:rPr>
          <w:rFonts w:ascii="Times New Roman" w:hAnsi="Times New Roman"/>
          <w:szCs w:val="24"/>
        </w:rPr>
        <w:t>)</w:t>
      </w:r>
      <w:r w:rsidR="00D239E9">
        <w:rPr>
          <w:rFonts w:ascii="Times New Roman" w:hAnsi="Times New Roman"/>
          <w:szCs w:val="24"/>
        </w:rPr>
        <w:t xml:space="preserve"> Firm Capacity Sales Agreement </w:t>
      </w:r>
      <w:r w:rsidR="00D239E9" w:rsidRPr="00D239E9">
        <w:rPr>
          <w:rFonts w:ascii="Times New Roman" w:hAnsi="Times New Roman"/>
          <w:szCs w:val="24"/>
        </w:rPr>
        <w:t>is compared to the cost of a current baseload resource (Combined Cycle Combustion Turbine, or CCCT)</w:t>
      </w:r>
      <w:r w:rsidR="00DF2552">
        <w:rPr>
          <w:rFonts w:ascii="Times New Roman" w:hAnsi="Times New Roman"/>
          <w:szCs w:val="24"/>
        </w:rPr>
        <w:t xml:space="preserve"> to determine the </w:t>
      </w:r>
      <w:r w:rsidR="00F4464A">
        <w:rPr>
          <w:rFonts w:ascii="Times New Roman" w:hAnsi="Times New Roman"/>
          <w:szCs w:val="24"/>
        </w:rPr>
        <w:t>d</w:t>
      </w:r>
      <w:r w:rsidR="00DF2552">
        <w:rPr>
          <w:rFonts w:ascii="Times New Roman" w:hAnsi="Times New Roman"/>
          <w:szCs w:val="24"/>
        </w:rPr>
        <w:t>emand-</w:t>
      </w:r>
      <w:r w:rsidR="00F4464A">
        <w:rPr>
          <w:rFonts w:ascii="Times New Roman" w:hAnsi="Times New Roman"/>
          <w:szCs w:val="24"/>
        </w:rPr>
        <w:t>r</w:t>
      </w:r>
      <w:r w:rsidR="00DF2552">
        <w:rPr>
          <w:rFonts w:ascii="Times New Roman" w:hAnsi="Times New Roman"/>
          <w:szCs w:val="24"/>
        </w:rPr>
        <w:t>elated component.  A</w:t>
      </w:r>
      <w:r w:rsidR="00D239E9" w:rsidRPr="00D239E9">
        <w:rPr>
          <w:rFonts w:ascii="Times New Roman" w:hAnsi="Times New Roman"/>
          <w:szCs w:val="24"/>
        </w:rPr>
        <w:t xml:space="preserve">ll other costs are considered </w:t>
      </w:r>
      <w:r w:rsidR="00F4464A">
        <w:rPr>
          <w:rFonts w:ascii="Times New Roman" w:hAnsi="Times New Roman"/>
          <w:szCs w:val="24"/>
        </w:rPr>
        <w:t>e</w:t>
      </w:r>
      <w:r w:rsidR="00D239E9" w:rsidRPr="00D239E9">
        <w:rPr>
          <w:rFonts w:ascii="Times New Roman" w:hAnsi="Times New Roman"/>
          <w:szCs w:val="24"/>
        </w:rPr>
        <w:t>nergy-</w:t>
      </w:r>
      <w:r w:rsidR="00F4464A">
        <w:rPr>
          <w:rFonts w:ascii="Times New Roman" w:hAnsi="Times New Roman"/>
          <w:szCs w:val="24"/>
        </w:rPr>
        <w:t>r</w:t>
      </w:r>
      <w:r w:rsidR="00D239E9" w:rsidRPr="00D239E9">
        <w:rPr>
          <w:rFonts w:ascii="Times New Roman" w:hAnsi="Times New Roman"/>
          <w:szCs w:val="24"/>
        </w:rPr>
        <w:t>elated.</w:t>
      </w:r>
    </w:p>
    <w:p w:rsidR="00D90C9A" w:rsidRPr="00FF6E3F" w:rsidRDefault="00BA699E" w:rsidP="00BA699E">
      <w:pPr>
        <w:rPr>
          <w:rFonts w:ascii="Times New Roman" w:hAnsi="Times New Roman"/>
          <w:b/>
          <w:szCs w:val="24"/>
        </w:rPr>
      </w:pPr>
      <w:r>
        <w:rPr>
          <w:rFonts w:ascii="Times New Roman" w:hAnsi="Times New Roman"/>
          <w:b/>
          <w:szCs w:val="24"/>
        </w:rPr>
        <w:t>Q.</w:t>
      </w:r>
      <w:r>
        <w:rPr>
          <w:rFonts w:ascii="Times New Roman" w:hAnsi="Times New Roman"/>
          <w:b/>
          <w:szCs w:val="24"/>
        </w:rPr>
        <w:tab/>
        <w:t>Please identify Exhibit No.</w:t>
      </w:r>
      <w:r w:rsidR="00D90C9A" w:rsidRPr="00FF6E3F">
        <w:rPr>
          <w:rFonts w:ascii="Times New Roman" w:hAnsi="Times New Roman"/>
          <w:b/>
          <w:szCs w:val="24"/>
        </w:rPr>
        <w:t>___(</w:t>
      </w:r>
      <w:r w:rsidR="00845FA8">
        <w:rPr>
          <w:rFonts w:ascii="Times New Roman" w:hAnsi="Times New Roman"/>
          <w:b/>
          <w:szCs w:val="24"/>
        </w:rPr>
        <w:t>RMM</w:t>
      </w:r>
      <w:r w:rsidR="00493481">
        <w:rPr>
          <w:rFonts w:ascii="Times New Roman" w:hAnsi="Times New Roman"/>
          <w:b/>
          <w:szCs w:val="24"/>
        </w:rPr>
        <w:t>-</w:t>
      </w:r>
      <w:r w:rsidR="004E0DC2">
        <w:rPr>
          <w:rFonts w:ascii="Times New Roman" w:hAnsi="Times New Roman"/>
          <w:b/>
          <w:szCs w:val="24"/>
        </w:rPr>
        <w:t>4</w:t>
      </w:r>
      <w:r w:rsidR="00D90C9A" w:rsidRPr="00FF6E3F">
        <w:rPr>
          <w:rFonts w:ascii="Times New Roman" w:hAnsi="Times New Roman"/>
          <w:b/>
          <w:szCs w:val="24"/>
        </w:rPr>
        <w:t>) and explain what it shows.</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Exhibit No.___(</w:t>
      </w:r>
      <w:r w:rsidR="00845FA8">
        <w:rPr>
          <w:rFonts w:ascii="Times New Roman" w:hAnsi="Times New Roman"/>
          <w:szCs w:val="24"/>
        </w:rPr>
        <w:t>RMM</w:t>
      </w:r>
      <w:r w:rsidRPr="00FF6E3F">
        <w:rPr>
          <w:rFonts w:ascii="Times New Roman" w:hAnsi="Times New Roman"/>
          <w:szCs w:val="24"/>
        </w:rPr>
        <w:t>-</w:t>
      </w:r>
      <w:r w:rsidR="004E0DC2">
        <w:rPr>
          <w:rFonts w:ascii="Times New Roman" w:hAnsi="Times New Roman"/>
          <w:szCs w:val="24"/>
        </w:rPr>
        <w:t>4</w:t>
      </w:r>
      <w:r w:rsidRPr="00FF6E3F">
        <w:rPr>
          <w:rFonts w:ascii="Times New Roman" w:hAnsi="Times New Roman"/>
          <w:szCs w:val="24"/>
        </w:rPr>
        <w:t xml:space="preserve">) shows the </w:t>
      </w:r>
      <w:r w:rsidR="00BF7BEF">
        <w:rPr>
          <w:rFonts w:ascii="Times New Roman" w:hAnsi="Times New Roman"/>
          <w:szCs w:val="24"/>
        </w:rPr>
        <w:t xml:space="preserve">peak credit </w:t>
      </w:r>
      <w:r w:rsidRPr="00FF6E3F">
        <w:rPr>
          <w:rFonts w:ascii="Times New Roman" w:hAnsi="Times New Roman"/>
          <w:szCs w:val="24"/>
        </w:rPr>
        <w:t xml:space="preserve">calculation </w:t>
      </w:r>
      <w:r w:rsidR="00CD4CA0">
        <w:rPr>
          <w:rFonts w:ascii="Times New Roman" w:hAnsi="Times New Roman"/>
          <w:szCs w:val="24"/>
        </w:rPr>
        <w:t xml:space="preserve">that </w:t>
      </w:r>
      <w:r w:rsidR="00BF7BEF">
        <w:rPr>
          <w:rFonts w:ascii="Times New Roman" w:hAnsi="Times New Roman"/>
          <w:szCs w:val="24"/>
        </w:rPr>
        <w:t>determine</w:t>
      </w:r>
      <w:r w:rsidR="00CD4CA0">
        <w:rPr>
          <w:rFonts w:ascii="Times New Roman" w:hAnsi="Times New Roman"/>
          <w:szCs w:val="24"/>
        </w:rPr>
        <w:t>d</w:t>
      </w:r>
      <w:r w:rsidR="00BF7BEF">
        <w:rPr>
          <w:rFonts w:ascii="Times New Roman" w:hAnsi="Times New Roman"/>
          <w:szCs w:val="24"/>
        </w:rPr>
        <w:t xml:space="preserve"> the</w:t>
      </w:r>
      <w:r w:rsidRPr="00FF6E3F">
        <w:rPr>
          <w:rFonts w:ascii="Times New Roman" w:hAnsi="Times New Roman"/>
          <w:szCs w:val="24"/>
        </w:rPr>
        <w:t xml:space="preserve"> demand and energy classification percentages used for generation and transmission costs in the </w:t>
      </w:r>
      <w:r w:rsidR="008F5849">
        <w:rPr>
          <w:rFonts w:ascii="Times New Roman" w:hAnsi="Times New Roman"/>
          <w:szCs w:val="24"/>
        </w:rPr>
        <w:t xml:space="preserve">cost of service </w:t>
      </w:r>
      <w:r w:rsidRPr="00FF6E3F">
        <w:rPr>
          <w:rFonts w:ascii="Times New Roman" w:hAnsi="Times New Roman"/>
          <w:szCs w:val="24"/>
        </w:rPr>
        <w:t>study.  In the calculation, the numerator</w:t>
      </w:r>
      <w:r w:rsidR="00104F1D">
        <w:rPr>
          <w:rFonts w:ascii="Times New Roman" w:hAnsi="Times New Roman"/>
          <w:szCs w:val="24"/>
        </w:rPr>
        <w:t xml:space="preserve"> is determined using </w:t>
      </w:r>
      <w:r w:rsidR="00E21178">
        <w:rPr>
          <w:rFonts w:ascii="Times New Roman" w:hAnsi="Times New Roman"/>
          <w:szCs w:val="24"/>
        </w:rPr>
        <w:t xml:space="preserve">the </w:t>
      </w:r>
      <w:r w:rsidR="00104F1D">
        <w:rPr>
          <w:rFonts w:ascii="Times New Roman" w:hAnsi="Times New Roman"/>
          <w:szCs w:val="24"/>
        </w:rPr>
        <w:t xml:space="preserve">BPA </w:t>
      </w:r>
      <w:r w:rsidR="008A3B5A">
        <w:rPr>
          <w:rFonts w:ascii="Times New Roman" w:hAnsi="Times New Roman"/>
          <w:szCs w:val="24"/>
        </w:rPr>
        <w:t>P</w:t>
      </w:r>
      <w:r w:rsidR="00104F1D">
        <w:rPr>
          <w:rFonts w:ascii="Times New Roman" w:hAnsi="Times New Roman"/>
          <w:szCs w:val="24"/>
        </w:rPr>
        <w:t xml:space="preserve">eaking </w:t>
      </w:r>
      <w:r w:rsidR="008A3B5A">
        <w:rPr>
          <w:rFonts w:ascii="Times New Roman" w:hAnsi="Times New Roman"/>
          <w:szCs w:val="24"/>
        </w:rPr>
        <w:t>C</w:t>
      </w:r>
      <w:r w:rsidR="00104F1D">
        <w:rPr>
          <w:rFonts w:ascii="Times New Roman" w:hAnsi="Times New Roman"/>
          <w:szCs w:val="24"/>
        </w:rPr>
        <w:t>ontract fixed cost of $</w:t>
      </w:r>
      <w:r w:rsidR="006924CD">
        <w:rPr>
          <w:rFonts w:ascii="Times New Roman" w:hAnsi="Times New Roman"/>
          <w:szCs w:val="24"/>
        </w:rPr>
        <w:t>100.20</w:t>
      </w:r>
      <w:r w:rsidR="00104F1D">
        <w:rPr>
          <w:rFonts w:ascii="Times New Roman" w:hAnsi="Times New Roman"/>
          <w:szCs w:val="24"/>
        </w:rPr>
        <w:t>/kW</w:t>
      </w:r>
      <w:r w:rsidR="008A3B5A">
        <w:rPr>
          <w:rFonts w:ascii="Times New Roman" w:hAnsi="Times New Roman"/>
          <w:szCs w:val="24"/>
        </w:rPr>
        <w:t xml:space="preserve"> per year</w:t>
      </w:r>
      <w:r w:rsidRPr="00FF6E3F">
        <w:rPr>
          <w:rFonts w:ascii="Times New Roman" w:hAnsi="Times New Roman"/>
          <w:szCs w:val="24"/>
        </w:rPr>
        <w:t xml:space="preserve">.  The denominator is the total cost, both fixed and variable, of a CCCT consistent with the Company’s resource planning and avoided cost calculations.  This calculation produces </w:t>
      </w:r>
      <w:r w:rsidR="00493481">
        <w:rPr>
          <w:rFonts w:ascii="Times New Roman" w:hAnsi="Times New Roman"/>
          <w:szCs w:val="24"/>
        </w:rPr>
        <w:t>a</w:t>
      </w:r>
      <w:r w:rsidRPr="00FF6E3F">
        <w:rPr>
          <w:rFonts w:ascii="Times New Roman" w:hAnsi="Times New Roman"/>
          <w:szCs w:val="24"/>
        </w:rPr>
        <w:t xml:space="preserve"> </w:t>
      </w:r>
      <w:r w:rsidR="00104F1D" w:rsidRPr="005C6894">
        <w:rPr>
          <w:rFonts w:ascii="Times New Roman" w:hAnsi="Times New Roman"/>
          <w:szCs w:val="24"/>
        </w:rPr>
        <w:t>3</w:t>
      </w:r>
      <w:r w:rsidR="006924CD">
        <w:rPr>
          <w:rFonts w:ascii="Times New Roman" w:hAnsi="Times New Roman"/>
          <w:szCs w:val="24"/>
        </w:rPr>
        <w:t>5</w:t>
      </w:r>
      <w:r w:rsidRPr="005C6894">
        <w:rPr>
          <w:rFonts w:ascii="Times New Roman" w:hAnsi="Times New Roman"/>
          <w:szCs w:val="24"/>
        </w:rPr>
        <w:t xml:space="preserve"> percent </w:t>
      </w:r>
      <w:r w:rsidR="00493481" w:rsidRPr="005C6894">
        <w:rPr>
          <w:rFonts w:ascii="Times New Roman" w:hAnsi="Times New Roman"/>
          <w:szCs w:val="24"/>
        </w:rPr>
        <w:t>d</w:t>
      </w:r>
      <w:r w:rsidRPr="005C6894">
        <w:rPr>
          <w:rFonts w:ascii="Times New Roman" w:hAnsi="Times New Roman"/>
          <w:szCs w:val="24"/>
        </w:rPr>
        <w:t>emand-</w:t>
      </w:r>
      <w:r w:rsidR="00493481" w:rsidRPr="005C6894">
        <w:rPr>
          <w:rFonts w:ascii="Times New Roman" w:hAnsi="Times New Roman"/>
          <w:szCs w:val="24"/>
        </w:rPr>
        <w:t>r</w:t>
      </w:r>
      <w:r w:rsidRPr="005C6894">
        <w:rPr>
          <w:rFonts w:ascii="Times New Roman" w:hAnsi="Times New Roman"/>
          <w:szCs w:val="24"/>
        </w:rPr>
        <w:t xml:space="preserve">elated classification with the remaining </w:t>
      </w:r>
      <w:r w:rsidR="00104F1D" w:rsidRPr="005C6894">
        <w:rPr>
          <w:rFonts w:ascii="Times New Roman" w:hAnsi="Times New Roman"/>
          <w:szCs w:val="24"/>
        </w:rPr>
        <w:t>6</w:t>
      </w:r>
      <w:r w:rsidR="006924CD">
        <w:rPr>
          <w:rFonts w:ascii="Times New Roman" w:hAnsi="Times New Roman"/>
          <w:szCs w:val="24"/>
        </w:rPr>
        <w:t>5</w:t>
      </w:r>
      <w:r w:rsidRPr="005C6894">
        <w:rPr>
          <w:rFonts w:ascii="Times New Roman" w:hAnsi="Times New Roman"/>
          <w:szCs w:val="24"/>
        </w:rPr>
        <w:t xml:space="preserve"> percent </w:t>
      </w:r>
      <w:r w:rsidR="00895073">
        <w:rPr>
          <w:rFonts w:ascii="Times New Roman" w:hAnsi="Times New Roman"/>
          <w:szCs w:val="24"/>
        </w:rPr>
        <w:t>of costs classified as</w:t>
      </w:r>
      <w:r w:rsidRPr="00493481">
        <w:rPr>
          <w:rFonts w:ascii="Times New Roman" w:hAnsi="Times New Roman"/>
          <w:szCs w:val="24"/>
        </w:rPr>
        <w:t xml:space="preserve"> </w:t>
      </w:r>
      <w:r w:rsidR="00493481">
        <w:rPr>
          <w:rFonts w:ascii="Times New Roman" w:hAnsi="Times New Roman"/>
          <w:szCs w:val="24"/>
        </w:rPr>
        <w:t>e</w:t>
      </w:r>
      <w:r w:rsidRPr="00493481">
        <w:rPr>
          <w:rFonts w:ascii="Times New Roman" w:hAnsi="Times New Roman"/>
          <w:szCs w:val="24"/>
        </w:rPr>
        <w:t>nergy-</w:t>
      </w:r>
      <w:r w:rsidR="00493481">
        <w:rPr>
          <w:rFonts w:ascii="Times New Roman" w:hAnsi="Times New Roman"/>
          <w:szCs w:val="24"/>
        </w:rPr>
        <w:t>r</w:t>
      </w:r>
      <w:r w:rsidRPr="00493481">
        <w:rPr>
          <w:rFonts w:ascii="Times New Roman" w:hAnsi="Times New Roman"/>
          <w:szCs w:val="24"/>
        </w:rPr>
        <w:t>elated</w:t>
      </w:r>
      <w:r w:rsidR="00493481">
        <w:rPr>
          <w:rFonts w:ascii="Times New Roman" w:hAnsi="Times New Roman"/>
          <w:szCs w:val="24"/>
        </w:rPr>
        <w:t>.</w:t>
      </w:r>
      <w:r w:rsidR="00BF7BEF">
        <w:rPr>
          <w:rFonts w:ascii="Times New Roman" w:hAnsi="Times New Roman"/>
          <w:szCs w:val="24"/>
        </w:rPr>
        <w:t xml:space="preserve">  In the </w:t>
      </w:r>
      <w:r w:rsidR="000F2C59">
        <w:rPr>
          <w:rFonts w:ascii="Times New Roman" w:hAnsi="Times New Roman"/>
          <w:szCs w:val="24"/>
        </w:rPr>
        <w:t>2010 Rate Case</w:t>
      </w:r>
      <w:r w:rsidR="00BF7BEF">
        <w:rPr>
          <w:rFonts w:ascii="Times New Roman" w:hAnsi="Times New Roman"/>
          <w:szCs w:val="24"/>
        </w:rPr>
        <w:t xml:space="preserve">, the peak credit calculation resulted in </w:t>
      </w:r>
      <w:r w:rsidR="00104F1D">
        <w:rPr>
          <w:rFonts w:ascii="Times New Roman" w:hAnsi="Times New Roman"/>
          <w:szCs w:val="24"/>
        </w:rPr>
        <w:t xml:space="preserve">a </w:t>
      </w:r>
      <w:r w:rsidR="006924CD">
        <w:rPr>
          <w:rFonts w:ascii="Times New Roman" w:hAnsi="Times New Roman"/>
          <w:szCs w:val="24"/>
        </w:rPr>
        <w:t>33</w:t>
      </w:r>
      <w:r w:rsidR="009C3309">
        <w:rPr>
          <w:rFonts w:ascii="Times New Roman" w:hAnsi="Times New Roman"/>
          <w:szCs w:val="24"/>
        </w:rPr>
        <w:t xml:space="preserve"> </w:t>
      </w:r>
      <w:r w:rsidR="00104F1D">
        <w:rPr>
          <w:rFonts w:ascii="Times New Roman" w:hAnsi="Times New Roman"/>
          <w:szCs w:val="24"/>
        </w:rPr>
        <w:t xml:space="preserve">percent demand-related classification with the remaining </w:t>
      </w:r>
      <w:r w:rsidR="006924CD">
        <w:rPr>
          <w:rFonts w:ascii="Times New Roman" w:hAnsi="Times New Roman"/>
          <w:szCs w:val="24"/>
        </w:rPr>
        <w:t>67</w:t>
      </w:r>
      <w:r w:rsidR="00104F1D">
        <w:rPr>
          <w:rFonts w:ascii="Times New Roman" w:hAnsi="Times New Roman"/>
          <w:szCs w:val="24"/>
        </w:rPr>
        <w:t xml:space="preserve"> percent classified as energy-related.</w:t>
      </w:r>
      <w:r w:rsidR="00BF7BEF">
        <w:rPr>
          <w:rFonts w:ascii="Times New Roman" w:hAnsi="Times New Roman"/>
          <w:szCs w:val="24"/>
        </w:rPr>
        <w:t xml:space="preserve"> </w:t>
      </w:r>
    </w:p>
    <w:p w:rsidR="00D90C9A" w:rsidRPr="00FF6E3F" w:rsidRDefault="00D90C9A" w:rsidP="00BA699E">
      <w:pPr>
        <w:ind w:firstLine="0"/>
        <w:rPr>
          <w:rFonts w:ascii="Times New Roman" w:hAnsi="Times New Roman"/>
          <w:szCs w:val="24"/>
        </w:rPr>
      </w:pPr>
      <w:r w:rsidRPr="00FF6E3F">
        <w:rPr>
          <w:rFonts w:ascii="Times New Roman" w:hAnsi="Times New Roman"/>
          <w:szCs w:val="24"/>
        </w:rPr>
        <w:tab/>
        <w:t xml:space="preserve">The demand-related portion </w:t>
      </w:r>
      <w:r w:rsidR="00E21178">
        <w:rPr>
          <w:rFonts w:ascii="Times New Roman" w:hAnsi="Times New Roman"/>
          <w:szCs w:val="24"/>
        </w:rPr>
        <w:t xml:space="preserve">continues to be </w:t>
      </w:r>
      <w:r w:rsidRPr="00FF6E3F">
        <w:rPr>
          <w:rFonts w:ascii="Times New Roman" w:hAnsi="Times New Roman"/>
          <w:szCs w:val="24"/>
        </w:rPr>
        <w:t>allocated using class loads coincident with Pacifi</w:t>
      </w:r>
      <w:r w:rsidR="00540148">
        <w:rPr>
          <w:rFonts w:ascii="Times New Roman" w:hAnsi="Times New Roman"/>
          <w:szCs w:val="24"/>
        </w:rPr>
        <w:t>Corp</w:t>
      </w:r>
      <w:r w:rsidRPr="00FF6E3F">
        <w:rPr>
          <w:rFonts w:ascii="Times New Roman" w:hAnsi="Times New Roman"/>
          <w:szCs w:val="24"/>
        </w:rPr>
        <w:t xml:space="preserve">’s highest </w:t>
      </w:r>
      <w:r w:rsidRPr="005C6894">
        <w:rPr>
          <w:rFonts w:ascii="Times New Roman" w:hAnsi="Times New Roman"/>
          <w:szCs w:val="24"/>
        </w:rPr>
        <w:t>100 summer (April-October) and highest 100 winter (November-March) hou</w:t>
      </w:r>
      <w:r w:rsidRPr="00FF6E3F">
        <w:rPr>
          <w:rFonts w:ascii="Times New Roman" w:hAnsi="Times New Roman"/>
          <w:szCs w:val="24"/>
        </w:rPr>
        <w:t xml:space="preserve">rly retail </w:t>
      </w:r>
      <w:r w:rsidR="000417DC">
        <w:rPr>
          <w:rFonts w:ascii="Times New Roman" w:hAnsi="Times New Roman"/>
          <w:szCs w:val="24"/>
        </w:rPr>
        <w:t xml:space="preserve">west control area </w:t>
      </w:r>
      <w:r w:rsidRPr="00FF6E3F">
        <w:rPr>
          <w:rFonts w:ascii="Times New Roman" w:hAnsi="Times New Roman"/>
          <w:szCs w:val="24"/>
        </w:rPr>
        <w:t>peak loads</w:t>
      </w:r>
      <w:r w:rsidR="00BF7BEF">
        <w:rPr>
          <w:rFonts w:ascii="Times New Roman" w:hAnsi="Times New Roman"/>
          <w:szCs w:val="24"/>
        </w:rPr>
        <w:t>, consistent with the Company’s past practice</w:t>
      </w:r>
      <w:r w:rsidR="00B50C3A">
        <w:rPr>
          <w:rFonts w:ascii="Times New Roman" w:hAnsi="Times New Roman"/>
          <w:szCs w:val="24"/>
        </w:rPr>
        <w:t xml:space="preserve"> in Washington</w:t>
      </w:r>
      <w:r w:rsidRPr="00FF6E3F">
        <w:rPr>
          <w:rFonts w:ascii="Times New Roman" w:hAnsi="Times New Roman"/>
          <w:szCs w:val="24"/>
        </w:rPr>
        <w:t xml:space="preserve">. </w:t>
      </w:r>
      <w:r w:rsidR="00BA699E">
        <w:rPr>
          <w:rFonts w:ascii="Times New Roman" w:hAnsi="Times New Roman"/>
          <w:szCs w:val="24"/>
        </w:rPr>
        <w:t xml:space="preserve"> </w:t>
      </w:r>
      <w:r w:rsidRPr="00FF6E3F">
        <w:rPr>
          <w:rFonts w:ascii="Times New Roman" w:hAnsi="Times New Roman"/>
          <w:szCs w:val="24"/>
        </w:rPr>
        <w:t xml:space="preserve">The </w:t>
      </w:r>
      <w:r w:rsidR="00540148">
        <w:rPr>
          <w:rFonts w:ascii="Times New Roman" w:hAnsi="Times New Roman"/>
          <w:szCs w:val="24"/>
        </w:rPr>
        <w:t>energy-r</w:t>
      </w:r>
      <w:r w:rsidRPr="00FF6E3F">
        <w:rPr>
          <w:rFonts w:ascii="Times New Roman" w:hAnsi="Times New Roman"/>
          <w:szCs w:val="24"/>
        </w:rPr>
        <w:t xml:space="preserve">elated portion is allocated using class annual MWhs adjusted for losses.  </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How are the distribution costs classified and allocated?</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Distribution costs are classified as either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 xml:space="preserve">elated or </w:t>
      </w:r>
      <w:r w:rsidR="001B30EE">
        <w:rPr>
          <w:rFonts w:ascii="Times New Roman" w:hAnsi="Times New Roman"/>
          <w:szCs w:val="24"/>
        </w:rPr>
        <w:t>customer-r</w:t>
      </w:r>
      <w:r w:rsidRPr="00FF6E3F">
        <w:rPr>
          <w:rFonts w:ascii="Times New Roman" w:hAnsi="Times New Roman"/>
          <w:szCs w:val="24"/>
        </w:rPr>
        <w:t>elated.  In this study</w:t>
      </w:r>
      <w:r w:rsidR="000417DC">
        <w:rPr>
          <w:rFonts w:ascii="Times New Roman" w:hAnsi="Times New Roman"/>
          <w:szCs w:val="24"/>
        </w:rPr>
        <w:t>,</w:t>
      </w:r>
      <w:r w:rsidRPr="00FF6E3F">
        <w:rPr>
          <w:rFonts w:ascii="Times New Roman" w:hAnsi="Times New Roman"/>
          <w:szCs w:val="24"/>
        </w:rPr>
        <w:t xml:space="preserve"> only meters </w:t>
      </w:r>
      <w:r w:rsidR="001B30EE">
        <w:rPr>
          <w:rFonts w:ascii="Times New Roman" w:hAnsi="Times New Roman"/>
          <w:szCs w:val="24"/>
        </w:rPr>
        <w:t>and services are considered as c</w:t>
      </w:r>
      <w:r w:rsidRPr="00FF6E3F">
        <w:rPr>
          <w:rFonts w:ascii="Times New Roman" w:hAnsi="Times New Roman"/>
          <w:szCs w:val="24"/>
        </w:rPr>
        <w:t>ustomer-</w:t>
      </w:r>
      <w:r w:rsidR="001B30EE">
        <w:rPr>
          <w:rFonts w:ascii="Times New Roman" w:hAnsi="Times New Roman"/>
          <w:szCs w:val="24"/>
        </w:rPr>
        <w:t>r</w:t>
      </w:r>
      <w:r w:rsidRPr="00FF6E3F">
        <w:rPr>
          <w:rFonts w:ascii="Times New Roman" w:hAnsi="Times New Roman"/>
          <w:szCs w:val="24"/>
        </w:rPr>
        <w:t xml:space="preserve">elated, with all other costs considered </w:t>
      </w:r>
      <w:r w:rsidR="001B30EE">
        <w:rPr>
          <w:rFonts w:ascii="Times New Roman" w:hAnsi="Times New Roman"/>
          <w:szCs w:val="24"/>
        </w:rPr>
        <w:t>d</w:t>
      </w:r>
      <w:r w:rsidRPr="00FF6E3F">
        <w:rPr>
          <w:rFonts w:ascii="Times New Roman" w:hAnsi="Times New Roman"/>
          <w:szCs w:val="24"/>
        </w:rPr>
        <w:t>emand-</w:t>
      </w:r>
      <w:r w:rsidR="001B30EE">
        <w:rPr>
          <w:rFonts w:ascii="Times New Roman" w:hAnsi="Times New Roman"/>
          <w:szCs w:val="24"/>
        </w:rPr>
        <w:t>r</w:t>
      </w:r>
      <w:r w:rsidRPr="00FF6E3F">
        <w:rPr>
          <w:rFonts w:ascii="Times New Roman" w:hAnsi="Times New Roman"/>
          <w:szCs w:val="24"/>
        </w:rPr>
        <w:t>elated.  Distribution substations and primary lines are allocated using the maximum rate schedule peaks (also identified as class non-coincident peaks).  Distribution line transformers are allocated using the weighted non-coincident peak (NCP) method.  The costs of secondary lines are also allocated using the weighted NCP method, but are only allocated to residential and small general service customers where line transformers are jointly used by more than one customer.  Services costs are allocated to secondary voltage delivery customers only.  The allocation factor is developed using the installed cost of new services for different types of customers.  Meter costs are allocated to all customers.  The meter allocation factor is developed using the installed costs of new metering equipment for different types of customers.</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Please explain how customer accounting and customer service expenses are allocated.</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Customer accounting expenses are allocated to classes using weighted customer factors.  The weightings reflect the resources required to perform such activities as meter reading, billing, and collections for different types of customers.  </w:t>
      </w:r>
      <w:r w:rsidR="00DD0C67">
        <w:rPr>
          <w:rFonts w:ascii="Times New Roman" w:hAnsi="Times New Roman"/>
          <w:szCs w:val="24"/>
        </w:rPr>
        <w:t>Demand side management (</w:t>
      </w:r>
      <w:r w:rsidRPr="00FF6E3F">
        <w:rPr>
          <w:rFonts w:ascii="Times New Roman" w:hAnsi="Times New Roman"/>
          <w:szCs w:val="24"/>
        </w:rPr>
        <w:t>DSM</w:t>
      </w:r>
      <w:r w:rsidR="00DD0C67">
        <w:rPr>
          <w:rFonts w:ascii="Times New Roman" w:hAnsi="Times New Roman"/>
          <w:szCs w:val="24"/>
        </w:rPr>
        <w:t>)</w:t>
      </w:r>
      <w:r w:rsidRPr="00FF6E3F">
        <w:rPr>
          <w:rFonts w:ascii="Times New Roman" w:hAnsi="Times New Roman"/>
          <w:szCs w:val="24"/>
        </w:rPr>
        <w:t xml:space="preserve"> expenditures are allocated on the same basis as generation costs.  Other customer service expenses are allocated on the number of customers in each class.  </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 xml:space="preserve">How are administrative </w:t>
      </w:r>
      <w:r w:rsidR="00640888">
        <w:rPr>
          <w:rFonts w:ascii="Times New Roman" w:hAnsi="Times New Roman"/>
          <w:b/>
          <w:szCs w:val="24"/>
        </w:rPr>
        <w:t>and</w:t>
      </w:r>
      <w:r w:rsidR="00640888" w:rsidRPr="00FF6E3F">
        <w:rPr>
          <w:rFonts w:ascii="Times New Roman" w:hAnsi="Times New Roman"/>
          <w:b/>
          <w:szCs w:val="24"/>
        </w:rPr>
        <w:t xml:space="preserve"> </w:t>
      </w:r>
      <w:r w:rsidRPr="00FF6E3F">
        <w:rPr>
          <w:rFonts w:ascii="Times New Roman" w:hAnsi="Times New Roman"/>
          <w:b/>
          <w:szCs w:val="24"/>
        </w:rPr>
        <w:t>general expenses, general plant and intangible plant allocated by PacifiCorp?</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Most general plant, intangible plant, and administrative and general expenses are functionalized and allocated to classes based on generation, transmission, and distribution plant.  Costs identified as supporting customer systems are considered part of the retail services function and have been allocated using customer factors.  Coal </w:t>
      </w:r>
      <w:r w:rsidR="001B30EE">
        <w:rPr>
          <w:rFonts w:ascii="Times New Roman" w:hAnsi="Times New Roman"/>
          <w:szCs w:val="24"/>
        </w:rPr>
        <w:t>m</w:t>
      </w:r>
      <w:r w:rsidRPr="00FF6E3F">
        <w:rPr>
          <w:rFonts w:ascii="Times New Roman" w:hAnsi="Times New Roman"/>
          <w:szCs w:val="24"/>
        </w:rPr>
        <w:t>ine plant is allocated consistent with generation and transmission resources.</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t>Are costs and revenues associated with wholesale contracts included in the cost of service study?</w:t>
      </w:r>
    </w:p>
    <w:p w:rsidR="00D90C9A" w:rsidRPr="00FF6E3F"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t xml:space="preserve">No costs are assigned to wholesale contracts.  The revenues from these transactions are treated as revenue credits and are allocated to customer groups using appropriate allocation factors.  Other electric revenues are also treated as revenue credits.  Revenue credits reduce the revenue requirement that is to be collected from firm retail customers. </w:t>
      </w:r>
    </w:p>
    <w:p w:rsidR="00D90C9A" w:rsidRPr="000C461F" w:rsidRDefault="00D90C9A" w:rsidP="00BA699E">
      <w:pPr>
        <w:pStyle w:val="Heading2"/>
        <w:ind w:hanging="720"/>
        <w:rPr>
          <w:b/>
          <w:szCs w:val="24"/>
          <w:u w:val="none"/>
        </w:rPr>
      </w:pPr>
      <w:r w:rsidRPr="000C461F">
        <w:rPr>
          <w:b/>
          <w:szCs w:val="24"/>
          <w:u w:val="none"/>
        </w:rPr>
        <w:t>Partial Requirements Service</w:t>
      </w:r>
    </w:p>
    <w:p w:rsidR="00A11AD6"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A11AD6" w:rsidRPr="00FF6E3F">
        <w:rPr>
          <w:rFonts w:ascii="Times New Roman" w:hAnsi="Times New Roman"/>
          <w:b/>
          <w:szCs w:val="24"/>
        </w:rPr>
        <w:t xml:space="preserve">Does the </w:t>
      </w:r>
      <w:r w:rsidR="00A11AD6">
        <w:rPr>
          <w:rFonts w:ascii="Times New Roman" w:hAnsi="Times New Roman"/>
          <w:b/>
          <w:szCs w:val="24"/>
        </w:rPr>
        <w:t>c</w:t>
      </w:r>
      <w:r w:rsidR="00A11AD6" w:rsidRPr="00FF6E3F">
        <w:rPr>
          <w:rFonts w:ascii="Times New Roman" w:hAnsi="Times New Roman"/>
          <w:b/>
          <w:szCs w:val="24"/>
        </w:rPr>
        <w:t xml:space="preserve">ost of </w:t>
      </w:r>
      <w:r w:rsidR="00A11AD6">
        <w:rPr>
          <w:rFonts w:ascii="Times New Roman" w:hAnsi="Times New Roman"/>
          <w:b/>
          <w:szCs w:val="24"/>
        </w:rPr>
        <w:t>s</w:t>
      </w:r>
      <w:r w:rsidR="00A11AD6" w:rsidRPr="00FF6E3F">
        <w:rPr>
          <w:rFonts w:ascii="Times New Roman" w:hAnsi="Times New Roman"/>
          <w:b/>
          <w:szCs w:val="24"/>
        </w:rPr>
        <w:t xml:space="preserve">ervice </w:t>
      </w:r>
      <w:r w:rsidR="00A11AD6">
        <w:rPr>
          <w:rFonts w:ascii="Times New Roman" w:hAnsi="Times New Roman"/>
          <w:b/>
          <w:szCs w:val="24"/>
        </w:rPr>
        <w:t>s</w:t>
      </w:r>
      <w:r w:rsidR="00A11AD6" w:rsidRPr="00FF6E3F">
        <w:rPr>
          <w:rFonts w:ascii="Times New Roman" w:hAnsi="Times New Roman"/>
          <w:b/>
          <w:szCs w:val="24"/>
        </w:rPr>
        <w:t>tudy include results for partial requirements service?</w:t>
      </w:r>
    </w:p>
    <w:p w:rsidR="00A11AD6" w:rsidRDefault="00D90C9A" w:rsidP="00BA699E">
      <w:pPr>
        <w:widowControl w:val="0"/>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BB6B8C">
        <w:rPr>
          <w:rFonts w:ascii="Times New Roman" w:hAnsi="Times New Roman"/>
          <w:szCs w:val="24"/>
        </w:rPr>
        <w:t>No.  The p</w:t>
      </w:r>
      <w:r w:rsidR="00A11AD6" w:rsidRPr="00FF6E3F">
        <w:rPr>
          <w:rFonts w:ascii="Times New Roman" w:hAnsi="Times New Roman"/>
          <w:szCs w:val="24"/>
        </w:rPr>
        <w:t>artial requirement</w:t>
      </w:r>
      <w:r w:rsidR="000417DC">
        <w:rPr>
          <w:rFonts w:ascii="Times New Roman" w:hAnsi="Times New Roman"/>
          <w:szCs w:val="24"/>
        </w:rPr>
        <w:t>s</w:t>
      </w:r>
      <w:r w:rsidR="00A11AD6" w:rsidRPr="00FF6E3F">
        <w:rPr>
          <w:rFonts w:ascii="Times New Roman" w:hAnsi="Times New Roman"/>
          <w:szCs w:val="24"/>
        </w:rPr>
        <w:t xml:space="preserve"> </w:t>
      </w:r>
      <w:r w:rsidR="00A11AD6">
        <w:rPr>
          <w:rFonts w:ascii="Times New Roman" w:hAnsi="Times New Roman"/>
          <w:szCs w:val="24"/>
        </w:rPr>
        <w:t xml:space="preserve">customer </w:t>
      </w:r>
      <w:r w:rsidR="00547F23">
        <w:rPr>
          <w:rFonts w:ascii="Times New Roman" w:hAnsi="Times New Roman"/>
          <w:szCs w:val="24"/>
        </w:rPr>
        <w:t xml:space="preserve">served by </w:t>
      </w:r>
      <w:r w:rsidR="00547F23" w:rsidRPr="00547F23">
        <w:rPr>
          <w:rFonts w:ascii="Times New Roman" w:hAnsi="Times New Roman"/>
          <w:szCs w:val="24"/>
        </w:rPr>
        <w:t>PacifiCorp</w:t>
      </w:r>
      <w:r w:rsidR="00547F23">
        <w:rPr>
          <w:rFonts w:ascii="Times New Roman" w:hAnsi="Times New Roman"/>
          <w:szCs w:val="24"/>
        </w:rPr>
        <w:t xml:space="preserve"> </w:t>
      </w:r>
      <w:r w:rsidR="00BB6B8C">
        <w:rPr>
          <w:rFonts w:ascii="Times New Roman" w:hAnsi="Times New Roman"/>
          <w:szCs w:val="24"/>
        </w:rPr>
        <w:t xml:space="preserve">in the state of Washington is </w:t>
      </w:r>
      <w:r w:rsidR="00A11AD6" w:rsidRPr="00FF6E3F">
        <w:rPr>
          <w:rFonts w:ascii="Times New Roman" w:hAnsi="Times New Roman"/>
          <w:szCs w:val="24"/>
        </w:rPr>
        <w:t xml:space="preserve">not included in the embedded cost of service study because </w:t>
      </w:r>
      <w:r w:rsidR="00EC4FAA">
        <w:rPr>
          <w:rFonts w:ascii="Times New Roman" w:hAnsi="Times New Roman"/>
          <w:szCs w:val="24"/>
        </w:rPr>
        <w:t xml:space="preserve">this type of </w:t>
      </w:r>
      <w:r w:rsidR="009C3309">
        <w:rPr>
          <w:rFonts w:ascii="Times New Roman" w:hAnsi="Times New Roman"/>
          <w:szCs w:val="24"/>
        </w:rPr>
        <w:t>customer</w:t>
      </w:r>
      <w:r w:rsidR="009C3309" w:rsidRPr="00FF6E3F">
        <w:rPr>
          <w:rFonts w:ascii="Times New Roman" w:hAnsi="Times New Roman"/>
          <w:szCs w:val="24"/>
        </w:rPr>
        <w:t xml:space="preserve"> </w:t>
      </w:r>
      <w:r w:rsidR="00A11AD6" w:rsidRPr="00FF6E3F">
        <w:rPr>
          <w:rFonts w:ascii="Times New Roman" w:hAnsi="Times New Roman"/>
          <w:szCs w:val="24"/>
        </w:rPr>
        <w:t>usually ha</w:t>
      </w:r>
      <w:r w:rsidR="002109DC">
        <w:rPr>
          <w:rFonts w:ascii="Times New Roman" w:hAnsi="Times New Roman"/>
          <w:szCs w:val="24"/>
        </w:rPr>
        <w:t>s</w:t>
      </w:r>
      <w:r w:rsidR="00A11AD6" w:rsidRPr="00FF6E3F">
        <w:rPr>
          <w:rFonts w:ascii="Times New Roman" w:hAnsi="Times New Roman"/>
          <w:szCs w:val="24"/>
        </w:rPr>
        <w:t xml:space="preserve"> very sporadic loads </w:t>
      </w:r>
      <w:r w:rsidR="00665CBB">
        <w:rPr>
          <w:rFonts w:ascii="Times New Roman" w:hAnsi="Times New Roman"/>
          <w:szCs w:val="24"/>
        </w:rPr>
        <w:t xml:space="preserve">that vary </w:t>
      </w:r>
      <w:r w:rsidR="00A11AD6" w:rsidRPr="00FF6E3F">
        <w:rPr>
          <w:rFonts w:ascii="Times New Roman" w:hAnsi="Times New Roman"/>
          <w:szCs w:val="24"/>
        </w:rPr>
        <w:t xml:space="preserve">from year to year, producing volatile cost of service results depending on whether or not service </w:t>
      </w:r>
      <w:r w:rsidR="00AB0971">
        <w:rPr>
          <w:rFonts w:ascii="Times New Roman" w:hAnsi="Times New Roman"/>
          <w:szCs w:val="24"/>
        </w:rPr>
        <w:t xml:space="preserve">has been </w:t>
      </w:r>
      <w:r w:rsidR="00A11AD6" w:rsidRPr="00FF6E3F">
        <w:rPr>
          <w:rFonts w:ascii="Times New Roman" w:hAnsi="Times New Roman"/>
          <w:szCs w:val="24"/>
        </w:rPr>
        <w:t xml:space="preserve">required during </w:t>
      </w:r>
      <w:r w:rsidR="00AB0971">
        <w:rPr>
          <w:rFonts w:ascii="Times New Roman" w:hAnsi="Times New Roman"/>
          <w:szCs w:val="24"/>
        </w:rPr>
        <w:t xml:space="preserve">the actual </w:t>
      </w:r>
      <w:r w:rsidR="000417DC">
        <w:rPr>
          <w:rFonts w:ascii="Times New Roman" w:hAnsi="Times New Roman"/>
          <w:szCs w:val="24"/>
        </w:rPr>
        <w:t xml:space="preserve">west control area </w:t>
      </w:r>
      <w:r w:rsidR="00A11AD6" w:rsidRPr="00FF6E3F">
        <w:rPr>
          <w:rFonts w:ascii="Times New Roman" w:hAnsi="Times New Roman"/>
          <w:szCs w:val="24"/>
        </w:rPr>
        <w:t>peak</w:t>
      </w:r>
      <w:r w:rsidR="00A11AD6">
        <w:rPr>
          <w:rFonts w:ascii="Times New Roman" w:hAnsi="Times New Roman"/>
          <w:szCs w:val="24"/>
        </w:rPr>
        <w:t xml:space="preserve"> hours</w:t>
      </w:r>
      <w:r w:rsidR="00A11AD6" w:rsidRPr="00FF6E3F">
        <w:rPr>
          <w:rFonts w:ascii="Times New Roman" w:hAnsi="Times New Roman"/>
          <w:szCs w:val="24"/>
        </w:rPr>
        <w:t xml:space="preserve">.  </w:t>
      </w:r>
      <w:r w:rsidR="00A11AD6">
        <w:rPr>
          <w:rFonts w:ascii="Times New Roman" w:hAnsi="Times New Roman"/>
          <w:szCs w:val="24"/>
        </w:rPr>
        <w:t>T</w:t>
      </w:r>
      <w:r w:rsidR="00A11AD6" w:rsidRPr="00FF6E3F">
        <w:rPr>
          <w:rFonts w:ascii="Times New Roman" w:hAnsi="Times New Roman"/>
          <w:szCs w:val="24"/>
        </w:rPr>
        <w:t xml:space="preserve">he Company’s practice </w:t>
      </w:r>
      <w:r w:rsidR="00A11AD6">
        <w:rPr>
          <w:rFonts w:ascii="Times New Roman" w:hAnsi="Times New Roman"/>
          <w:szCs w:val="24"/>
        </w:rPr>
        <w:t xml:space="preserve">is </w:t>
      </w:r>
      <w:r w:rsidR="00A11AD6" w:rsidRPr="00FF6E3F">
        <w:rPr>
          <w:rFonts w:ascii="Times New Roman" w:hAnsi="Times New Roman"/>
          <w:szCs w:val="24"/>
        </w:rPr>
        <w:t xml:space="preserve">to derive prices for this type of service from the prices and costs for full requirements service.  </w:t>
      </w:r>
      <w:r w:rsidR="002109DC">
        <w:rPr>
          <w:rFonts w:ascii="Times New Roman" w:hAnsi="Times New Roman"/>
          <w:szCs w:val="24"/>
        </w:rPr>
        <w:t>Revenue from p</w:t>
      </w:r>
      <w:r w:rsidR="00A11AD6" w:rsidRPr="00FF6E3F">
        <w:rPr>
          <w:rFonts w:ascii="Times New Roman" w:hAnsi="Times New Roman"/>
          <w:szCs w:val="24"/>
        </w:rPr>
        <w:t xml:space="preserve">artial requirement service </w:t>
      </w:r>
      <w:r w:rsidR="002109DC">
        <w:rPr>
          <w:rFonts w:ascii="Times New Roman" w:hAnsi="Times New Roman"/>
          <w:szCs w:val="24"/>
        </w:rPr>
        <w:t>is</w:t>
      </w:r>
      <w:r w:rsidR="00A11AD6" w:rsidRPr="00FF6E3F">
        <w:rPr>
          <w:rFonts w:ascii="Times New Roman" w:hAnsi="Times New Roman"/>
          <w:szCs w:val="24"/>
        </w:rPr>
        <w:t xml:space="preserve"> allocated back to other classes as </w:t>
      </w:r>
      <w:r w:rsidR="002109DC">
        <w:rPr>
          <w:rFonts w:ascii="Times New Roman" w:hAnsi="Times New Roman"/>
          <w:szCs w:val="24"/>
        </w:rPr>
        <w:t xml:space="preserve">a </w:t>
      </w:r>
      <w:r w:rsidR="00A11AD6" w:rsidRPr="00FF6E3F">
        <w:rPr>
          <w:rFonts w:ascii="Times New Roman" w:hAnsi="Times New Roman"/>
          <w:szCs w:val="24"/>
        </w:rPr>
        <w:t xml:space="preserve">revenue credit. </w:t>
      </w:r>
    </w:p>
    <w:p w:rsidR="00BA699E" w:rsidRPr="00FF6E3F" w:rsidRDefault="00BA699E" w:rsidP="00BA699E">
      <w:pPr>
        <w:widowControl w:val="0"/>
        <w:suppressLineNumbers/>
        <w:rPr>
          <w:rFonts w:ascii="Times New Roman" w:hAnsi="Times New Roman"/>
          <w:szCs w:val="24"/>
        </w:rPr>
      </w:pPr>
    </w:p>
    <w:p w:rsidR="000C461F" w:rsidRPr="000C461F" w:rsidRDefault="000C461F" w:rsidP="00BA699E">
      <w:pPr>
        <w:widowControl w:val="0"/>
        <w:rPr>
          <w:rFonts w:ascii="Times New Roman" w:hAnsi="Times New Roman"/>
          <w:b/>
          <w:szCs w:val="24"/>
        </w:rPr>
      </w:pPr>
      <w:r w:rsidRPr="000C461F">
        <w:rPr>
          <w:rFonts w:ascii="Times New Roman" w:hAnsi="Times New Roman"/>
          <w:b/>
          <w:szCs w:val="24"/>
        </w:rPr>
        <w:t>Work</w:t>
      </w:r>
      <w:r w:rsidR="00FF01CC">
        <w:rPr>
          <w:rFonts w:ascii="Times New Roman" w:hAnsi="Times New Roman"/>
          <w:b/>
          <w:szCs w:val="24"/>
        </w:rPr>
        <w:t xml:space="preserve"> </w:t>
      </w:r>
      <w:r w:rsidRPr="000C461F">
        <w:rPr>
          <w:rFonts w:ascii="Times New Roman" w:hAnsi="Times New Roman"/>
          <w:b/>
          <w:szCs w:val="24"/>
        </w:rPr>
        <w:t>papers</w:t>
      </w:r>
    </w:p>
    <w:p w:rsidR="00D90C9A" w:rsidRPr="00FF6E3F" w:rsidRDefault="00D90C9A" w:rsidP="00BA699E">
      <w:pPr>
        <w:rPr>
          <w:rFonts w:ascii="Times New Roman" w:hAnsi="Times New Roman"/>
          <w:b/>
          <w:szCs w:val="24"/>
        </w:rPr>
      </w:pPr>
      <w:r w:rsidRPr="00FF6E3F">
        <w:rPr>
          <w:rFonts w:ascii="Times New Roman" w:hAnsi="Times New Roman"/>
          <w:b/>
          <w:szCs w:val="24"/>
        </w:rPr>
        <w:t>Q.</w:t>
      </w:r>
      <w:r w:rsidRPr="00FF6E3F">
        <w:rPr>
          <w:rFonts w:ascii="Times New Roman" w:hAnsi="Times New Roman"/>
          <w:b/>
          <w:szCs w:val="24"/>
        </w:rPr>
        <w:tab/>
      </w:r>
      <w:r w:rsidR="00500292">
        <w:rPr>
          <w:rFonts w:ascii="Times New Roman" w:hAnsi="Times New Roman"/>
          <w:b/>
          <w:szCs w:val="24"/>
        </w:rPr>
        <w:t>Have you</w:t>
      </w:r>
      <w:r w:rsidRPr="00FF6E3F">
        <w:rPr>
          <w:rFonts w:ascii="Times New Roman" w:hAnsi="Times New Roman"/>
          <w:b/>
          <w:szCs w:val="24"/>
        </w:rPr>
        <w:t xml:space="preserve"> included your </w:t>
      </w:r>
      <w:r w:rsidR="00640888" w:rsidRPr="00FF6E3F">
        <w:rPr>
          <w:rFonts w:ascii="Times New Roman" w:hAnsi="Times New Roman"/>
          <w:b/>
          <w:szCs w:val="24"/>
        </w:rPr>
        <w:t>work papers</w:t>
      </w:r>
      <w:r w:rsidRPr="00FF6E3F">
        <w:rPr>
          <w:rFonts w:ascii="Times New Roman" w:hAnsi="Times New Roman"/>
          <w:b/>
          <w:szCs w:val="24"/>
        </w:rPr>
        <w:t>?</w:t>
      </w:r>
    </w:p>
    <w:p w:rsidR="00D90C9A" w:rsidRDefault="00D90C9A" w:rsidP="00BA699E">
      <w:pPr>
        <w:rPr>
          <w:rFonts w:ascii="Times New Roman" w:hAnsi="Times New Roman"/>
          <w:szCs w:val="24"/>
        </w:rPr>
      </w:pPr>
      <w:r w:rsidRPr="00FF6E3F">
        <w:rPr>
          <w:rFonts w:ascii="Times New Roman" w:hAnsi="Times New Roman"/>
          <w:szCs w:val="24"/>
        </w:rPr>
        <w:t>A.</w:t>
      </w:r>
      <w:r w:rsidRPr="00FF6E3F">
        <w:rPr>
          <w:rFonts w:ascii="Times New Roman" w:hAnsi="Times New Roman"/>
          <w:szCs w:val="24"/>
        </w:rPr>
        <w:tab/>
      </w:r>
      <w:r w:rsidR="000417DC">
        <w:rPr>
          <w:rFonts w:ascii="Times New Roman" w:hAnsi="Times New Roman"/>
          <w:szCs w:val="24"/>
        </w:rPr>
        <w:t>Yes.</w:t>
      </w:r>
      <w:r w:rsidR="00BA699E">
        <w:rPr>
          <w:rFonts w:ascii="Times New Roman" w:hAnsi="Times New Roman"/>
          <w:szCs w:val="24"/>
        </w:rPr>
        <w:t xml:space="preserve"> </w:t>
      </w:r>
      <w:r w:rsidR="000417DC">
        <w:rPr>
          <w:rFonts w:ascii="Times New Roman" w:hAnsi="Times New Roman"/>
          <w:szCs w:val="24"/>
        </w:rPr>
        <w:t xml:space="preserve"> </w:t>
      </w:r>
      <w:r w:rsidR="007A690E">
        <w:rPr>
          <w:rFonts w:ascii="Times New Roman" w:hAnsi="Times New Roman"/>
          <w:szCs w:val="24"/>
        </w:rPr>
        <w:t xml:space="preserve">My </w:t>
      </w:r>
      <w:r w:rsidR="002B29E7">
        <w:rPr>
          <w:rFonts w:ascii="Times New Roman" w:hAnsi="Times New Roman"/>
          <w:szCs w:val="24"/>
        </w:rPr>
        <w:t>w</w:t>
      </w:r>
      <w:r w:rsidR="002B29E7" w:rsidRPr="00FF6E3F">
        <w:rPr>
          <w:rFonts w:ascii="Times New Roman" w:hAnsi="Times New Roman"/>
          <w:szCs w:val="24"/>
        </w:rPr>
        <w:t>ork papers</w:t>
      </w:r>
      <w:r w:rsidRPr="00FF6E3F">
        <w:rPr>
          <w:rFonts w:ascii="Times New Roman" w:hAnsi="Times New Roman"/>
          <w:szCs w:val="24"/>
        </w:rPr>
        <w:t xml:space="preserve"> are included as Exhibit No.___(</w:t>
      </w:r>
      <w:r w:rsidR="00845FA8">
        <w:rPr>
          <w:rFonts w:ascii="Times New Roman" w:hAnsi="Times New Roman"/>
          <w:szCs w:val="24"/>
        </w:rPr>
        <w:t>RMM</w:t>
      </w:r>
      <w:r w:rsidRPr="00FF6E3F">
        <w:rPr>
          <w:rFonts w:ascii="Times New Roman" w:hAnsi="Times New Roman"/>
          <w:szCs w:val="24"/>
        </w:rPr>
        <w:t>-</w:t>
      </w:r>
      <w:r w:rsidR="004E0DC2">
        <w:rPr>
          <w:rFonts w:ascii="Times New Roman" w:hAnsi="Times New Roman"/>
          <w:szCs w:val="24"/>
        </w:rPr>
        <w:t>5</w:t>
      </w:r>
      <w:r w:rsidRPr="00FF6E3F">
        <w:rPr>
          <w:rFonts w:ascii="Times New Roman" w:hAnsi="Times New Roman"/>
          <w:szCs w:val="24"/>
        </w:rPr>
        <w:t xml:space="preserve">).  </w:t>
      </w:r>
      <w:r w:rsidR="00BF7BEF">
        <w:rPr>
          <w:rFonts w:ascii="Times New Roman" w:hAnsi="Times New Roman"/>
          <w:szCs w:val="24"/>
        </w:rPr>
        <w:t xml:space="preserve">Tab 1 of this exhibit </w:t>
      </w:r>
      <w:r w:rsidRPr="00FF6E3F">
        <w:rPr>
          <w:rFonts w:ascii="Times New Roman" w:hAnsi="Times New Roman"/>
          <w:szCs w:val="24"/>
        </w:rPr>
        <w:t>is a detailed narrative describing the Company’s functionalization, classification and allocation procedures.</w:t>
      </w:r>
      <w:r w:rsidR="00BF7BEF">
        <w:rPr>
          <w:rFonts w:ascii="Times New Roman" w:hAnsi="Times New Roman"/>
          <w:szCs w:val="24"/>
        </w:rPr>
        <w:t xml:space="preserve">  Tab 2 is the complete functionalized results of operations.  Tab 3 shows the functionalization factors used in </w:t>
      </w:r>
      <w:r w:rsidR="007A690E">
        <w:rPr>
          <w:rFonts w:ascii="Times New Roman" w:hAnsi="Times New Roman"/>
          <w:szCs w:val="24"/>
        </w:rPr>
        <w:t xml:space="preserve">this case.  Tabs 4 through </w:t>
      </w:r>
      <w:r w:rsidR="00C23318">
        <w:rPr>
          <w:rFonts w:ascii="Times New Roman" w:hAnsi="Times New Roman"/>
          <w:szCs w:val="24"/>
        </w:rPr>
        <w:t>5</w:t>
      </w:r>
      <w:r w:rsidR="007A690E">
        <w:rPr>
          <w:rFonts w:ascii="Times New Roman" w:hAnsi="Times New Roman"/>
          <w:szCs w:val="24"/>
        </w:rPr>
        <w:t xml:space="preserve"> show the class cost of service detail.</w:t>
      </w:r>
    </w:p>
    <w:p w:rsidR="000518D5" w:rsidRDefault="00967F8F" w:rsidP="00BA699E">
      <w:pPr>
        <w:rPr>
          <w:rFonts w:ascii="Times New Roman" w:hAnsi="Times New Roman"/>
          <w:b/>
          <w:szCs w:val="24"/>
        </w:rPr>
      </w:pPr>
      <w:r>
        <w:rPr>
          <w:rFonts w:ascii="Times New Roman" w:hAnsi="Times New Roman"/>
          <w:b/>
          <w:szCs w:val="24"/>
        </w:rPr>
        <w:t>Q.</w:t>
      </w:r>
      <w:r>
        <w:rPr>
          <w:rFonts w:ascii="Times New Roman" w:hAnsi="Times New Roman"/>
          <w:b/>
          <w:szCs w:val="24"/>
        </w:rPr>
        <w:tab/>
        <w:t xml:space="preserve">Does this conclude your </w:t>
      </w:r>
      <w:r w:rsidR="003E231B">
        <w:rPr>
          <w:rFonts w:ascii="Times New Roman" w:hAnsi="Times New Roman"/>
          <w:b/>
          <w:szCs w:val="24"/>
        </w:rPr>
        <w:t xml:space="preserve">direct </w:t>
      </w:r>
      <w:r>
        <w:rPr>
          <w:rFonts w:ascii="Times New Roman" w:hAnsi="Times New Roman"/>
          <w:b/>
          <w:szCs w:val="24"/>
        </w:rPr>
        <w:t>testimony?</w:t>
      </w:r>
    </w:p>
    <w:p w:rsidR="00967F8F" w:rsidRPr="00967F8F" w:rsidRDefault="00967F8F" w:rsidP="00BA699E">
      <w:pPr>
        <w:rPr>
          <w:rFonts w:ascii="Times New Roman" w:hAnsi="Times New Roman"/>
          <w:szCs w:val="24"/>
        </w:rPr>
      </w:pPr>
      <w:r>
        <w:rPr>
          <w:rFonts w:ascii="Times New Roman" w:hAnsi="Times New Roman"/>
          <w:szCs w:val="24"/>
        </w:rPr>
        <w:t>A.</w:t>
      </w:r>
      <w:r>
        <w:rPr>
          <w:rFonts w:ascii="Times New Roman" w:hAnsi="Times New Roman"/>
          <w:szCs w:val="24"/>
        </w:rPr>
        <w:tab/>
        <w:t>Yes.</w:t>
      </w:r>
    </w:p>
    <w:sectPr w:rsidR="00967F8F" w:rsidRPr="00967F8F" w:rsidSect="00A2210D">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D4" w:rsidRDefault="00F459D4">
      <w:pPr>
        <w:spacing w:line="240" w:lineRule="auto"/>
      </w:pPr>
      <w:r>
        <w:separator/>
      </w:r>
    </w:p>
  </w:endnote>
  <w:endnote w:type="continuationSeparator" w:id="0">
    <w:p w:rsidR="00F459D4" w:rsidRDefault="00F459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0" w:rsidRDefault="00D41B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9E" w:rsidRDefault="00BA699E" w:rsidP="00731808">
    <w:pPr>
      <w:pStyle w:val="Footer"/>
      <w:spacing w:line="240" w:lineRule="auto"/>
      <w:rPr>
        <w:rFonts w:ascii="Times New Roman" w:hAnsi="Times New Roman"/>
      </w:rPr>
    </w:pPr>
    <w:r w:rsidRPr="00FF6E3F">
      <w:rPr>
        <w:rFonts w:ascii="Times New Roman" w:hAnsi="Times New Roman"/>
      </w:rPr>
      <w:t xml:space="preserve">Direct Testimony of </w:t>
    </w:r>
    <w:r>
      <w:rPr>
        <w:rFonts w:ascii="Times New Roman" w:hAnsi="Times New Roman"/>
      </w:rPr>
      <w:t>Robert M. Meredith</w:t>
    </w:r>
    <w:r>
      <w:rPr>
        <w:rFonts w:ascii="Times New Roman" w:hAnsi="Times New Roman"/>
      </w:rPr>
      <w:tab/>
    </w:r>
    <w:r>
      <w:rPr>
        <w:rFonts w:ascii="Times New Roman" w:hAnsi="Times New Roman"/>
      </w:rPr>
      <w:tab/>
      <w:t>Exhibit No.</w:t>
    </w:r>
    <w:r w:rsidRPr="00FF6E3F">
      <w:rPr>
        <w:rFonts w:ascii="Times New Roman" w:hAnsi="Times New Roman"/>
      </w:rPr>
      <w:t>___(</w:t>
    </w:r>
    <w:r>
      <w:rPr>
        <w:rFonts w:ascii="Times New Roman" w:hAnsi="Times New Roman"/>
      </w:rPr>
      <w:t>RMM</w:t>
    </w:r>
    <w:r w:rsidRPr="00FF6E3F">
      <w:rPr>
        <w:rFonts w:ascii="Times New Roman" w:hAnsi="Times New Roman"/>
      </w:rPr>
      <w:t>-1T)</w:t>
    </w:r>
  </w:p>
  <w:p w:rsidR="00BA699E" w:rsidRPr="00731808" w:rsidRDefault="00BA699E" w:rsidP="00731808">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731808">
      <w:rPr>
        <w:rFonts w:ascii="Times New Roman" w:hAnsi="Times New Roman"/>
      </w:rPr>
      <w:t xml:space="preserve">Page </w:t>
    </w:r>
    <w:r w:rsidR="00CE2090" w:rsidRPr="00731808">
      <w:rPr>
        <w:rStyle w:val="PageNumber"/>
        <w:rFonts w:ascii="Times New Roman" w:hAnsi="Times New Roman"/>
      </w:rPr>
      <w:fldChar w:fldCharType="begin"/>
    </w:r>
    <w:r w:rsidRPr="00731808">
      <w:rPr>
        <w:rStyle w:val="PageNumber"/>
        <w:rFonts w:ascii="Times New Roman" w:hAnsi="Times New Roman"/>
      </w:rPr>
      <w:instrText xml:space="preserve"> PAGE </w:instrText>
    </w:r>
    <w:r w:rsidR="00CE2090" w:rsidRPr="00731808">
      <w:rPr>
        <w:rStyle w:val="PageNumber"/>
        <w:rFonts w:ascii="Times New Roman" w:hAnsi="Times New Roman"/>
      </w:rPr>
      <w:fldChar w:fldCharType="separate"/>
    </w:r>
    <w:r w:rsidR="00D41B00">
      <w:rPr>
        <w:rStyle w:val="PageNumber"/>
        <w:rFonts w:ascii="Times New Roman" w:hAnsi="Times New Roman"/>
        <w:noProof/>
      </w:rPr>
      <w:t>1</w:t>
    </w:r>
    <w:r w:rsidR="00CE2090" w:rsidRPr="00731808">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0" w:rsidRDefault="00D41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D4" w:rsidRDefault="00F459D4">
      <w:pPr>
        <w:spacing w:line="240" w:lineRule="auto"/>
      </w:pPr>
      <w:r>
        <w:separator/>
      </w:r>
    </w:p>
  </w:footnote>
  <w:footnote w:type="continuationSeparator" w:id="0">
    <w:p w:rsidR="00F459D4" w:rsidRDefault="00F459D4">
      <w:pPr>
        <w:spacing w:line="240" w:lineRule="auto"/>
      </w:pPr>
      <w:r>
        <w:continuationSeparator/>
      </w:r>
    </w:p>
  </w:footnote>
  <w:footnote w:id="1">
    <w:p w:rsidR="00BA699E" w:rsidRPr="00BA699E" w:rsidRDefault="00BA699E">
      <w:pPr>
        <w:pStyle w:val="FootnoteText"/>
        <w:rPr>
          <w:rFonts w:ascii="Times New Roman" w:hAnsi="Times New Roman"/>
        </w:rPr>
      </w:pPr>
      <w:r w:rsidRPr="00BA699E">
        <w:rPr>
          <w:rStyle w:val="FootnoteReference"/>
          <w:rFonts w:ascii="Times New Roman" w:hAnsi="Times New Roman"/>
        </w:rPr>
        <w:footnoteRef/>
      </w:r>
      <w:r w:rsidRPr="00BA699E">
        <w:rPr>
          <w:rFonts w:ascii="Times New Roman" w:hAnsi="Times New Roman"/>
        </w:rPr>
        <w:t xml:space="preserve"> See </w:t>
      </w:r>
      <w:r w:rsidRPr="00BA699E">
        <w:rPr>
          <w:rFonts w:ascii="Times New Roman" w:hAnsi="Times New Roman"/>
          <w:i/>
          <w:iCs/>
        </w:rPr>
        <w:t>Wash. Utils. &amp; Transp. Comm'n v. PacifiCorp</w:t>
      </w:r>
      <w:r w:rsidRPr="00BA699E">
        <w:rPr>
          <w:rFonts w:ascii="Times New Roman" w:hAnsi="Times New Roman"/>
        </w:rPr>
        <w:t>,</w:t>
      </w:r>
      <w:r w:rsidRPr="00BA699E">
        <w:rPr>
          <w:rFonts w:ascii="Times New Roman" w:hAnsi="Times New Roman"/>
          <w:i/>
          <w:iCs/>
        </w:rPr>
        <w:t xml:space="preserve"> </w:t>
      </w:r>
      <w:r w:rsidRPr="00BA699E">
        <w:rPr>
          <w:rFonts w:ascii="Times New Roman" w:hAnsi="Times New Roman"/>
        </w:rPr>
        <w:t>Docket UE-100749, Order 06 (March 25, 2011).</w:t>
      </w:r>
    </w:p>
  </w:footnote>
  <w:footnote w:id="2">
    <w:p w:rsidR="00BA699E" w:rsidRDefault="00BA699E" w:rsidP="00BA699E">
      <w:pPr>
        <w:spacing w:line="240" w:lineRule="auto"/>
        <w:ind w:left="0" w:firstLine="0"/>
      </w:pPr>
      <w:r w:rsidRPr="00BA699E">
        <w:rPr>
          <w:rStyle w:val="FootnoteReference"/>
          <w:rFonts w:ascii="Times New Roman" w:hAnsi="Times New Roman"/>
          <w:sz w:val="20"/>
        </w:rPr>
        <w:footnoteRef/>
      </w:r>
      <w:r w:rsidRPr="00BA699E">
        <w:rPr>
          <w:rFonts w:ascii="Times New Roman" w:hAnsi="Times New Roman"/>
          <w:sz w:val="20"/>
        </w:rPr>
        <w:t xml:space="preserve"> Over the past five years, t</w:t>
      </w:r>
      <w:r w:rsidRPr="00BA699E">
        <w:rPr>
          <w:rFonts w:ascii="Times New Roman" w:hAnsi="Times New Roman"/>
          <w:color w:val="000000"/>
          <w:sz w:val="20"/>
        </w:rPr>
        <w:t>he Company filed cost of service studies in Dockets UE-061546, UE-080220,</w:t>
      </w:r>
      <w:r w:rsidR="00421C27">
        <w:rPr>
          <w:rFonts w:ascii="Times New Roman" w:hAnsi="Times New Roman"/>
          <w:color w:val="000000"/>
          <w:sz w:val="20"/>
        </w:rPr>
        <w:t xml:space="preserve"> </w:t>
      </w:r>
      <w:r w:rsidRPr="00BA699E">
        <w:rPr>
          <w:rFonts w:ascii="Times New Roman" w:hAnsi="Times New Roman"/>
          <w:color w:val="000000"/>
          <w:sz w:val="20"/>
        </w:rPr>
        <w:t xml:space="preserve">UE-090205, and UE-100749.  The cost of service study filed in the 2010 Rate Case used the </w:t>
      </w:r>
      <w:r w:rsidRPr="00BA699E">
        <w:rPr>
          <w:rFonts w:ascii="Times New Roman" w:hAnsi="Times New Roman"/>
          <w:sz w:val="20"/>
        </w:rPr>
        <w:t>Firm Capacity Sales Agreement between Bonneville Power Administration (BPA) and PacifiCorp instead of a Simple Cycle Combustion Turbine (SCCT) in its inputs to the peak credit method, but otherwise</w:t>
      </w:r>
      <w:r w:rsidRPr="00BA699E">
        <w:rPr>
          <w:rFonts w:ascii="Times New Roman" w:hAnsi="Times New Roman"/>
          <w:color w:val="000000"/>
          <w:sz w:val="20"/>
        </w:rPr>
        <w:t xml:space="preserve"> employed the West Control Area (WCA) allocation method initially approved in Docket UE-061546 and used in UE-080220 and UE-090205.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0" w:rsidRDefault="00D41B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0" w:rsidRDefault="00D41B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00" w:rsidRDefault="00D41B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656C8"/>
    <w:multiLevelType w:val="hybridMultilevel"/>
    <w:tmpl w:val="473880C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2572EB"/>
    <w:multiLevelType w:val="hybridMultilevel"/>
    <w:tmpl w:val="D93447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CD3159"/>
    <w:rsid w:val="0000158C"/>
    <w:rsid w:val="0000304A"/>
    <w:rsid w:val="00010259"/>
    <w:rsid w:val="00014335"/>
    <w:rsid w:val="00016131"/>
    <w:rsid w:val="00016FCE"/>
    <w:rsid w:val="00024602"/>
    <w:rsid w:val="00025339"/>
    <w:rsid w:val="00030A31"/>
    <w:rsid w:val="00034714"/>
    <w:rsid w:val="000417DC"/>
    <w:rsid w:val="0004663A"/>
    <w:rsid w:val="000518D5"/>
    <w:rsid w:val="00065D13"/>
    <w:rsid w:val="00066562"/>
    <w:rsid w:val="00066681"/>
    <w:rsid w:val="00066F25"/>
    <w:rsid w:val="00073820"/>
    <w:rsid w:val="00077BA2"/>
    <w:rsid w:val="00084F41"/>
    <w:rsid w:val="00085A90"/>
    <w:rsid w:val="00087D95"/>
    <w:rsid w:val="00092B80"/>
    <w:rsid w:val="000A0263"/>
    <w:rsid w:val="000A333F"/>
    <w:rsid w:val="000A3AE0"/>
    <w:rsid w:val="000B36E6"/>
    <w:rsid w:val="000C461F"/>
    <w:rsid w:val="000F2C59"/>
    <w:rsid w:val="00100069"/>
    <w:rsid w:val="00104F1D"/>
    <w:rsid w:val="00120BD8"/>
    <w:rsid w:val="00130630"/>
    <w:rsid w:val="001431D9"/>
    <w:rsid w:val="00150041"/>
    <w:rsid w:val="001723EF"/>
    <w:rsid w:val="0018218D"/>
    <w:rsid w:val="0018662A"/>
    <w:rsid w:val="00195B97"/>
    <w:rsid w:val="0019712F"/>
    <w:rsid w:val="001B059A"/>
    <w:rsid w:val="001B30EE"/>
    <w:rsid w:val="001B7A5F"/>
    <w:rsid w:val="001C4603"/>
    <w:rsid w:val="001C57C2"/>
    <w:rsid w:val="001D0529"/>
    <w:rsid w:val="001D2407"/>
    <w:rsid w:val="001E6F4E"/>
    <w:rsid w:val="001F21E6"/>
    <w:rsid w:val="001F221C"/>
    <w:rsid w:val="002012E3"/>
    <w:rsid w:val="00203020"/>
    <w:rsid w:val="002109DC"/>
    <w:rsid w:val="00220B8E"/>
    <w:rsid w:val="00232E49"/>
    <w:rsid w:val="00233E77"/>
    <w:rsid w:val="0024191B"/>
    <w:rsid w:val="002464C6"/>
    <w:rsid w:val="002465C4"/>
    <w:rsid w:val="002466D9"/>
    <w:rsid w:val="00275D97"/>
    <w:rsid w:val="00283625"/>
    <w:rsid w:val="002860AE"/>
    <w:rsid w:val="002B29E7"/>
    <w:rsid w:val="002D1F24"/>
    <w:rsid w:val="002F6324"/>
    <w:rsid w:val="002F6AB9"/>
    <w:rsid w:val="002F72AD"/>
    <w:rsid w:val="00300937"/>
    <w:rsid w:val="00300A00"/>
    <w:rsid w:val="0030683C"/>
    <w:rsid w:val="00306936"/>
    <w:rsid w:val="00312864"/>
    <w:rsid w:val="0031602F"/>
    <w:rsid w:val="003328FF"/>
    <w:rsid w:val="003360C4"/>
    <w:rsid w:val="00347406"/>
    <w:rsid w:val="0035462C"/>
    <w:rsid w:val="00355706"/>
    <w:rsid w:val="003677B6"/>
    <w:rsid w:val="0037058C"/>
    <w:rsid w:val="00382DEB"/>
    <w:rsid w:val="003858D5"/>
    <w:rsid w:val="00387E05"/>
    <w:rsid w:val="003A5FC1"/>
    <w:rsid w:val="003B371F"/>
    <w:rsid w:val="003B4E03"/>
    <w:rsid w:val="003D36E8"/>
    <w:rsid w:val="003E231B"/>
    <w:rsid w:val="003E275D"/>
    <w:rsid w:val="003E2CBA"/>
    <w:rsid w:val="00403A81"/>
    <w:rsid w:val="00406987"/>
    <w:rsid w:val="00415111"/>
    <w:rsid w:val="00415937"/>
    <w:rsid w:val="00415DBE"/>
    <w:rsid w:val="00421C27"/>
    <w:rsid w:val="00426850"/>
    <w:rsid w:val="00434737"/>
    <w:rsid w:val="004463F1"/>
    <w:rsid w:val="0045654D"/>
    <w:rsid w:val="00471F31"/>
    <w:rsid w:val="00493481"/>
    <w:rsid w:val="004D376B"/>
    <w:rsid w:val="004D69F2"/>
    <w:rsid w:val="004E0DC2"/>
    <w:rsid w:val="004F733F"/>
    <w:rsid w:val="00500292"/>
    <w:rsid w:val="005037D1"/>
    <w:rsid w:val="00512F6C"/>
    <w:rsid w:val="0051352B"/>
    <w:rsid w:val="00517E3F"/>
    <w:rsid w:val="00531332"/>
    <w:rsid w:val="00533C77"/>
    <w:rsid w:val="00540148"/>
    <w:rsid w:val="00547F23"/>
    <w:rsid w:val="00552E28"/>
    <w:rsid w:val="00557325"/>
    <w:rsid w:val="00566D03"/>
    <w:rsid w:val="00574346"/>
    <w:rsid w:val="00575C2C"/>
    <w:rsid w:val="00576EEC"/>
    <w:rsid w:val="0059189B"/>
    <w:rsid w:val="00594B78"/>
    <w:rsid w:val="005959A5"/>
    <w:rsid w:val="005971ED"/>
    <w:rsid w:val="005B71E1"/>
    <w:rsid w:val="005C6894"/>
    <w:rsid w:val="005D6665"/>
    <w:rsid w:val="005E222D"/>
    <w:rsid w:val="005E40A6"/>
    <w:rsid w:val="005E54E0"/>
    <w:rsid w:val="005F101E"/>
    <w:rsid w:val="00607313"/>
    <w:rsid w:val="006135AA"/>
    <w:rsid w:val="006145C6"/>
    <w:rsid w:val="006167F8"/>
    <w:rsid w:val="00623FFC"/>
    <w:rsid w:val="0062522F"/>
    <w:rsid w:val="00640888"/>
    <w:rsid w:val="00645A41"/>
    <w:rsid w:val="00655601"/>
    <w:rsid w:val="00665CBB"/>
    <w:rsid w:val="0066611A"/>
    <w:rsid w:val="00667C36"/>
    <w:rsid w:val="0067429B"/>
    <w:rsid w:val="006924CD"/>
    <w:rsid w:val="006A088E"/>
    <w:rsid w:val="006A17A9"/>
    <w:rsid w:val="006A35C6"/>
    <w:rsid w:val="006A502C"/>
    <w:rsid w:val="006C10D4"/>
    <w:rsid w:val="006C35BF"/>
    <w:rsid w:val="006C4776"/>
    <w:rsid w:val="006C5421"/>
    <w:rsid w:val="006C63D8"/>
    <w:rsid w:val="006D17BF"/>
    <w:rsid w:val="006E10D3"/>
    <w:rsid w:val="006E203D"/>
    <w:rsid w:val="006E6ED3"/>
    <w:rsid w:val="006F0B07"/>
    <w:rsid w:val="006F129B"/>
    <w:rsid w:val="006F4EC9"/>
    <w:rsid w:val="00707E6E"/>
    <w:rsid w:val="00710085"/>
    <w:rsid w:val="0071103A"/>
    <w:rsid w:val="00717460"/>
    <w:rsid w:val="00721E02"/>
    <w:rsid w:val="007227A5"/>
    <w:rsid w:val="0072321A"/>
    <w:rsid w:val="00731808"/>
    <w:rsid w:val="00741A2B"/>
    <w:rsid w:val="00753511"/>
    <w:rsid w:val="0076089D"/>
    <w:rsid w:val="00764FA4"/>
    <w:rsid w:val="00776BAD"/>
    <w:rsid w:val="00780BF7"/>
    <w:rsid w:val="00782DA1"/>
    <w:rsid w:val="007945DE"/>
    <w:rsid w:val="007A06BA"/>
    <w:rsid w:val="007A690E"/>
    <w:rsid w:val="007A6A24"/>
    <w:rsid w:val="007C0F4E"/>
    <w:rsid w:val="007C1CA3"/>
    <w:rsid w:val="007C66AA"/>
    <w:rsid w:val="007E44E8"/>
    <w:rsid w:val="007E7DBE"/>
    <w:rsid w:val="007F0AA0"/>
    <w:rsid w:val="00802AEA"/>
    <w:rsid w:val="00806070"/>
    <w:rsid w:val="00821C04"/>
    <w:rsid w:val="00842466"/>
    <w:rsid w:val="00845FA8"/>
    <w:rsid w:val="00852409"/>
    <w:rsid w:val="00855D8C"/>
    <w:rsid w:val="008576DE"/>
    <w:rsid w:val="0086641A"/>
    <w:rsid w:val="00870E2F"/>
    <w:rsid w:val="00895073"/>
    <w:rsid w:val="008A07D3"/>
    <w:rsid w:val="008A3B5A"/>
    <w:rsid w:val="008A5164"/>
    <w:rsid w:val="008C35A4"/>
    <w:rsid w:val="008C71B1"/>
    <w:rsid w:val="008D75FD"/>
    <w:rsid w:val="008F40CD"/>
    <w:rsid w:val="008F5849"/>
    <w:rsid w:val="008F5926"/>
    <w:rsid w:val="00910A47"/>
    <w:rsid w:val="00913C9C"/>
    <w:rsid w:val="00927AF1"/>
    <w:rsid w:val="00930813"/>
    <w:rsid w:val="0094056A"/>
    <w:rsid w:val="00945E13"/>
    <w:rsid w:val="009501DC"/>
    <w:rsid w:val="00953385"/>
    <w:rsid w:val="00955888"/>
    <w:rsid w:val="00967F8F"/>
    <w:rsid w:val="009812E1"/>
    <w:rsid w:val="009A1653"/>
    <w:rsid w:val="009A20D3"/>
    <w:rsid w:val="009B5CEB"/>
    <w:rsid w:val="009B650D"/>
    <w:rsid w:val="009B68FC"/>
    <w:rsid w:val="009C05FA"/>
    <w:rsid w:val="009C17AC"/>
    <w:rsid w:val="009C3309"/>
    <w:rsid w:val="009C598F"/>
    <w:rsid w:val="009C7047"/>
    <w:rsid w:val="009D491F"/>
    <w:rsid w:val="00A00BBE"/>
    <w:rsid w:val="00A11AD6"/>
    <w:rsid w:val="00A2210D"/>
    <w:rsid w:val="00A45F7B"/>
    <w:rsid w:val="00A50BF1"/>
    <w:rsid w:val="00A5125B"/>
    <w:rsid w:val="00A57FA6"/>
    <w:rsid w:val="00A634CE"/>
    <w:rsid w:val="00A82611"/>
    <w:rsid w:val="00A828C8"/>
    <w:rsid w:val="00A83F57"/>
    <w:rsid w:val="00A90EB9"/>
    <w:rsid w:val="00A94D93"/>
    <w:rsid w:val="00AA0CB2"/>
    <w:rsid w:val="00AB0971"/>
    <w:rsid w:val="00AB0E9E"/>
    <w:rsid w:val="00AC3820"/>
    <w:rsid w:val="00AD1027"/>
    <w:rsid w:val="00AD2B20"/>
    <w:rsid w:val="00AE4395"/>
    <w:rsid w:val="00AF0C4D"/>
    <w:rsid w:val="00B12803"/>
    <w:rsid w:val="00B12F7E"/>
    <w:rsid w:val="00B217F2"/>
    <w:rsid w:val="00B27163"/>
    <w:rsid w:val="00B366D8"/>
    <w:rsid w:val="00B37939"/>
    <w:rsid w:val="00B50C3A"/>
    <w:rsid w:val="00B55400"/>
    <w:rsid w:val="00B55EEF"/>
    <w:rsid w:val="00B646C1"/>
    <w:rsid w:val="00BA2A6B"/>
    <w:rsid w:val="00BA3153"/>
    <w:rsid w:val="00BA699E"/>
    <w:rsid w:val="00BA69AF"/>
    <w:rsid w:val="00BB0134"/>
    <w:rsid w:val="00BB6B8C"/>
    <w:rsid w:val="00BC0927"/>
    <w:rsid w:val="00BC138E"/>
    <w:rsid w:val="00BC17DF"/>
    <w:rsid w:val="00BC3A9D"/>
    <w:rsid w:val="00BD5BAB"/>
    <w:rsid w:val="00BE1598"/>
    <w:rsid w:val="00BF7BEF"/>
    <w:rsid w:val="00C01A01"/>
    <w:rsid w:val="00C020DF"/>
    <w:rsid w:val="00C040FA"/>
    <w:rsid w:val="00C05658"/>
    <w:rsid w:val="00C059F7"/>
    <w:rsid w:val="00C14B3B"/>
    <w:rsid w:val="00C23318"/>
    <w:rsid w:val="00C246D5"/>
    <w:rsid w:val="00C35161"/>
    <w:rsid w:val="00C445D4"/>
    <w:rsid w:val="00C504BA"/>
    <w:rsid w:val="00C62F57"/>
    <w:rsid w:val="00C63A1D"/>
    <w:rsid w:val="00C74746"/>
    <w:rsid w:val="00C81CCD"/>
    <w:rsid w:val="00C84C43"/>
    <w:rsid w:val="00C86CFF"/>
    <w:rsid w:val="00CB6C43"/>
    <w:rsid w:val="00CD3159"/>
    <w:rsid w:val="00CD4CA0"/>
    <w:rsid w:val="00CE04CC"/>
    <w:rsid w:val="00CE2090"/>
    <w:rsid w:val="00CE76FF"/>
    <w:rsid w:val="00CF78B0"/>
    <w:rsid w:val="00D11155"/>
    <w:rsid w:val="00D15399"/>
    <w:rsid w:val="00D239E9"/>
    <w:rsid w:val="00D32A5F"/>
    <w:rsid w:val="00D37A4E"/>
    <w:rsid w:val="00D41B00"/>
    <w:rsid w:val="00D65371"/>
    <w:rsid w:val="00D71C1A"/>
    <w:rsid w:val="00D81118"/>
    <w:rsid w:val="00D90C9A"/>
    <w:rsid w:val="00DA126B"/>
    <w:rsid w:val="00DA3FF7"/>
    <w:rsid w:val="00DC3DBA"/>
    <w:rsid w:val="00DD0C67"/>
    <w:rsid w:val="00DE3EC0"/>
    <w:rsid w:val="00DF2552"/>
    <w:rsid w:val="00DF3F9C"/>
    <w:rsid w:val="00DF43E4"/>
    <w:rsid w:val="00E0229C"/>
    <w:rsid w:val="00E033C8"/>
    <w:rsid w:val="00E06192"/>
    <w:rsid w:val="00E17F9A"/>
    <w:rsid w:val="00E21178"/>
    <w:rsid w:val="00E3712C"/>
    <w:rsid w:val="00E43356"/>
    <w:rsid w:val="00E52176"/>
    <w:rsid w:val="00E54043"/>
    <w:rsid w:val="00E541E3"/>
    <w:rsid w:val="00E56C2F"/>
    <w:rsid w:val="00E81999"/>
    <w:rsid w:val="00E9378A"/>
    <w:rsid w:val="00EA3868"/>
    <w:rsid w:val="00EB18FB"/>
    <w:rsid w:val="00EB38B4"/>
    <w:rsid w:val="00EB42A3"/>
    <w:rsid w:val="00EC4FAA"/>
    <w:rsid w:val="00ED2E49"/>
    <w:rsid w:val="00ED5413"/>
    <w:rsid w:val="00EE0BBD"/>
    <w:rsid w:val="00EE1596"/>
    <w:rsid w:val="00EE2798"/>
    <w:rsid w:val="00EE4386"/>
    <w:rsid w:val="00EE553E"/>
    <w:rsid w:val="00EF3419"/>
    <w:rsid w:val="00EF6A42"/>
    <w:rsid w:val="00F01481"/>
    <w:rsid w:val="00F06AEF"/>
    <w:rsid w:val="00F26FE9"/>
    <w:rsid w:val="00F4464A"/>
    <w:rsid w:val="00F459D4"/>
    <w:rsid w:val="00F652CC"/>
    <w:rsid w:val="00F66ACA"/>
    <w:rsid w:val="00F71D67"/>
    <w:rsid w:val="00F837F1"/>
    <w:rsid w:val="00F84435"/>
    <w:rsid w:val="00F84C55"/>
    <w:rsid w:val="00F84F58"/>
    <w:rsid w:val="00FA0073"/>
    <w:rsid w:val="00FA622B"/>
    <w:rsid w:val="00FA7CB1"/>
    <w:rsid w:val="00FB0E6D"/>
    <w:rsid w:val="00FC400B"/>
    <w:rsid w:val="00FC447C"/>
    <w:rsid w:val="00FE5855"/>
    <w:rsid w:val="00FE5BA8"/>
    <w:rsid w:val="00FF01CC"/>
    <w:rsid w:val="00FF6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9A"/>
    <w:pPr>
      <w:spacing w:line="480" w:lineRule="auto"/>
      <w:ind w:left="720" w:hanging="720"/>
    </w:pPr>
    <w:rPr>
      <w:rFonts w:ascii="Garamond" w:hAnsi="Garamond"/>
      <w:sz w:val="24"/>
    </w:rPr>
  </w:style>
  <w:style w:type="paragraph" w:styleId="Heading1">
    <w:name w:val="heading 1"/>
    <w:basedOn w:val="Normal"/>
    <w:next w:val="Normal"/>
    <w:qFormat/>
    <w:rsid w:val="00D90C9A"/>
    <w:pPr>
      <w:keepNext/>
      <w:outlineLvl w:val="0"/>
    </w:pPr>
    <w:rPr>
      <w:rFonts w:ascii="Times New Roman" w:hAnsi="Times New Roman"/>
      <w:b/>
    </w:rPr>
  </w:style>
  <w:style w:type="paragraph" w:styleId="Heading2">
    <w:name w:val="heading 2"/>
    <w:basedOn w:val="Normal"/>
    <w:next w:val="Normal"/>
    <w:qFormat/>
    <w:rsid w:val="00D90C9A"/>
    <w:pPr>
      <w:keepNext/>
      <w:ind w:firstLine="0"/>
      <w:outlineLvl w:val="1"/>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A2210D"/>
    <w:rPr>
      <w:rFonts w:ascii="Times New Roman" w:hAnsi="Times New Roman"/>
      <w:sz w:val="24"/>
    </w:rPr>
  </w:style>
  <w:style w:type="paragraph" w:styleId="BodyTextIndent3">
    <w:name w:val="Body Text Indent 3"/>
    <w:basedOn w:val="Normal"/>
    <w:rsid w:val="00A2210D"/>
    <w:pPr>
      <w:suppressAutoHyphens/>
      <w:jc w:val="both"/>
    </w:pPr>
    <w:rPr>
      <w:rFonts w:ascii="Arial" w:hAnsi="Arial"/>
    </w:rPr>
  </w:style>
  <w:style w:type="paragraph" w:styleId="Header">
    <w:name w:val="header"/>
    <w:basedOn w:val="Normal"/>
    <w:rsid w:val="00FF6E3F"/>
    <w:pPr>
      <w:tabs>
        <w:tab w:val="center" w:pos="4320"/>
        <w:tab w:val="right" w:pos="8640"/>
      </w:tabs>
    </w:pPr>
  </w:style>
  <w:style w:type="paragraph" w:styleId="Footer">
    <w:name w:val="footer"/>
    <w:basedOn w:val="Normal"/>
    <w:rsid w:val="00FF6E3F"/>
    <w:pPr>
      <w:tabs>
        <w:tab w:val="center" w:pos="4320"/>
        <w:tab w:val="right" w:pos="8640"/>
      </w:tabs>
    </w:pPr>
  </w:style>
  <w:style w:type="character" w:styleId="PageNumber">
    <w:name w:val="page number"/>
    <w:basedOn w:val="DefaultParagraphFont"/>
    <w:rsid w:val="00731808"/>
  </w:style>
  <w:style w:type="character" w:styleId="CommentReference">
    <w:name w:val="annotation reference"/>
    <w:basedOn w:val="DefaultParagraphFont"/>
    <w:semiHidden/>
    <w:rsid w:val="00C81CCD"/>
    <w:rPr>
      <w:sz w:val="16"/>
      <w:szCs w:val="16"/>
    </w:rPr>
  </w:style>
  <w:style w:type="paragraph" w:styleId="CommentText">
    <w:name w:val="annotation text"/>
    <w:basedOn w:val="Normal"/>
    <w:semiHidden/>
    <w:rsid w:val="00C81CCD"/>
    <w:rPr>
      <w:sz w:val="20"/>
    </w:rPr>
  </w:style>
  <w:style w:type="paragraph" w:styleId="CommentSubject">
    <w:name w:val="annotation subject"/>
    <w:basedOn w:val="CommentText"/>
    <w:next w:val="CommentText"/>
    <w:semiHidden/>
    <w:rsid w:val="00C81CCD"/>
    <w:rPr>
      <w:b/>
      <w:bCs/>
    </w:rPr>
  </w:style>
  <w:style w:type="paragraph" w:styleId="BalloonText">
    <w:name w:val="Balloon Text"/>
    <w:basedOn w:val="Normal"/>
    <w:semiHidden/>
    <w:rsid w:val="00C81CCD"/>
    <w:rPr>
      <w:rFonts w:ascii="Tahoma" w:hAnsi="Tahoma" w:cs="Tahoma"/>
      <w:sz w:val="16"/>
      <w:szCs w:val="16"/>
    </w:rPr>
  </w:style>
  <w:style w:type="paragraph" w:customStyle="1" w:styleId="CharChar1">
    <w:name w:val="Char Char1"/>
    <w:basedOn w:val="Normal"/>
    <w:rsid w:val="00913C9C"/>
    <w:pPr>
      <w:spacing w:after="160" w:line="240" w:lineRule="exact"/>
      <w:ind w:left="0" w:firstLine="0"/>
    </w:pPr>
    <w:rPr>
      <w:rFonts w:ascii="Verdana" w:hAnsi="Verdana"/>
      <w:sz w:val="20"/>
    </w:rPr>
  </w:style>
  <w:style w:type="paragraph" w:styleId="FootnoteText">
    <w:name w:val="footnote text"/>
    <w:basedOn w:val="Normal"/>
    <w:link w:val="FootnoteTextChar"/>
    <w:uiPriority w:val="99"/>
    <w:semiHidden/>
    <w:unhideWhenUsed/>
    <w:rsid w:val="0018662A"/>
    <w:pPr>
      <w:spacing w:line="240" w:lineRule="auto"/>
    </w:pPr>
    <w:rPr>
      <w:sz w:val="20"/>
    </w:rPr>
  </w:style>
  <w:style w:type="character" w:customStyle="1" w:styleId="FootnoteTextChar">
    <w:name w:val="Footnote Text Char"/>
    <w:basedOn w:val="DefaultParagraphFont"/>
    <w:link w:val="FootnoteText"/>
    <w:uiPriority w:val="99"/>
    <w:semiHidden/>
    <w:rsid w:val="0018662A"/>
    <w:rPr>
      <w:rFonts w:ascii="Garamond" w:hAnsi="Garamond"/>
    </w:rPr>
  </w:style>
  <w:style w:type="character" w:styleId="FootnoteReference">
    <w:name w:val="footnote reference"/>
    <w:basedOn w:val="DefaultParagraphFont"/>
    <w:uiPriority w:val="99"/>
    <w:semiHidden/>
    <w:unhideWhenUsed/>
    <w:rsid w:val="0018662A"/>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68B11C-5DA2-4752-96A1-606731854523}"/>
</file>

<file path=customXml/itemProps2.xml><?xml version="1.0" encoding="utf-8"?>
<ds:datastoreItem xmlns:ds="http://schemas.openxmlformats.org/officeDocument/2006/customXml" ds:itemID="{2D063541-57DD-40A6-A92F-FF78F2CBE512}"/>
</file>

<file path=customXml/itemProps3.xml><?xml version="1.0" encoding="utf-8"?>
<ds:datastoreItem xmlns:ds="http://schemas.openxmlformats.org/officeDocument/2006/customXml" ds:itemID="{603440FC-2665-4D94-B37B-AA903E28D889}"/>
</file>

<file path=customXml/itemProps4.xml><?xml version="1.0" encoding="utf-8"?>
<ds:datastoreItem xmlns:ds="http://schemas.openxmlformats.org/officeDocument/2006/customXml" ds:itemID="{6CDA430A-C5BF-4B57-9428-E2F10E088714}"/>
</file>

<file path=docProps/app.xml><?xml version="1.0" encoding="utf-8"?>
<Properties xmlns="http://schemas.openxmlformats.org/officeDocument/2006/extended-properties" xmlns:vt="http://schemas.openxmlformats.org/officeDocument/2006/docPropsVTypes">
  <Template>Normal.dotm</Template>
  <TotalTime>0</TotalTime>
  <Pages>8</Pages>
  <Words>1645</Words>
  <Characters>9467</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2011-06-24T23:04:00Z</dcterms:created>
  <dcterms:modified xsi:type="dcterms:W3CDTF">2011-06-24T23:04:00Z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