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18" w:rsidRPr="0042096A" w:rsidRDefault="00E96318" w:rsidP="00E963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676DBD">
        <w:rPr>
          <w:sz w:val="24"/>
        </w:rPr>
        <w:t>November</w:t>
      </w:r>
      <w:r>
        <w:rPr>
          <w:sz w:val="24"/>
        </w:rPr>
        <w:t xml:space="preserve"> </w:t>
      </w:r>
      <w:r w:rsidR="00676DBD">
        <w:rPr>
          <w:sz w:val="24"/>
        </w:rPr>
        <w:t>1</w:t>
      </w:r>
      <w:r>
        <w:rPr>
          <w:sz w:val="24"/>
        </w:rPr>
        <w:t>3, 2008</w:t>
      </w:r>
      <w:r>
        <w:rPr>
          <w:sz w:val="24"/>
        </w:rPr>
        <w:tab/>
      </w:r>
    </w:p>
    <w:p w:rsidR="00E96318" w:rsidRPr="0042096A"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Pr>
          <w:sz w:val="24"/>
        </w:rPr>
        <w:tab/>
        <w:t>A</w:t>
      </w:r>
      <w:r w:rsidR="00626D02">
        <w:rPr>
          <w:sz w:val="24"/>
        </w:rPr>
        <w:t>1</w:t>
      </w:r>
      <w:r w:rsidRPr="0042096A">
        <w:rPr>
          <w:sz w:val="24"/>
        </w:rPr>
        <w:tab/>
      </w:r>
      <w:r w:rsidRPr="0042096A">
        <w:rPr>
          <w:sz w:val="24"/>
        </w:rPr>
        <w:tab/>
      </w:r>
      <w:r w:rsidRPr="0042096A">
        <w:rPr>
          <w:sz w:val="24"/>
        </w:rPr>
        <w:tab/>
      </w:r>
      <w:r w:rsidRPr="0042096A">
        <w:rPr>
          <w:sz w:val="24"/>
        </w:rPr>
        <w:tab/>
      </w:r>
      <w:r w:rsidRPr="0042096A">
        <w:rPr>
          <w:sz w:val="24"/>
        </w:rPr>
        <w:tab/>
      </w:r>
      <w:r w:rsidRPr="0042096A">
        <w:rPr>
          <w:sz w:val="24"/>
        </w:rPr>
        <w:tab/>
      </w:r>
    </w:p>
    <w:p w:rsidR="00E96318" w:rsidRPr="0042096A"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E96318" w:rsidRPr="0042096A"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Pr>
          <w:b/>
          <w:bCs/>
          <w:sz w:val="24"/>
        </w:rPr>
        <w:t>UW</w:t>
      </w:r>
      <w:r w:rsidRPr="0042096A">
        <w:rPr>
          <w:b/>
          <w:bCs/>
          <w:sz w:val="24"/>
        </w:rPr>
        <w:t>-</w:t>
      </w:r>
      <w:r>
        <w:rPr>
          <w:b/>
          <w:bCs/>
          <w:sz w:val="24"/>
        </w:rPr>
        <w:t>080631</w:t>
      </w:r>
    </w:p>
    <w:p w:rsidR="00E96318" w:rsidRPr="0042096A"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Pr>
          <w:sz w:val="24"/>
        </w:rPr>
        <w:t>H&amp;R Waterworks, Inc.</w:t>
      </w:r>
    </w:p>
    <w:p w:rsidR="00E96318" w:rsidRPr="0042096A"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96318"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smartTag w:uri="urn:schemas-microsoft-com:office:smarttags" w:element="PersonName">
        <w:smartTag w:uri="urn:schemas:contacts" w:element="GivenName">
          <w:r>
            <w:rPr>
              <w:sz w:val="24"/>
            </w:rPr>
            <w:t>Chris</w:t>
          </w:r>
        </w:smartTag>
        <w:r>
          <w:rPr>
            <w:sz w:val="24"/>
          </w:rPr>
          <w:t xml:space="preserve"> </w:t>
        </w:r>
        <w:smartTag w:uri="urn:schemas:contacts" w:element="Sn">
          <w:r>
            <w:rPr>
              <w:sz w:val="24"/>
            </w:rPr>
            <w:t>Mickelson</w:t>
          </w:r>
        </w:smartTag>
      </w:smartTag>
      <w:r w:rsidRPr="0042096A">
        <w:rPr>
          <w:sz w:val="24"/>
        </w:rPr>
        <w:t>, Regulatory Analyst</w:t>
      </w:r>
    </w:p>
    <w:p w:rsidR="00E96318" w:rsidRPr="0042096A"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 xml:space="preserve">Dennis Shutler, Consumer </w:t>
      </w:r>
      <w:r w:rsidRPr="005F67A4">
        <w:rPr>
          <w:sz w:val="24"/>
        </w:rPr>
        <w:t>Protection Staff</w:t>
      </w:r>
    </w:p>
    <w:p w:rsidR="00E96318"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96318" w:rsidRPr="00F720D5"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E96318" w:rsidRPr="00676DBD"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Cs w:val="20"/>
        </w:rPr>
      </w:pPr>
    </w:p>
    <w:p w:rsidR="00E96318" w:rsidRPr="007C0E67" w:rsidRDefault="00E96318" w:rsidP="00E96318">
      <w:pPr>
        <w:pStyle w:val="BodyText"/>
        <w:numPr>
          <w:ilvl w:val="0"/>
          <w:numId w:val="1"/>
        </w:numPr>
        <w:rPr>
          <w:rFonts w:ascii="Times New Roman" w:hAnsi="Times New Roman"/>
          <w:color w:val="000000"/>
        </w:rPr>
      </w:pPr>
      <w:r>
        <w:rPr>
          <w:rFonts w:ascii="Times New Roman" w:hAnsi="Times New Roman"/>
          <w:color w:val="000000"/>
        </w:rPr>
        <w:t>Dismiss the</w:t>
      </w:r>
      <w:r w:rsidRPr="007C0E67">
        <w:rPr>
          <w:rFonts w:ascii="Times New Roman" w:hAnsi="Times New Roman"/>
          <w:color w:val="000000"/>
        </w:rPr>
        <w:t xml:space="preserve"> Complaint and Order Suspending the Tariff Revisions filed by </w:t>
      </w:r>
      <w:r w:rsidRPr="007C0E67">
        <w:rPr>
          <w:rFonts w:ascii="Times New Roman" w:hAnsi="Times New Roman"/>
        </w:rPr>
        <w:t>H&amp;R Waterworks, Inc.</w:t>
      </w:r>
      <w:r w:rsidRPr="007C0E67">
        <w:rPr>
          <w:rFonts w:ascii="Times New Roman" w:hAnsi="Times New Roman"/>
          <w:color w:val="000000"/>
        </w:rPr>
        <w:t xml:space="preserve">; </w:t>
      </w:r>
    </w:p>
    <w:p w:rsidR="00E96318" w:rsidRPr="00676DBD" w:rsidRDefault="00E96318" w:rsidP="00E96318">
      <w:pPr>
        <w:pStyle w:val="BodyText"/>
        <w:rPr>
          <w:rFonts w:ascii="Times New Roman" w:hAnsi="Times New Roman"/>
          <w:color w:val="000000"/>
          <w:sz w:val="20"/>
          <w:szCs w:val="20"/>
        </w:rPr>
      </w:pPr>
    </w:p>
    <w:p w:rsidR="00E96318" w:rsidRDefault="00E96318" w:rsidP="00E96318">
      <w:pPr>
        <w:pStyle w:val="BodyText"/>
        <w:numPr>
          <w:ilvl w:val="0"/>
          <w:numId w:val="1"/>
        </w:numPr>
        <w:rPr>
          <w:rFonts w:ascii="Times New Roman" w:hAnsi="Times New Roman"/>
          <w:color w:val="000000"/>
        </w:rPr>
      </w:pPr>
      <w:r w:rsidRPr="00D8355F">
        <w:rPr>
          <w:rFonts w:ascii="Times New Roman" w:hAnsi="Times New Roman"/>
          <w:color w:val="000000"/>
        </w:rPr>
        <w:t xml:space="preserve">Allow the </w:t>
      </w:r>
      <w:r>
        <w:rPr>
          <w:rFonts w:ascii="Times New Roman" w:hAnsi="Times New Roman"/>
          <w:color w:val="000000"/>
        </w:rPr>
        <w:t xml:space="preserve">temporary </w:t>
      </w:r>
      <w:r w:rsidRPr="00D8355F">
        <w:rPr>
          <w:rFonts w:ascii="Times New Roman" w:hAnsi="Times New Roman"/>
          <w:color w:val="000000"/>
        </w:rPr>
        <w:t>rates to become effective</w:t>
      </w:r>
      <w:r>
        <w:rPr>
          <w:rFonts w:ascii="Times New Roman" w:hAnsi="Times New Roman"/>
          <w:color w:val="000000"/>
        </w:rPr>
        <w:t xml:space="preserve"> </w:t>
      </w:r>
      <w:r w:rsidR="00676DBD">
        <w:rPr>
          <w:rFonts w:ascii="Times New Roman" w:hAnsi="Times New Roman"/>
          <w:color w:val="000000"/>
        </w:rPr>
        <w:t xml:space="preserve">December </w:t>
      </w:r>
      <w:r>
        <w:rPr>
          <w:rFonts w:ascii="Times New Roman" w:hAnsi="Times New Roman"/>
          <w:color w:val="000000"/>
        </w:rPr>
        <w:t>1</w:t>
      </w:r>
      <w:r w:rsidRPr="00D8355F">
        <w:rPr>
          <w:rFonts w:ascii="Times New Roman" w:hAnsi="Times New Roman"/>
          <w:color w:val="000000"/>
        </w:rPr>
        <w:t xml:space="preserve">, 2008, </w:t>
      </w:r>
      <w:r>
        <w:rPr>
          <w:rFonts w:ascii="Times New Roman" w:hAnsi="Times New Roman"/>
          <w:color w:val="000000"/>
        </w:rPr>
        <w:t>on a permanent basis</w:t>
      </w:r>
      <w:r w:rsidR="0059648A">
        <w:rPr>
          <w:rFonts w:ascii="Times New Roman" w:hAnsi="Times New Roman"/>
          <w:color w:val="000000"/>
        </w:rPr>
        <w:t>; and</w:t>
      </w:r>
    </w:p>
    <w:p w:rsidR="00E96318" w:rsidRPr="00676DBD" w:rsidRDefault="00E96318" w:rsidP="00676DBD">
      <w:pPr>
        <w:rPr>
          <w:color w:val="000000"/>
          <w:szCs w:val="20"/>
        </w:rPr>
      </w:pPr>
    </w:p>
    <w:p w:rsidR="00E96318" w:rsidRPr="00D8355F" w:rsidRDefault="00E96318" w:rsidP="00E96318">
      <w:pPr>
        <w:pStyle w:val="BodyText"/>
        <w:numPr>
          <w:ilvl w:val="0"/>
          <w:numId w:val="1"/>
        </w:numPr>
        <w:rPr>
          <w:rFonts w:ascii="Times New Roman" w:hAnsi="Times New Roman"/>
          <w:color w:val="000000"/>
        </w:rPr>
      </w:pPr>
      <w:r>
        <w:rPr>
          <w:rFonts w:ascii="Times New Roman" w:hAnsi="Times New Roman"/>
          <w:color w:val="000000"/>
        </w:rPr>
        <w:t xml:space="preserve">Require the company </w:t>
      </w:r>
      <w:r w:rsidRPr="00783223">
        <w:rPr>
          <w:rFonts w:ascii="Times New Roman" w:hAnsi="Times New Roman"/>
          <w:color w:val="000000"/>
        </w:rPr>
        <w:t xml:space="preserve">to notify all </w:t>
      </w:r>
      <w:r>
        <w:rPr>
          <w:rFonts w:ascii="Times New Roman" w:hAnsi="Times New Roman"/>
          <w:color w:val="000000"/>
        </w:rPr>
        <w:t>multi-family building fl</w:t>
      </w:r>
      <w:r w:rsidRPr="00783223">
        <w:rPr>
          <w:rFonts w:ascii="Times New Roman" w:hAnsi="Times New Roman"/>
          <w:color w:val="000000"/>
        </w:rPr>
        <w:t>at rate customers</w:t>
      </w:r>
      <w:r>
        <w:rPr>
          <w:rFonts w:ascii="Times New Roman" w:hAnsi="Times New Roman"/>
          <w:color w:val="000000"/>
        </w:rPr>
        <w:t xml:space="preserve"> </w:t>
      </w:r>
      <w:r w:rsidRPr="00783223">
        <w:rPr>
          <w:rFonts w:ascii="Times New Roman" w:hAnsi="Times New Roman"/>
          <w:color w:val="000000"/>
        </w:rPr>
        <w:t xml:space="preserve">of the </w:t>
      </w:r>
      <w:r w:rsidR="00D43727">
        <w:rPr>
          <w:rFonts w:ascii="Times New Roman" w:hAnsi="Times New Roman"/>
          <w:color w:val="000000"/>
        </w:rPr>
        <w:t>difference</w:t>
      </w:r>
      <w:r w:rsidRPr="00783223">
        <w:rPr>
          <w:rFonts w:ascii="Times New Roman" w:hAnsi="Times New Roman"/>
          <w:color w:val="000000"/>
        </w:rPr>
        <w:t xml:space="preserve"> between the two flat rate classes</w:t>
      </w:r>
      <w:r>
        <w:rPr>
          <w:rFonts w:ascii="Times New Roman" w:hAnsi="Times New Roman"/>
          <w:color w:val="000000"/>
        </w:rPr>
        <w:t>,</w:t>
      </w:r>
      <w:r w:rsidRPr="00783223">
        <w:rPr>
          <w:rFonts w:ascii="Times New Roman" w:hAnsi="Times New Roman"/>
          <w:color w:val="000000"/>
        </w:rPr>
        <w:t xml:space="preserve"> along with </w:t>
      </w:r>
      <w:r>
        <w:rPr>
          <w:rFonts w:ascii="Times New Roman" w:hAnsi="Times New Roman"/>
          <w:color w:val="000000"/>
        </w:rPr>
        <w:t xml:space="preserve">instructions on </w:t>
      </w:r>
      <w:r w:rsidRPr="00783223">
        <w:rPr>
          <w:rFonts w:ascii="Times New Roman" w:hAnsi="Times New Roman"/>
          <w:color w:val="000000"/>
        </w:rPr>
        <w:t>how to request installation of</w:t>
      </w:r>
      <w:r>
        <w:rPr>
          <w:rFonts w:ascii="Times New Roman" w:hAnsi="Times New Roman"/>
          <w:color w:val="000000"/>
        </w:rPr>
        <w:t xml:space="preserve"> </w:t>
      </w:r>
      <w:r w:rsidRPr="00783223">
        <w:rPr>
          <w:rFonts w:ascii="Times New Roman" w:hAnsi="Times New Roman"/>
          <w:color w:val="000000"/>
        </w:rPr>
        <w:t>a meter.</w:t>
      </w:r>
    </w:p>
    <w:p w:rsidR="00E96318" w:rsidRPr="00676DBD"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Cs w:val="20"/>
        </w:rPr>
      </w:pPr>
    </w:p>
    <w:p w:rsidR="00E96318" w:rsidRPr="0042096A"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b/>
          <w:bCs/>
          <w:sz w:val="24"/>
          <w:u w:val="single"/>
        </w:rPr>
        <w:t>Discussion</w:t>
      </w:r>
    </w:p>
    <w:p w:rsidR="00E96318"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96318" w:rsidRPr="00F720D5"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34AE0">
        <w:rPr>
          <w:sz w:val="24"/>
        </w:rPr>
        <w:t xml:space="preserve">On </w:t>
      </w:r>
      <w:r>
        <w:rPr>
          <w:sz w:val="24"/>
        </w:rPr>
        <w:t>April 14</w:t>
      </w:r>
      <w:r w:rsidRPr="00B34AE0">
        <w:rPr>
          <w:sz w:val="24"/>
        </w:rPr>
        <w:t>, 200</w:t>
      </w:r>
      <w:r>
        <w:rPr>
          <w:sz w:val="24"/>
        </w:rPr>
        <w:t>8, H&amp;R Waterworks, Inc.,</w:t>
      </w:r>
      <w:r w:rsidRPr="00B34AE0">
        <w:rPr>
          <w:sz w:val="24"/>
        </w:rPr>
        <w:t xml:space="preserve"> (</w:t>
      </w:r>
      <w:r>
        <w:rPr>
          <w:sz w:val="24"/>
        </w:rPr>
        <w:t>H&amp;R</w:t>
      </w:r>
      <w:r w:rsidRPr="00B34AE0">
        <w:rPr>
          <w:sz w:val="24"/>
        </w:rPr>
        <w:t xml:space="preserve"> or company)</w:t>
      </w:r>
      <w:r>
        <w:rPr>
          <w:sz w:val="24"/>
        </w:rPr>
        <w:t>,</w:t>
      </w:r>
      <w:r w:rsidRPr="00B34AE0">
        <w:rPr>
          <w:sz w:val="24"/>
        </w:rPr>
        <w:t xml:space="preserve"> filed </w:t>
      </w:r>
      <w:r>
        <w:rPr>
          <w:sz w:val="24"/>
        </w:rPr>
        <w:t xml:space="preserve">revisions to its tariff </w:t>
      </w:r>
      <w:r w:rsidRPr="00B34AE0">
        <w:rPr>
          <w:sz w:val="24"/>
        </w:rPr>
        <w:t xml:space="preserve">with the </w:t>
      </w:r>
      <w:r w:rsidR="00D43727">
        <w:rPr>
          <w:sz w:val="24"/>
        </w:rPr>
        <w:t>Utilities and Transportation Commission (</w:t>
      </w:r>
      <w:r>
        <w:rPr>
          <w:sz w:val="24"/>
        </w:rPr>
        <w:t>c</w:t>
      </w:r>
      <w:r w:rsidRPr="00B34AE0">
        <w:rPr>
          <w:sz w:val="24"/>
        </w:rPr>
        <w:t>ommission</w:t>
      </w:r>
      <w:r w:rsidR="00D43727">
        <w:rPr>
          <w:sz w:val="24"/>
        </w:rPr>
        <w:t>)</w:t>
      </w:r>
      <w:r w:rsidRPr="00B34AE0">
        <w:rPr>
          <w:sz w:val="24"/>
        </w:rPr>
        <w:t xml:space="preserve"> </w:t>
      </w:r>
      <w:r>
        <w:rPr>
          <w:sz w:val="24"/>
        </w:rPr>
        <w:t xml:space="preserve">seeking </w:t>
      </w:r>
      <w:r w:rsidRPr="00B34AE0">
        <w:rPr>
          <w:sz w:val="24"/>
        </w:rPr>
        <w:t>$</w:t>
      </w:r>
      <w:r>
        <w:rPr>
          <w:sz w:val="24"/>
        </w:rPr>
        <w:t>225,839</w:t>
      </w:r>
      <w:r w:rsidRPr="00B34AE0">
        <w:rPr>
          <w:sz w:val="24"/>
        </w:rPr>
        <w:t xml:space="preserve"> (</w:t>
      </w:r>
      <w:r>
        <w:rPr>
          <w:sz w:val="24"/>
        </w:rPr>
        <w:t>14.2</w:t>
      </w:r>
      <w:r w:rsidRPr="00B34AE0">
        <w:rPr>
          <w:sz w:val="24"/>
        </w:rPr>
        <w:t xml:space="preserve"> percent) in additional </w:t>
      </w:r>
      <w:r>
        <w:rPr>
          <w:sz w:val="24"/>
        </w:rPr>
        <w:t xml:space="preserve">annual </w:t>
      </w:r>
      <w:r w:rsidRPr="00B34AE0">
        <w:rPr>
          <w:sz w:val="24"/>
        </w:rPr>
        <w:t xml:space="preserve">revenue. </w:t>
      </w:r>
      <w:r>
        <w:rPr>
          <w:sz w:val="24"/>
        </w:rPr>
        <w:t xml:space="preserve">The company </w:t>
      </w:r>
      <w:r w:rsidRPr="00B34AE0">
        <w:rPr>
          <w:sz w:val="24"/>
        </w:rPr>
        <w:t>serves</w:t>
      </w:r>
      <w:r>
        <w:rPr>
          <w:sz w:val="24"/>
        </w:rPr>
        <w:t xml:space="preserve"> 3,602</w:t>
      </w:r>
      <w:r w:rsidRPr="00B34AE0">
        <w:rPr>
          <w:sz w:val="24"/>
        </w:rPr>
        <w:t xml:space="preserve"> customers</w:t>
      </w:r>
      <w:r>
        <w:rPr>
          <w:sz w:val="24"/>
        </w:rPr>
        <w:t xml:space="preserve"> in Thurston, Mason, Lewis and Pierce</w:t>
      </w:r>
      <w:r w:rsidRPr="00B34AE0">
        <w:rPr>
          <w:sz w:val="24"/>
        </w:rPr>
        <w:t xml:space="preserve"> Count</w:t>
      </w:r>
      <w:r>
        <w:rPr>
          <w:sz w:val="24"/>
        </w:rPr>
        <w:t>ies</w:t>
      </w:r>
      <w:r w:rsidRPr="00B34AE0">
        <w:rPr>
          <w:sz w:val="24"/>
        </w:rPr>
        <w:t>. The</w:t>
      </w:r>
      <w:r>
        <w:rPr>
          <w:sz w:val="24"/>
        </w:rPr>
        <w:t xml:space="preserve"> company’s proposed increase in rates was prompted by higher costs for labor, benefits, fuel, insurance and new plant (pumps and pipes). The company</w:t>
      </w:r>
      <w:r w:rsidRPr="008A2603">
        <w:rPr>
          <w:sz w:val="24"/>
        </w:rPr>
        <w:t>’s last general rate increase</w:t>
      </w:r>
      <w:r>
        <w:rPr>
          <w:sz w:val="24"/>
        </w:rPr>
        <w:t xml:space="preserve"> </w:t>
      </w:r>
      <w:r w:rsidRPr="008A2603">
        <w:rPr>
          <w:sz w:val="24"/>
        </w:rPr>
        <w:t>became effective</w:t>
      </w:r>
      <w:r>
        <w:rPr>
          <w:sz w:val="24"/>
        </w:rPr>
        <w:t xml:space="preserve"> on</w:t>
      </w:r>
      <w:r w:rsidRPr="008A2603">
        <w:rPr>
          <w:sz w:val="24"/>
        </w:rPr>
        <w:t xml:space="preserve"> </w:t>
      </w:r>
      <w:r>
        <w:rPr>
          <w:sz w:val="24"/>
        </w:rPr>
        <w:t>October 1, 2005</w:t>
      </w:r>
      <w:r w:rsidRPr="008A2603">
        <w:rPr>
          <w:sz w:val="24"/>
        </w:rPr>
        <w:t>.</w:t>
      </w:r>
    </w:p>
    <w:p w:rsidR="00E96318" w:rsidRPr="00B21B46" w:rsidRDefault="00E96318" w:rsidP="00E963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E96318" w:rsidRDefault="00E96318" w:rsidP="00E96318">
      <w:pPr>
        <w:pStyle w:val="BodyText"/>
        <w:rPr>
          <w:rFonts w:ascii="Times New Roman" w:hAnsi="Times New Roman"/>
          <w:color w:val="000000"/>
        </w:rPr>
      </w:pPr>
      <w:r w:rsidRPr="00454142">
        <w:rPr>
          <w:rFonts w:ascii="Times New Roman" w:hAnsi="Times New Roman"/>
          <w:color w:val="000000"/>
        </w:rPr>
        <w:t xml:space="preserve">Staff’s review of </w:t>
      </w:r>
      <w:r>
        <w:rPr>
          <w:rFonts w:ascii="Times New Roman" w:hAnsi="Times New Roman"/>
          <w:color w:val="000000"/>
        </w:rPr>
        <w:t>the company</w:t>
      </w:r>
      <w:r w:rsidRPr="00454142">
        <w:rPr>
          <w:rFonts w:ascii="Times New Roman" w:hAnsi="Times New Roman"/>
          <w:color w:val="000000"/>
        </w:rPr>
        <w:t xml:space="preserve">’s operations </w:t>
      </w:r>
      <w:r>
        <w:rPr>
          <w:rFonts w:ascii="Times New Roman" w:hAnsi="Times New Roman"/>
          <w:color w:val="000000"/>
        </w:rPr>
        <w:t xml:space="preserve">and financial records indicated </w:t>
      </w:r>
      <w:r w:rsidRPr="00454142">
        <w:rPr>
          <w:rFonts w:ascii="Times New Roman" w:hAnsi="Times New Roman"/>
          <w:color w:val="000000"/>
        </w:rPr>
        <w:t>that the company’s proposed rates were excessive.</w:t>
      </w:r>
      <w:r>
        <w:rPr>
          <w:rFonts w:ascii="Times New Roman" w:hAnsi="Times New Roman"/>
          <w:color w:val="000000"/>
        </w:rPr>
        <w:t xml:space="preserve"> Staff and the company reviewed the company’s original filing and agreed to a revised revenue requirement and a revised rate design. </w:t>
      </w:r>
      <w:r w:rsidRPr="00454142">
        <w:rPr>
          <w:rFonts w:ascii="Times New Roman" w:hAnsi="Times New Roman"/>
          <w:color w:val="000000"/>
        </w:rPr>
        <w:t xml:space="preserve">On </w:t>
      </w:r>
      <w:r>
        <w:rPr>
          <w:rFonts w:ascii="Times New Roman" w:hAnsi="Times New Roman"/>
          <w:color w:val="000000"/>
        </w:rPr>
        <w:t>May 21</w:t>
      </w:r>
      <w:r w:rsidRPr="00454142">
        <w:rPr>
          <w:rFonts w:ascii="Times New Roman" w:hAnsi="Times New Roman"/>
          <w:color w:val="000000"/>
        </w:rPr>
        <w:t>, 200</w:t>
      </w:r>
      <w:r>
        <w:rPr>
          <w:rFonts w:ascii="Times New Roman" w:hAnsi="Times New Roman"/>
          <w:color w:val="000000"/>
        </w:rPr>
        <w:t>8</w:t>
      </w:r>
      <w:r w:rsidRPr="00454142">
        <w:rPr>
          <w:rFonts w:ascii="Times New Roman" w:hAnsi="Times New Roman"/>
          <w:color w:val="000000"/>
        </w:rPr>
        <w:t>, the company filed revised rates</w:t>
      </w:r>
      <w:r>
        <w:rPr>
          <w:rFonts w:ascii="Times New Roman" w:hAnsi="Times New Roman"/>
          <w:color w:val="000000"/>
        </w:rPr>
        <w:t xml:space="preserve"> </w:t>
      </w:r>
      <w:r w:rsidRPr="00454142">
        <w:rPr>
          <w:rFonts w:ascii="Times New Roman" w:hAnsi="Times New Roman"/>
          <w:color w:val="000000"/>
        </w:rPr>
        <w:t>at the staff recommended level that would generate $</w:t>
      </w:r>
      <w:r>
        <w:rPr>
          <w:rFonts w:ascii="Times New Roman" w:hAnsi="Times New Roman"/>
          <w:color w:val="000000"/>
        </w:rPr>
        <w:t>106</w:t>
      </w:r>
      <w:r w:rsidRPr="00454142">
        <w:rPr>
          <w:rFonts w:ascii="Times New Roman" w:hAnsi="Times New Roman"/>
          <w:color w:val="000000"/>
        </w:rPr>
        <w:t>,</w:t>
      </w:r>
      <w:r>
        <w:rPr>
          <w:rFonts w:ascii="Times New Roman" w:hAnsi="Times New Roman"/>
          <w:color w:val="000000"/>
        </w:rPr>
        <w:t>803</w:t>
      </w:r>
      <w:r w:rsidRPr="00454142">
        <w:rPr>
          <w:rFonts w:ascii="Times New Roman" w:hAnsi="Times New Roman"/>
          <w:color w:val="000000"/>
        </w:rPr>
        <w:t xml:space="preserve"> (</w:t>
      </w:r>
      <w:r>
        <w:rPr>
          <w:rFonts w:ascii="Times New Roman" w:hAnsi="Times New Roman"/>
          <w:color w:val="000000"/>
        </w:rPr>
        <w:t>6.7</w:t>
      </w:r>
      <w:r w:rsidRPr="00454142">
        <w:rPr>
          <w:rFonts w:ascii="Times New Roman" w:hAnsi="Times New Roman"/>
          <w:color w:val="000000"/>
        </w:rPr>
        <w:t xml:space="preserve"> percent) additional revenue per year.</w:t>
      </w:r>
      <w:r>
        <w:rPr>
          <w:rFonts w:ascii="Times New Roman" w:hAnsi="Times New Roman"/>
          <w:color w:val="000000"/>
        </w:rPr>
        <w:t xml:space="preserve"> </w:t>
      </w:r>
    </w:p>
    <w:p w:rsidR="00E96318" w:rsidRDefault="00E96318" w:rsidP="00E96318">
      <w:pPr>
        <w:pStyle w:val="BodyText"/>
        <w:rPr>
          <w:rFonts w:ascii="Times New Roman" w:hAnsi="Times New Roman"/>
          <w:color w:val="000000"/>
        </w:rPr>
      </w:pPr>
    </w:p>
    <w:p w:rsidR="00E96318" w:rsidRDefault="00E96318" w:rsidP="00E96318">
      <w:pPr>
        <w:pStyle w:val="BodyText"/>
        <w:widowControl/>
        <w:tabs>
          <w:tab w:val="left" w:pos="0"/>
        </w:tabs>
        <w:rPr>
          <w:rFonts w:ascii="Times New Roman" w:hAnsi="Times New Roman"/>
        </w:rPr>
      </w:pPr>
      <w:r>
        <w:rPr>
          <w:rFonts w:ascii="Times New Roman" w:hAnsi="Times New Roman"/>
        </w:rPr>
        <w:t xml:space="preserve">On May 28, 2008, the commission entered a Complaint and Order Suspending Tariff Revisions to allow customers the opportunity to comment on the revised rates before determining whether the revisions were fair, just, reasonable, and sufficient. The commission allowed the revised rates to go into effect </w:t>
      </w:r>
      <w:r w:rsidR="00D43727">
        <w:rPr>
          <w:rFonts w:ascii="Times New Roman" w:hAnsi="Times New Roman"/>
        </w:rPr>
        <w:t xml:space="preserve">June 1, 2008, </w:t>
      </w:r>
      <w:r>
        <w:rPr>
          <w:rFonts w:ascii="Times New Roman" w:hAnsi="Times New Roman"/>
        </w:rPr>
        <w:t>on a temporary basis, subject to refund.</w:t>
      </w:r>
    </w:p>
    <w:p w:rsidR="00EE7E15" w:rsidRDefault="00EE7E15" w:rsidP="00E96318">
      <w:pPr>
        <w:pStyle w:val="BodyText"/>
        <w:widowControl/>
        <w:tabs>
          <w:tab w:val="left" w:pos="0"/>
        </w:tabs>
        <w:rPr>
          <w:rFonts w:ascii="Times New Roman" w:hAnsi="Times New Roman"/>
        </w:rPr>
      </w:pPr>
    </w:p>
    <w:p w:rsidR="00EE7E15" w:rsidRDefault="00EE7E15" w:rsidP="00E96318">
      <w:pPr>
        <w:pStyle w:val="BodyText"/>
        <w:widowControl/>
        <w:tabs>
          <w:tab w:val="left" w:pos="0"/>
        </w:tabs>
        <w:rPr>
          <w:rFonts w:ascii="Times New Roman" w:hAnsi="Times New Roman"/>
        </w:rPr>
      </w:pPr>
      <w:r>
        <w:rPr>
          <w:rFonts w:ascii="Times New Roman" w:hAnsi="Times New Roman"/>
        </w:rPr>
        <w:t>On November 5, 2008, the company filed revised tariff language to clarify the difference between the two flat rate classes.</w:t>
      </w:r>
    </w:p>
    <w:p w:rsidR="00E96318" w:rsidRDefault="00E96318" w:rsidP="00E96318">
      <w:pPr>
        <w:pStyle w:val="BodyText"/>
        <w:widowControl/>
        <w:tabs>
          <w:tab w:val="left" w:pos="0"/>
        </w:tabs>
        <w:rPr>
          <w:rFonts w:ascii="Times New Roman" w:hAnsi="Times New Roman"/>
        </w:rPr>
      </w:pPr>
    </w:p>
    <w:p w:rsidR="00E96318" w:rsidRPr="002D3C9C" w:rsidRDefault="00E96318" w:rsidP="00E96318">
      <w:pPr>
        <w:pStyle w:val="BodyText"/>
        <w:widowControl/>
        <w:tabs>
          <w:tab w:val="left" w:pos="0"/>
        </w:tabs>
        <w:rPr>
          <w:rFonts w:ascii="Times New Roman" w:hAnsi="Times New Roman"/>
          <w:b/>
          <w:u w:val="single"/>
        </w:rPr>
      </w:pPr>
      <w:r w:rsidRPr="002D3C9C">
        <w:rPr>
          <w:rFonts w:ascii="Times New Roman" w:hAnsi="Times New Roman"/>
          <w:b/>
          <w:u w:val="single"/>
        </w:rPr>
        <w:t>Customer Comments</w:t>
      </w:r>
    </w:p>
    <w:p w:rsidR="00E96318" w:rsidRPr="00881EA3" w:rsidRDefault="00E96318" w:rsidP="00E96318">
      <w:pPr>
        <w:rPr>
          <w:sz w:val="24"/>
        </w:rPr>
      </w:pPr>
      <w:r>
        <w:rPr>
          <w:sz w:val="24"/>
        </w:rPr>
        <w:t xml:space="preserve"> </w:t>
      </w:r>
    </w:p>
    <w:p w:rsidR="00E96318" w:rsidRDefault="00E96318" w:rsidP="00E96318">
      <w:pPr>
        <w:pStyle w:val="BodyText"/>
        <w:widowControl/>
        <w:tabs>
          <w:tab w:val="left" w:pos="0"/>
        </w:tabs>
        <w:rPr>
          <w:rFonts w:ascii="Times New Roman" w:hAnsi="Times New Roman"/>
        </w:rPr>
      </w:pPr>
      <w:r>
        <w:rPr>
          <w:rFonts w:ascii="Times New Roman" w:hAnsi="Times New Roman"/>
        </w:rPr>
        <w:t xml:space="preserve">On March </w:t>
      </w:r>
      <w:r w:rsidRPr="0011480B">
        <w:rPr>
          <w:rFonts w:ascii="Times New Roman" w:hAnsi="Times New Roman"/>
        </w:rPr>
        <w:t>3</w:t>
      </w:r>
      <w:r>
        <w:rPr>
          <w:rFonts w:ascii="Times New Roman" w:hAnsi="Times New Roman"/>
        </w:rPr>
        <w:t>1</w:t>
      </w:r>
      <w:r w:rsidRPr="0011480B">
        <w:rPr>
          <w:rFonts w:ascii="Times New Roman" w:hAnsi="Times New Roman"/>
        </w:rPr>
        <w:t xml:space="preserve">, 2008, the company notified its customers of the rate increase by </w:t>
      </w:r>
      <w:r>
        <w:rPr>
          <w:rFonts w:ascii="Times New Roman" w:hAnsi="Times New Roman"/>
        </w:rPr>
        <w:t>mail. The commission received 24</w:t>
      </w:r>
      <w:r w:rsidRPr="0011480B">
        <w:rPr>
          <w:rFonts w:ascii="Times New Roman" w:hAnsi="Times New Roman"/>
        </w:rPr>
        <w:t xml:space="preserve"> customer comments </w:t>
      </w:r>
      <w:r>
        <w:rPr>
          <w:rFonts w:ascii="Times New Roman" w:hAnsi="Times New Roman"/>
        </w:rPr>
        <w:t xml:space="preserve">which staff summarized and responded to in its </w:t>
      </w:r>
    </w:p>
    <w:p w:rsidR="00E96318" w:rsidRPr="00B12F54" w:rsidRDefault="00E96318" w:rsidP="00E96318">
      <w:pPr>
        <w:pStyle w:val="BodyText"/>
        <w:widowControl/>
        <w:tabs>
          <w:tab w:val="left" w:pos="0"/>
        </w:tabs>
        <w:rPr>
          <w:rFonts w:ascii="Times New Roman" w:hAnsi="Times New Roman"/>
          <w:color w:val="000000"/>
        </w:rPr>
      </w:pPr>
      <w:r>
        <w:rPr>
          <w:rFonts w:ascii="Times New Roman" w:hAnsi="Times New Roman"/>
          <w:color w:val="000000"/>
        </w:rPr>
        <w:lastRenderedPageBreak/>
        <w:t>May 28, 2008,</w:t>
      </w:r>
      <w:r w:rsidRPr="0011480B">
        <w:rPr>
          <w:rFonts w:ascii="Times New Roman" w:hAnsi="Times New Roman"/>
          <w:color w:val="000000"/>
        </w:rPr>
        <w:t xml:space="preserve"> </w:t>
      </w:r>
      <w:r>
        <w:rPr>
          <w:rFonts w:ascii="Times New Roman" w:hAnsi="Times New Roman"/>
          <w:color w:val="000000"/>
        </w:rPr>
        <w:t xml:space="preserve">memorandum. </w:t>
      </w:r>
      <w:r w:rsidRPr="00F8115D">
        <w:rPr>
          <w:rFonts w:ascii="Times New Roman" w:hAnsi="Times New Roman"/>
        </w:rPr>
        <w:t xml:space="preserve">On </w:t>
      </w:r>
      <w:r>
        <w:rPr>
          <w:rFonts w:ascii="Times New Roman" w:hAnsi="Times New Roman"/>
        </w:rPr>
        <w:t>May 28</w:t>
      </w:r>
      <w:r w:rsidRPr="00F8115D">
        <w:rPr>
          <w:rFonts w:ascii="Times New Roman" w:hAnsi="Times New Roman"/>
        </w:rPr>
        <w:t>, 2008, Consumer Protection</w:t>
      </w:r>
      <w:r>
        <w:rPr>
          <w:rFonts w:ascii="Times New Roman" w:hAnsi="Times New Roman"/>
        </w:rPr>
        <w:t xml:space="preserve"> </w:t>
      </w:r>
      <w:r w:rsidRPr="00F8115D">
        <w:rPr>
          <w:rFonts w:ascii="Times New Roman" w:hAnsi="Times New Roman"/>
        </w:rPr>
        <w:t xml:space="preserve">staff sent all customers who previously commented on </w:t>
      </w:r>
      <w:r>
        <w:rPr>
          <w:rFonts w:ascii="Times New Roman" w:hAnsi="Times New Roman"/>
        </w:rPr>
        <w:t>the company’s</w:t>
      </w:r>
      <w:r w:rsidRPr="00F8115D">
        <w:rPr>
          <w:rFonts w:ascii="Times New Roman" w:hAnsi="Times New Roman"/>
        </w:rPr>
        <w:t xml:space="preserve"> filing a letter advising them of the staff’s recommended revised rates.</w:t>
      </w:r>
      <w:r>
        <w:rPr>
          <w:rFonts w:ascii="Times New Roman" w:hAnsi="Times New Roman"/>
        </w:rPr>
        <w:t xml:space="preserve"> The commission received 12 additional comments that raised the following new issues</w:t>
      </w:r>
      <w:r w:rsidRPr="00B12F54">
        <w:rPr>
          <w:rFonts w:ascii="Times New Roman" w:hAnsi="Times New Roman"/>
        </w:rPr>
        <w:t>:</w:t>
      </w:r>
    </w:p>
    <w:p w:rsidR="00E96318" w:rsidRPr="00B12F54" w:rsidRDefault="00E96318" w:rsidP="00E96318">
      <w:pPr>
        <w:rPr>
          <w:sz w:val="24"/>
        </w:rPr>
      </w:pPr>
    </w:p>
    <w:p w:rsidR="00E96318" w:rsidRDefault="00E96318" w:rsidP="00E96318">
      <w:pPr>
        <w:widowControl/>
        <w:numPr>
          <w:ilvl w:val="0"/>
          <w:numId w:val="2"/>
        </w:numPr>
        <w:autoSpaceDE/>
        <w:adjustRightInd/>
        <w:rPr>
          <w:sz w:val="24"/>
        </w:rPr>
      </w:pPr>
      <w:r>
        <w:rPr>
          <w:b/>
          <w:i/>
          <w:sz w:val="24"/>
          <w:u w:val="single"/>
        </w:rPr>
        <w:t xml:space="preserve">Customer </w:t>
      </w:r>
      <w:r w:rsidRPr="00B10294">
        <w:rPr>
          <w:b/>
          <w:i/>
          <w:sz w:val="24"/>
          <w:u w:val="single"/>
        </w:rPr>
        <w:t>Comment</w:t>
      </w:r>
      <w:r w:rsidRPr="00512BB1">
        <w:rPr>
          <w:sz w:val="24"/>
        </w:rPr>
        <w:t xml:space="preserve"> </w:t>
      </w:r>
      <w:r>
        <w:rPr>
          <w:sz w:val="24"/>
        </w:rPr>
        <w:t>– How are the two flat rates calculated? In addition, what is the distinction between the two flat rate classes in order to charge different rates as between the two classes?</w:t>
      </w:r>
    </w:p>
    <w:p w:rsidR="00E96318" w:rsidRPr="003141B2" w:rsidRDefault="00E96318" w:rsidP="00E96318">
      <w:pPr>
        <w:rPr>
          <w:sz w:val="24"/>
        </w:rPr>
      </w:pPr>
    </w:p>
    <w:p w:rsidR="00C869A3" w:rsidRDefault="00E96318" w:rsidP="00E96318">
      <w:pPr>
        <w:ind w:left="360"/>
        <w:rPr>
          <w:sz w:val="24"/>
        </w:rPr>
      </w:pPr>
      <w:r w:rsidRPr="00512BB1">
        <w:rPr>
          <w:b/>
          <w:i/>
          <w:sz w:val="24"/>
          <w:u w:val="single"/>
        </w:rPr>
        <w:t>Staff’s response</w:t>
      </w:r>
      <w:r w:rsidRPr="003141B2">
        <w:rPr>
          <w:sz w:val="24"/>
        </w:rPr>
        <w:t xml:space="preserve"> –</w:t>
      </w:r>
      <w:r>
        <w:rPr>
          <w:sz w:val="24"/>
        </w:rPr>
        <w:t xml:space="preserve">The company’s original tariff proposed one flat rate for apartments and a different flat rate for </w:t>
      </w:r>
      <w:r w:rsidR="00C869A3">
        <w:rPr>
          <w:sz w:val="24"/>
        </w:rPr>
        <w:t xml:space="preserve">all other </w:t>
      </w:r>
      <w:r>
        <w:rPr>
          <w:sz w:val="24"/>
        </w:rPr>
        <w:t xml:space="preserve">unmetered connections. The tariff language did not clearly define the application of the two flat rates. Staff and the company worked together to clarify the tariff and on </w:t>
      </w:r>
      <w:r w:rsidR="00D20E2A">
        <w:rPr>
          <w:sz w:val="24"/>
        </w:rPr>
        <w:t>November 5</w:t>
      </w:r>
      <w:r>
        <w:rPr>
          <w:sz w:val="24"/>
        </w:rPr>
        <w:t xml:space="preserve">, 2008, the company filed revised tariff language. </w:t>
      </w:r>
      <w:r w:rsidR="00C869A3">
        <w:rPr>
          <w:sz w:val="24"/>
        </w:rPr>
        <w:t xml:space="preserve">Any customer who believes that charging them a flat rate is inappropriate can request the company to install a meter. The company has agreed to notify all </w:t>
      </w:r>
      <w:r w:rsidR="0083631F">
        <w:rPr>
          <w:sz w:val="24"/>
        </w:rPr>
        <w:t xml:space="preserve">multi-family building </w:t>
      </w:r>
      <w:r w:rsidR="00C869A3">
        <w:rPr>
          <w:sz w:val="24"/>
        </w:rPr>
        <w:t>flat rate customers, through a bill insert, of the difference between the two flat rate classes, along with instructions on how to request installation of a meter.</w:t>
      </w:r>
    </w:p>
    <w:p w:rsidR="00C869A3" w:rsidRDefault="00C869A3" w:rsidP="00E96318">
      <w:pPr>
        <w:ind w:left="360"/>
        <w:rPr>
          <w:sz w:val="24"/>
        </w:rPr>
      </w:pPr>
    </w:p>
    <w:p w:rsidR="00E96318" w:rsidRDefault="00C869A3" w:rsidP="00E96318">
      <w:pPr>
        <w:ind w:left="360"/>
        <w:rPr>
          <w:sz w:val="24"/>
        </w:rPr>
      </w:pPr>
      <w:r>
        <w:rPr>
          <w:sz w:val="24"/>
        </w:rPr>
        <w:t>The company serv</w:t>
      </w:r>
      <w:r w:rsidR="00F179D0">
        <w:rPr>
          <w:sz w:val="24"/>
        </w:rPr>
        <w:t>es</w:t>
      </w:r>
      <w:r>
        <w:rPr>
          <w:sz w:val="24"/>
        </w:rPr>
        <w:t xml:space="preserve"> </w:t>
      </w:r>
      <w:r w:rsidR="002556B0">
        <w:rPr>
          <w:sz w:val="24"/>
        </w:rPr>
        <w:t>774</w:t>
      </w:r>
      <w:r>
        <w:rPr>
          <w:sz w:val="24"/>
        </w:rPr>
        <w:t xml:space="preserve"> flat rate customers. The Department of Health’s rules require the company to meter all services by </w:t>
      </w:r>
      <w:r w:rsidR="00D20E2A">
        <w:rPr>
          <w:sz w:val="24"/>
        </w:rPr>
        <w:t>January 22, 2017</w:t>
      </w:r>
      <w:r>
        <w:rPr>
          <w:sz w:val="24"/>
        </w:rPr>
        <w:t xml:space="preserve">. </w:t>
      </w:r>
      <w:r w:rsidR="00630E5F">
        <w:rPr>
          <w:sz w:val="24"/>
        </w:rPr>
        <w:t>The company has prepared a work plan that will meter all customers by</w:t>
      </w:r>
      <w:r w:rsidR="002556B0">
        <w:rPr>
          <w:sz w:val="24"/>
        </w:rPr>
        <w:t xml:space="preserve"> the end of</w:t>
      </w:r>
      <w:r w:rsidR="00630E5F">
        <w:rPr>
          <w:sz w:val="24"/>
        </w:rPr>
        <w:t xml:space="preserve"> </w:t>
      </w:r>
      <w:r w:rsidR="002556B0">
        <w:rPr>
          <w:sz w:val="24"/>
        </w:rPr>
        <w:t>2011</w:t>
      </w:r>
      <w:r w:rsidR="00630E5F">
        <w:rPr>
          <w:sz w:val="24"/>
        </w:rPr>
        <w:t xml:space="preserve">. In calendar year 2008, the company has metered </w:t>
      </w:r>
      <w:r w:rsidR="002556B0">
        <w:rPr>
          <w:sz w:val="24"/>
        </w:rPr>
        <w:t>79</w:t>
      </w:r>
      <w:r w:rsidR="00630E5F">
        <w:rPr>
          <w:sz w:val="24"/>
        </w:rPr>
        <w:t xml:space="preserve"> customers</w:t>
      </w:r>
      <w:r w:rsidR="002556B0">
        <w:rPr>
          <w:sz w:val="24"/>
        </w:rPr>
        <w:t xml:space="preserve"> with an additional 30 expected by year’s end</w:t>
      </w:r>
      <w:r w:rsidR="00630E5F">
        <w:rPr>
          <w:sz w:val="24"/>
        </w:rPr>
        <w:t>.</w:t>
      </w:r>
    </w:p>
    <w:p w:rsidR="00E96318" w:rsidRDefault="00E96318" w:rsidP="00E96318">
      <w:pPr>
        <w:ind w:left="360"/>
        <w:rPr>
          <w:sz w:val="24"/>
        </w:rPr>
      </w:pPr>
    </w:p>
    <w:p w:rsidR="00E96318" w:rsidRDefault="00E96318" w:rsidP="00E96318">
      <w:pPr>
        <w:ind w:left="360"/>
        <w:rPr>
          <w:sz w:val="24"/>
        </w:rPr>
      </w:pPr>
      <w:r>
        <w:rPr>
          <w:sz w:val="24"/>
        </w:rPr>
        <w:t xml:space="preserve">The two flat rates are calculated based on the company’s revenue requirement allocated to all customers </w:t>
      </w:r>
      <w:r w:rsidR="00180759">
        <w:rPr>
          <w:sz w:val="24"/>
        </w:rPr>
        <w:t>as well as</w:t>
      </w:r>
      <w:r>
        <w:rPr>
          <w:sz w:val="24"/>
        </w:rPr>
        <w:t xml:space="preserve"> historical water usage data. Staff uses the customer usage data to determine the winter, summer and annual averages. Staff </w:t>
      </w:r>
      <w:r w:rsidR="00180759">
        <w:rPr>
          <w:sz w:val="24"/>
        </w:rPr>
        <w:t xml:space="preserve">also </w:t>
      </w:r>
      <w:r>
        <w:rPr>
          <w:sz w:val="24"/>
        </w:rPr>
        <w:t xml:space="preserve">uses those averages to design usage rates for all customers. The first flat rate of $27.90 is based on the historical winter average </w:t>
      </w:r>
      <w:r w:rsidR="00D43727">
        <w:rPr>
          <w:sz w:val="24"/>
        </w:rPr>
        <w:t>usage</w:t>
      </w:r>
      <w:r>
        <w:rPr>
          <w:sz w:val="24"/>
        </w:rPr>
        <w:t xml:space="preserve"> for all customers, which staff believes is a reasonable estimate of only indoor water usage. The second flat rate of $36.85 is based on the historical annual average rate for all customers, which staff believes is a reasonable representation of both indoor and outdoor water usage.</w:t>
      </w:r>
    </w:p>
    <w:p w:rsidR="00E96318" w:rsidRDefault="00E96318" w:rsidP="00E96318">
      <w:pPr>
        <w:ind w:left="360"/>
        <w:rPr>
          <w:sz w:val="24"/>
        </w:rPr>
      </w:pPr>
    </w:p>
    <w:p w:rsidR="00630E5F" w:rsidRDefault="00C869A3" w:rsidP="00E96318">
      <w:pPr>
        <w:ind w:left="360"/>
        <w:rPr>
          <w:sz w:val="24"/>
        </w:rPr>
      </w:pPr>
      <w:r>
        <w:rPr>
          <w:sz w:val="24"/>
        </w:rPr>
        <w:t xml:space="preserve">After exploring alternate ways to charge flat rates, staff concludes that the method used by the company to distinguish between apartment units and all other (condominiums, multi-family units, and single family units) </w:t>
      </w:r>
      <w:r w:rsidR="00630E5F">
        <w:rPr>
          <w:sz w:val="24"/>
        </w:rPr>
        <w:t xml:space="preserve">flat rate customers </w:t>
      </w:r>
      <w:r>
        <w:rPr>
          <w:sz w:val="24"/>
        </w:rPr>
        <w:t xml:space="preserve">is reasonable. </w:t>
      </w:r>
      <w:r w:rsidR="00630E5F">
        <w:rPr>
          <w:sz w:val="24"/>
        </w:rPr>
        <w:t>O</w:t>
      </w:r>
      <w:r>
        <w:rPr>
          <w:sz w:val="24"/>
        </w:rPr>
        <w:t>ther jurisdictions</w:t>
      </w:r>
      <w:r w:rsidR="00630E5F">
        <w:rPr>
          <w:sz w:val="24"/>
        </w:rPr>
        <w:t xml:space="preserve"> set flat rates using size of the service </w:t>
      </w:r>
      <w:r>
        <w:rPr>
          <w:sz w:val="24"/>
        </w:rPr>
        <w:t xml:space="preserve">pipe </w:t>
      </w:r>
      <w:r w:rsidR="00630E5F">
        <w:rPr>
          <w:sz w:val="24"/>
        </w:rPr>
        <w:t>(unavailable for these services)</w:t>
      </w:r>
      <w:r>
        <w:rPr>
          <w:sz w:val="24"/>
        </w:rPr>
        <w:t>, square feet of indoor living area and / or</w:t>
      </w:r>
      <w:r w:rsidR="00F179D0">
        <w:rPr>
          <w:sz w:val="24"/>
        </w:rPr>
        <w:t xml:space="preserve"> lot size</w:t>
      </w:r>
      <w:r>
        <w:rPr>
          <w:sz w:val="24"/>
        </w:rPr>
        <w:t>, number of people occupying a residential unit,</w:t>
      </w:r>
      <w:r w:rsidR="00BE2C10">
        <w:rPr>
          <w:sz w:val="24"/>
        </w:rPr>
        <w:t xml:space="preserve"> seasonal flat rates  and</w:t>
      </w:r>
      <w:r>
        <w:rPr>
          <w:sz w:val="24"/>
        </w:rPr>
        <w:t xml:space="preserve"> </w:t>
      </w:r>
      <w:r w:rsidR="00BE2C10">
        <w:rPr>
          <w:sz w:val="24"/>
        </w:rPr>
        <w:t>number of water delivery devices (e.g. toilets, sinks, hose bibs, etc.)</w:t>
      </w:r>
      <w:r>
        <w:rPr>
          <w:sz w:val="24"/>
        </w:rPr>
        <w:t>.</w:t>
      </w:r>
    </w:p>
    <w:p w:rsidR="00A6799E" w:rsidRDefault="00A6799E" w:rsidP="00E96318">
      <w:pPr>
        <w:ind w:left="360"/>
        <w:rPr>
          <w:sz w:val="24"/>
        </w:rPr>
      </w:pPr>
    </w:p>
    <w:p w:rsidR="00E96318" w:rsidRPr="00322F14" w:rsidRDefault="00E96318" w:rsidP="00E96318">
      <w:pPr>
        <w:numPr>
          <w:ilvl w:val="0"/>
          <w:numId w:val="2"/>
        </w:numPr>
        <w:rPr>
          <w:sz w:val="24"/>
        </w:rPr>
      </w:pPr>
      <w:r>
        <w:rPr>
          <w:b/>
          <w:i/>
          <w:sz w:val="24"/>
          <w:u w:val="single"/>
        </w:rPr>
        <w:t>Customer Comment</w:t>
      </w:r>
      <w:r w:rsidRPr="00A31FFB">
        <w:rPr>
          <w:sz w:val="24"/>
        </w:rPr>
        <w:t xml:space="preserve"> </w:t>
      </w:r>
      <w:r>
        <w:rPr>
          <w:sz w:val="24"/>
        </w:rPr>
        <w:t>– The company should have sent a formal notice indicating there was a planned increase and why the increase was necessary.</w:t>
      </w:r>
    </w:p>
    <w:p w:rsidR="00E96318" w:rsidRDefault="00E96318" w:rsidP="00E96318">
      <w:pPr>
        <w:ind w:left="360"/>
        <w:rPr>
          <w:sz w:val="24"/>
        </w:rPr>
      </w:pPr>
    </w:p>
    <w:p w:rsidR="00E96318" w:rsidRDefault="00E96318" w:rsidP="00E96318">
      <w:pPr>
        <w:ind w:left="360"/>
        <w:rPr>
          <w:sz w:val="24"/>
        </w:rPr>
      </w:pPr>
      <w:r w:rsidRPr="00512BB1">
        <w:rPr>
          <w:b/>
          <w:i/>
          <w:sz w:val="24"/>
          <w:u w:val="single"/>
        </w:rPr>
        <w:t>Staff’s response</w:t>
      </w:r>
      <w:r w:rsidRPr="003141B2">
        <w:rPr>
          <w:sz w:val="24"/>
        </w:rPr>
        <w:t xml:space="preserve"> –</w:t>
      </w:r>
      <w:r>
        <w:rPr>
          <w:sz w:val="24"/>
        </w:rPr>
        <w:t xml:space="preserve"> The company sent a notice by mail to all customers on March 31, 2008, which included the last rate filing, increase justification, proposed monthly rates, open meeting dates, and </w:t>
      </w:r>
      <w:r w:rsidR="006F7BD7">
        <w:rPr>
          <w:sz w:val="24"/>
        </w:rPr>
        <w:t xml:space="preserve">instructions on </w:t>
      </w:r>
      <w:r>
        <w:rPr>
          <w:sz w:val="24"/>
        </w:rPr>
        <w:t>how to file comments. That notice complied with the commission’s customer notice requirements.</w:t>
      </w:r>
    </w:p>
    <w:p w:rsidR="00E96318" w:rsidRDefault="00E96318" w:rsidP="00E96318">
      <w:pPr>
        <w:ind w:left="360"/>
        <w:rPr>
          <w:sz w:val="24"/>
        </w:rPr>
      </w:pPr>
    </w:p>
    <w:p w:rsidR="00E96318" w:rsidRDefault="00E96318" w:rsidP="00E96318">
      <w:pPr>
        <w:widowControl/>
        <w:numPr>
          <w:ilvl w:val="0"/>
          <w:numId w:val="2"/>
        </w:numPr>
        <w:tabs>
          <w:tab w:val="left" w:pos="360"/>
        </w:tabs>
        <w:autoSpaceDE/>
        <w:autoSpaceDN/>
        <w:adjustRightInd/>
        <w:rPr>
          <w:sz w:val="24"/>
        </w:rPr>
      </w:pPr>
      <w:r>
        <w:rPr>
          <w:b/>
          <w:i/>
          <w:sz w:val="24"/>
          <w:u w:val="single"/>
        </w:rPr>
        <w:t>Customer Comment</w:t>
      </w:r>
      <w:r w:rsidRPr="00A31FFB">
        <w:rPr>
          <w:sz w:val="24"/>
        </w:rPr>
        <w:t xml:space="preserve"> </w:t>
      </w:r>
      <w:r>
        <w:rPr>
          <w:sz w:val="24"/>
        </w:rPr>
        <w:t xml:space="preserve">– The company’s revised </w:t>
      </w:r>
      <w:r w:rsidRPr="003141B2">
        <w:rPr>
          <w:sz w:val="24"/>
        </w:rPr>
        <w:t xml:space="preserve">rate increase </w:t>
      </w:r>
      <w:r>
        <w:rPr>
          <w:sz w:val="24"/>
        </w:rPr>
        <w:t>is excessive because:</w:t>
      </w:r>
    </w:p>
    <w:p w:rsidR="00E96318" w:rsidRDefault="00E96318" w:rsidP="00E96318">
      <w:pPr>
        <w:widowControl/>
        <w:autoSpaceDE/>
        <w:autoSpaceDN/>
        <w:adjustRightInd/>
        <w:rPr>
          <w:sz w:val="24"/>
        </w:rPr>
      </w:pPr>
    </w:p>
    <w:p w:rsidR="00E96318" w:rsidRDefault="00E96318" w:rsidP="00E96318">
      <w:pPr>
        <w:widowControl/>
        <w:numPr>
          <w:ilvl w:val="1"/>
          <w:numId w:val="2"/>
        </w:numPr>
        <w:autoSpaceDE/>
        <w:autoSpaceDN/>
        <w:adjustRightInd/>
        <w:rPr>
          <w:sz w:val="24"/>
        </w:rPr>
      </w:pPr>
      <w:r>
        <w:rPr>
          <w:sz w:val="24"/>
        </w:rPr>
        <w:t xml:space="preserve">The amount requested </w:t>
      </w:r>
      <w:r w:rsidRPr="003141B2">
        <w:rPr>
          <w:sz w:val="24"/>
        </w:rPr>
        <w:t xml:space="preserve">is </w:t>
      </w:r>
      <w:r>
        <w:rPr>
          <w:sz w:val="24"/>
        </w:rPr>
        <w:t>unreasonable and outrageous;</w:t>
      </w:r>
    </w:p>
    <w:p w:rsidR="00E96318" w:rsidRDefault="00E96318" w:rsidP="00E96318">
      <w:pPr>
        <w:widowControl/>
        <w:numPr>
          <w:ilvl w:val="1"/>
          <w:numId w:val="2"/>
        </w:numPr>
        <w:autoSpaceDE/>
        <w:autoSpaceDN/>
        <w:adjustRightInd/>
        <w:rPr>
          <w:sz w:val="24"/>
        </w:rPr>
      </w:pPr>
      <w:r>
        <w:rPr>
          <w:sz w:val="24"/>
        </w:rPr>
        <w:t>Customers are struggling to keep up with other cost-of-living increases. Many customers are seniors on a fixed income;</w:t>
      </w:r>
      <w:r w:rsidR="006F7BD7">
        <w:rPr>
          <w:sz w:val="24"/>
        </w:rPr>
        <w:t xml:space="preserve"> and</w:t>
      </w:r>
    </w:p>
    <w:p w:rsidR="00E96318" w:rsidRDefault="00E96318" w:rsidP="00E96318">
      <w:pPr>
        <w:widowControl/>
        <w:numPr>
          <w:ilvl w:val="1"/>
          <w:numId w:val="2"/>
        </w:numPr>
        <w:autoSpaceDE/>
        <w:autoSpaceDN/>
        <w:adjustRightInd/>
        <w:rPr>
          <w:sz w:val="24"/>
        </w:rPr>
      </w:pPr>
      <w:r>
        <w:rPr>
          <w:sz w:val="24"/>
        </w:rPr>
        <w:t>The company should find ways to contain costs without having to raise rates;</w:t>
      </w:r>
    </w:p>
    <w:p w:rsidR="00E96318" w:rsidRPr="003141B2" w:rsidRDefault="00E96318" w:rsidP="00E96318">
      <w:pPr>
        <w:rPr>
          <w:sz w:val="24"/>
        </w:rPr>
      </w:pPr>
    </w:p>
    <w:p w:rsidR="00E96318" w:rsidRDefault="00E96318" w:rsidP="00E96318">
      <w:pPr>
        <w:ind w:left="360"/>
        <w:rPr>
          <w:sz w:val="24"/>
        </w:rPr>
      </w:pPr>
      <w:r w:rsidRPr="00A31FFB">
        <w:rPr>
          <w:b/>
          <w:i/>
          <w:sz w:val="24"/>
          <w:u w:val="single"/>
        </w:rPr>
        <w:t>Staff’s response</w:t>
      </w:r>
      <w:r w:rsidRPr="003141B2">
        <w:rPr>
          <w:sz w:val="24"/>
        </w:rPr>
        <w:t xml:space="preserve"> </w:t>
      </w:r>
      <w:r>
        <w:rPr>
          <w:sz w:val="24"/>
        </w:rPr>
        <w:t>–</w:t>
      </w:r>
      <w:r w:rsidRPr="003141B2">
        <w:rPr>
          <w:sz w:val="24"/>
        </w:rPr>
        <w:t xml:space="preserve"> Although</w:t>
      </w:r>
      <w:r>
        <w:rPr>
          <w:sz w:val="24"/>
        </w:rPr>
        <w:t xml:space="preserve"> </w:t>
      </w:r>
      <w:r w:rsidRPr="003141B2">
        <w:rPr>
          <w:sz w:val="24"/>
        </w:rPr>
        <w:t>staff understands the customers’ concerns regarding the amount of the increase, we do not explicitly consider the amount of the increase in preparing recommendations. Staff’s goal is to recommend the “right” rates that will allow the company to recover reasonable operating expenses and provide an opportunity to earn a reasonable return on investment.</w:t>
      </w:r>
      <w:r>
        <w:rPr>
          <w:sz w:val="24"/>
        </w:rPr>
        <w:t xml:space="preserve"> </w:t>
      </w:r>
    </w:p>
    <w:p w:rsidR="00E96318" w:rsidRDefault="00E96318" w:rsidP="00E96318">
      <w:pPr>
        <w:rPr>
          <w:sz w:val="24"/>
        </w:rPr>
      </w:pPr>
    </w:p>
    <w:p w:rsidR="00E96318" w:rsidRPr="008A2603" w:rsidRDefault="00E96318" w:rsidP="00E96318">
      <w:pPr>
        <w:jc w:val="center"/>
        <w:rPr>
          <w:b/>
          <w:sz w:val="24"/>
          <w:u w:val="single"/>
        </w:rPr>
      </w:pPr>
      <w:r w:rsidRPr="008A2603">
        <w:rPr>
          <w:b/>
          <w:sz w:val="24"/>
          <w:u w:val="single"/>
        </w:rPr>
        <w:t>Rate Comparison</w:t>
      </w:r>
    </w:p>
    <w:p w:rsidR="00E96318" w:rsidRPr="00676DBD" w:rsidRDefault="00E96318" w:rsidP="00E96318">
      <w:pPr>
        <w:rPr>
          <w:szCs w:val="20"/>
        </w:rPr>
      </w:pPr>
    </w:p>
    <w:p w:rsidR="00E96318" w:rsidRPr="00676DBD" w:rsidRDefault="00E96318" w:rsidP="00E96318">
      <w:pPr>
        <w:pStyle w:val="Heading1"/>
        <w:rPr>
          <w:sz w:val="20"/>
          <w:szCs w:val="20"/>
        </w:rPr>
        <w:sectPr w:rsidR="00E96318" w:rsidRPr="00676DBD" w:rsidSect="00C869A3">
          <w:headerReference w:type="default" r:id="rId10"/>
          <w:endnotePr>
            <w:numFmt w:val="decimal"/>
            <w:numRestart w:val="eachSect"/>
          </w:endnotePr>
          <w:pgSz w:w="12240" w:h="15840" w:code="1"/>
          <w:pgMar w:top="1440" w:right="1440" w:bottom="1440" w:left="1440" w:header="720" w:footer="720" w:gutter="0"/>
          <w:cols w:space="720"/>
          <w:noEndnote/>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1"/>
        <w:gridCol w:w="1661"/>
        <w:gridCol w:w="1786"/>
        <w:gridCol w:w="1618"/>
      </w:tblGrid>
      <w:tr w:rsidR="00E96318" w:rsidRPr="00591778" w:rsidTr="00C869A3">
        <w:tc>
          <w:tcPr>
            <w:tcW w:w="2355" w:type="pct"/>
            <w:shd w:val="clear" w:color="auto" w:fill="BFBFBF"/>
          </w:tcPr>
          <w:p w:rsidR="00E96318" w:rsidRPr="0096759F" w:rsidRDefault="00E96318" w:rsidP="00E96318">
            <w:pPr>
              <w:jc w:val="center"/>
              <w:rPr>
                <w:b/>
              </w:rPr>
            </w:pPr>
            <w:r w:rsidRPr="00E96318">
              <w:rPr>
                <w:b/>
                <w:sz w:val="24"/>
              </w:rPr>
              <w:lastRenderedPageBreak/>
              <w:t>Monthly Rate</w:t>
            </w:r>
          </w:p>
        </w:tc>
        <w:tc>
          <w:tcPr>
            <w:tcW w:w="867" w:type="pct"/>
            <w:shd w:val="clear" w:color="auto" w:fill="BFBFBF"/>
            <w:vAlign w:val="center"/>
          </w:tcPr>
          <w:p w:rsidR="00E96318" w:rsidRPr="0096759F" w:rsidRDefault="00E96318" w:rsidP="00C869A3">
            <w:pPr>
              <w:jc w:val="center"/>
              <w:rPr>
                <w:b/>
                <w:sz w:val="24"/>
              </w:rPr>
            </w:pPr>
            <w:r w:rsidRPr="0096759F">
              <w:rPr>
                <w:b/>
                <w:sz w:val="24"/>
              </w:rPr>
              <w:t>Current Rate</w:t>
            </w:r>
          </w:p>
        </w:tc>
        <w:tc>
          <w:tcPr>
            <w:tcW w:w="932" w:type="pct"/>
            <w:shd w:val="clear" w:color="auto" w:fill="BFBFBF"/>
          </w:tcPr>
          <w:p w:rsidR="00E96318" w:rsidRPr="0096759F" w:rsidRDefault="00E96318" w:rsidP="00C869A3">
            <w:pPr>
              <w:jc w:val="center"/>
              <w:rPr>
                <w:b/>
                <w:sz w:val="24"/>
              </w:rPr>
            </w:pPr>
            <w:r w:rsidRPr="0096759F">
              <w:rPr>
                <w:b/>
                <w:sz w:val="24"/>
              </w:rPr>
              <w:t>Proposed Rate</w:t>
            </w:r>
          </w:p>
        </w:tc>
        <w:tc>
          <w:tcPr>
            <w:tcW w:w="845" w:type="pct"/>
            <w:shd w:val="clear" w:color="auto" w:fill="BFBFBF"/>
          </w:tcPr>
          <w:p w:rsidR="00E96318" w:rsidRPr="0096759F" w:rsidRDefault="00E96318" w:rsidP="00C869A3">
            <w:pPr>
              <w:jc w:val="center"/>
              <w:rPr>
                <w:b/>
                <w:sz w:val="24"/>
              </w:rPr>
            </w:pPr>
            <w:r w:rsidRPr="0096759F">
              <w:rPr>
                <w:b/>
                <w:sz w:val="24"/>
              </w:rPr>
              <w:t>Revised Rate</w:t>
            </w:r>
          </w:p>
        </w:tc>
      </w:tr>
      <w:tr w:rsidR="00E96318" w:rsidRPr="00591778" w:rsidTr="00C869A3">
        <w:tc>
          <w:tcPr>
            <w:tcW w:w="2355" w:type="pct"/>
          </w:tcPr>
          <w:p w:rsidR="00E96318" w:rsidRPr="00E96318" w:rsidRDefault="006B632A" w:rsidP="00E96318">
            <w:pPr>
              <w:rPr>
                <w:sz w:val="24"/>
              </w:rPr>
            </w:pPr>
            <w:r>
              <w:rPr>
                <w:sz w:val="24"/>
              </w:rPr>
              <w:t xml:space="preserve">Flat Rate - </w:t>
            </w:r>
            <w:r w:rsidR="00E96318">
              <w:rPr>
                <w:sz w:val="24"/>
              </w:rPr>
              <w:t xml:space="preserve">All </w:t>
            </w:r>
            <w:r w:rsidR="00E96318" w:rsidRPr="00E96318">
              <w:rPr>
                <w:sz w:val="24"/>
              </w:rPr>
              <w:t>Residen</w:t>
            </w:r>
            <w:r w:rsidR="00E96318">
              <w:rPr>
                <w:sz w:val="24"/>
              </w:rPr>
              <w:t>ce</w:t>
            </w:r>
            <w:r w:rsidR="00E96318" w:rsidRPr="00E96318">
              <w:rPr>
                <w:sz w:val="24"/>
              </w:rPr>
              <w:t xml:space="preserve"> Dwelling </w:t>
            </w:r>
            <w:r w:rsidR="00E96318">
              <w:rPr>
                <w:sz w:val="24"/>
              </w:rPr>
              <w:t>Units except for Apartment Units</w:t>
            </w:r>
          </w:p>
          <w:p w:rsidR="00E96318" w:rsidRPr="00E96318" w:rsidRDefault="00E96318" w:rsidP="00E96318">
            <w:pPr>
              <w:rPr>
                <w:sz w:val="24"/>
              </w:rPr>
            </w:pPr>
            <w:r w:rsidRPr="00E96318">
              <w:rPr>
                <w:sz w:val="24"/>
              </w:rPr>
              <w:t>* Formally known as “Unmetered” flat rate.</w:t>
            </w:r>
          </w:p>
        </w:tc>
        <w:tc>
          <w:tcPr>
            <w:tcW w:w="867" w:type="pct"/>
          </w:tcPr>
          <w:p w:rsidR="00E96318" w:rsidRPr="006B42B1" w:rsidRDefault="00E96318" w:rsidP="00C869A3">
            <w:pPr>
              <w:jc w:val="center"/>
              <w:rPr>
                <w:sz w:val="24"/>
              </w:rPr>
            </w:pPr>
            <w:r w:rsidRPr="006B42B1">
              <w:rPr>
                <w:sz w:val="24"/>
              </w:rPr>
              <w:t>$36.85</w:t>
            </w:r>
          </w:p>
        </w:tc>
        <w:tc>
          <w:tcPr>
            <w:tcW w:w="932" w:type="pct"/>
          </w:tcPr>
          <w:p w:rsidR="00E96318" w:rsidRPr="006B42B1" w:rsidRDefault="00E96318" w:rsidP="00C869A3">
            <w:pPr>
              <w:jc w:val="center"/>
              <w:rPr>
                <w:sz w:val="24"/>
              </w:rPr>
            </w:pPr>
            <w:r w:rsidRPr="006B42B1">
              <w:rPr>
                <w:sz w:val="24"/>
              </w:rPr>
              <w:t>$42.25</w:t>
            </w:r>
          </w:p>
        </w:tc>
        <w:tc>
          <w:tcPr>
            <w:tcW w:w="845" w:type="pct"/>
          </w:tcPr>
          <w:p w:rsidR="00E96318" w:rsidRPr="006B42B1" w:rsidRDefault="00E96318" w:rsidP="00C869A3">
            <w:pPr>
              <w:jc w:val="center"/>
              <w:rPr>
                <w:sz w:val="24"/>
              </w:rPr>
            </w:pPr>
            <w:r w:rsidRPr="006B42B1">
              <w:rPr>
                <w:sz w:val="24"/>
              </w:rPr>
              <w:t>$36.85</w:t>
            </w:r>
          </w:p>
        </w:tc>
      </w:tr>
      <w:tr w:rsidR="00E96318" w:rsidRPr="00591778" w:rsidTr="00C869A3">
        <w:tc>
          <w:tcPr>
            <w:tcW w:w="2355" w:type="pct"/>
          </w:tcPr>
          <w:p w:rsidR="00E96318" w:rsidRPr="00E96318" w:rsidRDefault="006B632A" w:rsidP="00E96318">
            <w:pPr>
              <w:rPr>
                <w:sz w:val="24"/>
              </w:rPr>
            </w:pPr>
            <w:r>
              <w:rPr>
                <w:sz w:val="24"/>
              </w:rPr>
              <w:t xml:space="preserve">Flat Rate - </w:t>
            </w:r>
            <w:r w:rsidR="00E96318">
              <w:rPr>
                <w:sz w:val="24"/>
              </w:rPr>
              <w:t>Apartment Units</w:t>
            </w:r>
          </w:p>
        </w:tc>
        <w:tc>
          <w:tcPr>
            <w:tcW w:w="867" w:type="pct"/>
          </w:tcPr>
          <w:p w:rsidR="00E96318" w:rsidRPr="009569DE" w:rsidRDefault="00E96318" w:rsidP="00C869A3">
            <w:pPr>
              <w:jc w:val="center"/>
              <w:rPr>
                <w:sz w:val="24"/>
              </w:rPr>
            </w:pPr>
            <w:r w:rsidRPr="009569DE">
              <w:rPr>
                <w:sz w:val="24"/>
              </w:rPr>
              <w:t>$18.50</w:t>
            </w:r>
          </w:p>
        </w:tc>
        <w:tc>
          <w:tcPr>
            <w:tcW w:w="932" w:type="pct"/>
          </w:tcPr>
          <w:p w:rsidR="00E96318" w:rsidRPr="009569DE" w:rsidRDefault="00E96318" w:rsidP="00C869A3">
            <w:pPr>
              <w:jc w:val="center"/>
              <w:rPr>
                <w:sz w:val="24"/>
              </w:rPr>
            </w:pPr>
            <w:r w:rsidRPr="009569DE">
              <w:rPr>
                <w:sz w:val="24"/>
              </w:rPr>
              <w:t>$21.00</w:t>
            </w:r>
          </w:p>
        </w:tc>
        <w:tc>
          <w:tcPr>
            <w:tcW w:w="845" w:type="pct"/>
          </w:tcPr>
          <w:p w:rsidR="00E96318" w:rsidRPr="009569DE" w:rsidRDefault="00E96318" w:rsidP="00C869A3">
            <w:pPr>
              <w:jc w:val="center"/>
              <w:rPr>
                <w:sz w:val="24"/>
              </w:rPr>
            </w:pPr>
            <w:r w:rsidRPr="009569DE">
              <w:rPr>
                <w:sz w:val="24"/>
              </w:rPr>
              <w:t>$27.90</w:t>
            </w:r>
          </w:p>
        </w:tc>
      </w:tr>
      <w:tr w:rsidR="00E96318" w:rsidRPr="00591778" w:rsidTr="00C869A3">
        <w:tc>
          <w:tcPr>
            <w:tcW w:w="2355" w:type="pct"/>
          </w:tcPr>
          <w:p w:rsidR="00E96318" w:rsidRPr="00E96318" w:rsidRDefault="00E96318" w:rsidP="00E96318">
            <w:pPr>
              <w:rPr>
                <w:sz w:val="24"/>
              </w:rPr>
            </w:pPr>
            <w:r w:rsidRPr="00E96318">
              <w:rPr>
                <w:sz w:val="24"/>
              </w:rPr>
              <w:t>Ready-To-Serve</w:t>
            </w:r>
          </w:p>
        </w:tc>
        <w:tc>
          <w:tcPr>
            <w:tcW w:w="867" w:type="pct"/>
            <w:vAlign w:val="center"/>
          </w:tcPr>
          <w:p w:rsidR="00E96318" w:rsidRPr="009569DE" w:rsidRDefault="00E96318" w:rsidP="00C869A3">
            <w:pPr>
              <w:jc w:val="center"/>
              <w:rPr>
                <w:sz w:val="24"/>
              </w:rPr>
            </w:pPr>
            <w:r w:rsidRPr="009569DE">
              <w:rPr>
                <w:sz w:val="24"/>
              </w:rPr>
              <w:t>$8.50</w:t>
            </w:r>
          </w:p>
        </w:tc>
        <w:tc>
          <w:tcPr>
            <w:tcW w:w="932" w:type="pct"/>
          </w:tcPr>
          <w:p w:rsidR="00E96318" w:rsidRPr="009569DE" w:rsidRDefault="00E96318" w:rsidP="00C869A3">
            <w:pPr>
              <w:jc w:val="center"/>
              <w:rPr>
                <w:sz w:val="24"/>
              </w:rPr>
            </w:pPr>
            <w:r w:rsidRPr="009569DE">
              <w:rPr>
                <w:sz w:val="24"/>
              </w:rPr>
              <w:t>$8.50</w:t>
            </w:r>
          </w:p>
        </w:tc>
        <w:tc>
          <w:tcPr>
            <w:tcW w:w="845" w:type="pct"/>
          </w:tcPr>
          <w:p w:rsidR="00E96318" w:rsidRPr="009569DE" w:rsidRDefault="00E96318" w:rsidP="00C869A3">
            <w:pPr>
              <w:jc w:val="center"/>
              <w:rPr>
                <w:sz w:val="24"/>
              </w:rPr>
            </w:pPr>
            <w:r w:rsidRPr="009569DE">
              <w:rPr>
                <w:sz w:val="24"/>
              </w:rPr>
              <w:t>$17.00</w:t>
            </w:r>
          </w:p>
        </w:tc>
      </w:tr>
      <w:tr w:rsidR="00E96318" w:rsidRPr="008A674C" w:rsidTr="00C869A3">
        <w:tc>
          <w:tcPr>
            <w:tcW w:w="2355" w:type="pct"/>
          </w:tcPr>
          <w:p w:rsidR="00E96318" w:rsidRPr="00E96318" w:rsidRDefault="00E96318" w:rsidP="00E96318">
            <w:pPr>
              <w:rPr>
                <w:sz w:val="24"/>
              </w:rPr>
            </w:pPr>
            <w:r w:rsidRPr="00E96318">
              <w:rPr>
                <w:sz w:val="24"/>
              </w:rPr>
              <w:t>Base Rate (¾-inch meter)</w:t>
            </w:r>
          </w:p>
        </w:tc>
        <w:tc>
          <w:tcPr>
            <w:tcW w:w="867" w:type="pct"/>
          </w:tcPr>
          <w:p w:rsidR="00E96318" w:rsidRPr="009569DE" w:rsidRDefault="00E96318" w:rsidP="00C869A3">
            <w:pPr>
              <w:jc w:val="center"/>
              <w:rPr>
                <w:sz w:val="24"/>
              </w:rPr>
            </w:pPr>
            <w:r w:rsidRPr="009569DE">
              <w:rPr>
                <w:sz w:val="24"/>
              </w:rPr>
              <w:t>$23.55</w:t>
            </w:r>
          </w:p>
        </w:tc>
        <w:tc>
          <w:tcPr>
            <w:tcW w:w="932" w:type="pct"/>
          </w:tcPr>
          <w:p w:rsidR="00E96318" w:rsidRPr="009569DE" w:rsidRDefault="00E96318" w:rsidP="00C869A3">
            <w:pPr>
              <w:jc w:val="center"/>
              <w:rPr>
                <w:sz w:val="24"/>
              </w:rPr>
            </w:pPr>
            <w:r w:rsidRPr="009569DE">
              <w:rPr>
                <w:sz w:val="24"/>
              </w:rPr>
              <w:t>$27.80</w:t>
            </w:r>
          </w:p>
        </w:tc>
        <w:tc>
          <w:tcPr>
            <w:tcW w:w="845" w:type="pct"/>
          </w:tcPr>
          <w:p w:rsidR="00E96318" w:rsidRPr="009569DE" w:rsidRDefault="00E96318" w:rsidP="00C869A3">
            <w:pPr>
              <w:jc w:val="center"/>
              <w:rPr>
                <w:sz w:val="24"/>
              </w:rPr>
            </w:pPr>
            <w:r w:rsidRPr="009569DE">
              <w:rPr>
                <w:sz w:val="24"/>
              </w:rPr>
              <w:t>$20.33</w:t>
            </w:r>
          </w:p>
        </w:tc>
      </w:tr>
      <w:tr w:rsidR="00E96318" w:rsidRPr="008A674C" w:rsidTr="00C869A3">
        <w:tc>
          <w:tcPr>
            <w:tcW w:w="2355" w:type="pct"/>
          </w:tcPr>
          <w:p w:rsidR="00E96318" w:rsidRPr="009569DE" w:rsidRDefault="00E96318" w:rsidP="00C869A3">
            <w:pPr>
              <w:rPr>
                <w:sz w:val="24"/>
              </w:rPr>
            </w:pPr>
            <w:r w:rsidRPr="009569DE">
              <w:rPr>
                <w:sz w:val="24"/>
              </w:rPr>
              <w:t>0 – 650 cubic feet</w:t>
            </w:r>
          </w:p>
        </w:tc>
        <w:tc>
          <w:tcPr>
            <w:tcW w:w="867" w:type="pct"/>
          </w:tcPr>
          <w:p w:rsidR="00E96318" w:rsidRPr="009569DE" w:rsidRDefault="00E96318" w:rsidP="00C869A3">
            <w:pPr>
              <w:jc w:val="center"/>
              <w:rPr>
                <w:sz w:val="24"/>
              </w:rPr>
            </w:pPr>
            <w:r w:rsidRPr="009569DE">
              <w:rPr>
                <w:sz w:val="24"/>
              </w:rPr>
              <w:t>$1.25</w:t>
            </w:r>
          </w:p>
        </w:tc>
        <w:tc>
          <w:tcPr>
            <w:tcW w:w="932" w:type="pct"/>
          </w:tcPr>
          <w:p w:rsidR="00E96318" w:rsidRPr="009569DE" w:rsidRDefault="00E96318" w:rsidP="00C869A3">
            <w:pPr>
              <w:jc w:val="center"/>
              <w:rPr>
                <w:sz w:val="24"/>
              </w:rPr>
            </w:pPr>
            <w:r w:rsidRPr="009569DE">
              <w:rPr>
                <w:sz w:val="24"/>
              </w:rPr>
              <w:t>$1.20</w:t>
            </w:r>
          </w:p>
        </w:tc>
        <w:tc>
          <w:tcPr>
            <w:tcW w:w="845" w:type="pct"/>
          </w:tcPr>
          <w:p w:rsidR="00E96318" w:rsidRPr="009569DE" w:rsidRDefault="00E96318" w:rsidP="00C869A3">
            <w:pPr>
              <w:jc w:val="center"/>
              <w:rPr>
                <w:sz w:val="24"/>
              </w:rPr>
            </w:pPr>
            <w:r w:rsidRPr="009569DE">
              <w:rPr>
                <w:sz w:val="24"/>
              </w:rPr>
              <w:t>$1.36</w:t>
            </w:r>
          </w:p>
        </w:tc>
      </w:tr>
      <w:tr w:rsidR="00E96318" w:rsidRPr="008A674C" w:rsidTr="00C869A3">
        <w:tc>
          <w:tcPr>
            <w:tcW w:w="2355" w:type="pct"/>
          </w:tcPr>
          <w:p w:rsidR="00E96318" w:rsidRPr="009569DE" w:rsidRDefault="00E96318" w:rsidP="00C869A3">
            <w:pPr>
              <w:rPr>
                <w:sz w:val="24"/>
              </w:rPr>
            </w:pPr>
            <w:r w:rsidRPr="009569DE">
              <w:rPr>
                <w:sz w:val="24"/>
              </w:rPr>
              <w:t>651 – 700 cubic feet</w:t>
            </w:r>
          </w:p>
        </w:tc>
        <w:tc>
          <w:tcPr>
            <w:tcW w:w="867" w:type="pct"/>
          </w:tcPr>
          <w:p w:rsidR="00E96318" w:rsidRPr="009569DE" w:rsidRDefault="00E96318" w:rsidP="00C869A3">
            <w:pPr>
              <w:jc w:val="center"/>
              <w:rPr>
                <w:sz w:val="24"/>
              </w:rPr>
            </w:pPr>
            <w:r w:rsidRPr="009569DE">
              <w:rPr>
                <w:sz w:val="24"/>
              </w:rPr>
              <w:t>$1.25</w:t>
            </w:r>
          </w:p>
        </w:tc>
        <w:tc>
          <w:tcPr>
            <w:tcW w:w="932" w:type="pct"/>
          </w:tcPr>
          <w:p w:rsidR="00E96318" w:rsidRPr="009569DE" w:rsidRDefault="00E96318" w:rsidP="00C869A3">
            <w:pPr>
              <w:jc w:val="center"/>
              <w:rPr>
                <w:sz w:val="24"/>
              </w:rPr>
            </w:pPr>
            <w:r w:rsidRPr="009569DE">
              <w:rPr>
                <w:sz w:val="24"/>
              </w:rPr>
              <w:t>$1.80</w:t>
            </w:r>
          </w:p>
        </w:tc>
        <w:tc>
          <w:tcPr>
            <w:tcW w:w="845" w:type="pct"/>
          </w:tcPr>
          <w:p w:rsidR="00E96318" w:rsidRPr="009569DE" w:rsidRDefault="00E96318" w:rsidP="00C869A3">
            <w:pPr>
              <w:jc w:val="center"/>
              <w:rPr>
                <w:sz w:val="24"/>
              </w:rPr>
            </w:pPr>
            <w:r w:rsidRPr="009569DE">
              <w:rPr>
                <w:sz w:val="24"/>
              </w:rPr>
              <w:t>$1.36</w:t>
            </w:r>
          </w:p>
        </w:tc>
      </w:tr>
      <w:tr w:rsidR="00E96318" w:rsidRPr="008A674C" w:rsidTr="00C869A3">
        <w:tc>
          <w:tcPr>
            <w:tcW w:w="2355" w:type="pct"/>
          </w:tcPr>
          <w:p w:rsidR="00E96318" w:rsidRPr="009569DE" w:rsidRDefault="00E96318" w:rsidP="00C869A3">
            <w:pPr>
              <w:rPr>
                <w:sz w:val="24"/>
              </w:rPr>
            </w:pPr>
            <w:r w:rsidRPr="009569DE">
              <w:rPr>
                <w:sz w:val="24"/>
              </w:rPr>
              <w:t>701 – 1,000 cubic feet</w:t>
            </w:r>
          </w:p>
        </w:tc>
        <w:tc>
          <w:tcPr>
            <w:tcW w:w="867" w:type="pct"/>
          </w:tcPr>
          <w:p w:rsidR="00E96318" w:rsidRPr="009569DE" w:rsidRDefault="00E96318" w:rsidP="00C869A3">
            <w:pPr>
              <w:jc w:val="center"/>
              <w:rPr>
                <w:sz w:val="24"/>
              </w:rPr>
            </w:pPr>
            <w:r w:rsidRPr="009569DE">
              <w:rPr>
                <w:sz w:val="24"/>
              </w:rPr>
              <w:t>$1.25</w:t>
            </w:r>
          </w:p>
        </w:tc>
        <w:tc>
          <w:tcPr>
            <w:tcW w:w="932" w:type="pct"/>
          </w:tcPr>
          <w:p w:rsidR="00E96318" w:rsidRPr="009569DE" w:rsidRDefault="00E96318" w:rsidP="00C869A3">
            <w:pPr>
              <w:jc w:val="center"/>
              <w:rPr>
                <w:sz w:val="24"/>
              </w:rPr>
            </w:pPr>
            <w:r w:rsidRPr="009569DE">
              <w:rPr>
                <w:sz w:val="24"/>
              </w:rPr>
              <w:t>$1.80</w:t>
            </w:r>
          </w:p>
        </w:tc>
        <w:tc>
          <w:tcPr>
            <w:tcW w:w="845" w:type="pct"/>
          </w:tcPr>
          <w:p w:rsidR="00E96318" w:rsidRPr="009569DE" w:rsidRDefault="00E96318" w:rsidP="00C869A3">
            <w:pPr>
              <w:jc w:val="center"/>
              <w:rPr>
                <w:sz w:val="24"/>
              </w:rPr>
            </w:pPr>
            <w:r w:rsidRPr="009569DE">
              <w:rPr>
                <w:sz w:val="24"/>
              </w:rPr>
              <w:t>$2.31</w:t>
            </w:r>
          </w:p>
        </w:tc>
      </w:tr>
      <w:tr w:rsidR="00E96318" w:rsidRPr="008A674C" w:rsidTr="00C869A3">
        <w:tc>
          <w:tcPr>
            <w:tcW w:w="2355" w:type="pct"/>
          </w:tcPr>
          <w:p w:rsidR="00E96318" w:rsidRPr="009569DE" w:rsidRDefault="00E96318" w:rsidP="00C869A3">
            <w:pPr>
              <w:rPr>
                <w:sz w:val="24"/>
              </w:rPr>
            </w:pPr>
            <w:r w:rsidRPr="009569DE">
              <w:rPr>
                <w:sz w:val="24"/>
              </w:rPr>
              <w:t>1,001 – 2,000 cubic feet</w:t>
            </w:r>
          </w:p>
        </w:tc>
        <w:tc>
          <w:tcPr>
            <w:tcW w:w="867" w:type="pct"/>
          </w:tcPr>
          <w:p w:rsidR="00E96318" w:rsidRPr="009569DE" w:rsidRDefault="00E96318" w:rsidP="00C869A3">
            <w:pPr>
              <w:jc w:val="center"/>
              <w:rPr>
                <w:sz w:val="24"/>
              </w:rPr>
            </w:pPr>
            <w:r w:rsidRPr="009569DE">
              <w:rPr>
                <w:sz w:val="24"/>
              </w:rPr>
              <w:t>$1.65</w:t>
            </w:r>
          </w:p>
        </w:tc>
        <w:tc>
          <w:tcPr>
            <w:tcW w:w="932" w:type="pct"/>
          </w:tcPr>
          <w:p w:rsidR="00E96318" w:rsidRPr="009569DE" w:rsidRDefault="00E96318" w:rsidP="00C869A3">
            <w:pPr>
              <w:jc w:val="center"/>
              <w:rPr>
                <w:sz w:val="24"/>
              </w:rPr>
            </w:pPr>
            <w:r w:rsidRPr="009569DE">
              <w:rPr>
                <w:sz w:val="24"/>
              </w:rPr>
              <w:t>$1.80</w:t>
            </w:r>
          </w:p>
        </w:tc>
        <w:tc>
          <w:tcPr>
            <w:tcW w:w="845" w:type="pct"/>
          </w:tcPr>
          <w:p w:rsidR="00E96318" w:rsidRPr="009569DE" w:rsidRDefault="00E96318" w:rsidP="00C869A3">
            <w:pPr>
              <w:jc w:val="center"/>
              <w:rPr>
                <w:sz w:val="24"/>
              </w:rPr>
            </w:pPr>
            <w:r w:rsidRPr="009569DE">
              <w:rPr>
                <w:sz w:val="24"/>
              </w:rPr>
              <w:t>$2.31</w:t>
            </w:r>
          </w:p>
        </w:tc>
      </w:tr>
      <w:tr w:rsidR="00E96318" w:rsidRPr="008A674C" w:rsidTr="00C869A3">
        <w:tc>
          <w:tcPr>
            <w:tcW w:w="2355" w:type="pct"/>
          </w:tcPr>
          <w:p w:rsidR="00E96318" w:rsidRPr="009569DE" w:rsidRDefault="00E96318" w:rsidP="00C869A3">
            <w:pPr>
              <w:rPr>
                <w:sz w:val="24"/>
              </w:rPr>
            </w:pPr>
            <w:r w:rsidRPr="009569DE">
              <w:rPr>
                <w:sz w:val="24"/>
              </w:rPr>
              <w:t>Over 2,000 cubic feet</w:t>
            </w:r>
          </w:p>
        </w:tc>
        <w:tc>
          <w:tcPr>
            <w:tcW w:w="867" w:type="pct"/>
          </w:tcPr>
          <w:p w:rsidR="00E96318" w:rsidRPr="009569DE" w:rsidRDefault="00E96318" w:rsidP="00C869A3">
            <w:pPr>
              <w:jc w:val="center"/>
              <w:rPr>
                <w:sz w:val="24"/>
              </w:rPr>
            </w:pPr>
            <w:r w:rsidRPr="009569DE">
              <w:rPr>
                <w:sz w:val="24"/>
              </w:rPr>
              <w:t>$1.65</w:t>
            </w:r>
          </w:p>
        </w:tc>
        <w:tc>
          <w:tcPr>
            <w:tcW w:w="932" w:type="pct"/>
          </w:tcPr>
          <w:p w:rsidR="00E96318" w:rsidRPr="009569DE" w:rsidRDefault="00E96318" w:rsidP="00C869A3">
            <w:pPr>
              <w:jc w:val="center"/>
              <w:rPr>
                <w:sz w:val="24"/>
              </w:rPr>
            </w:pPr>
            <w:r w:rsidRPr="009569DE">
              <w:rPr>
                <w:sz w:val="24"/>
              </w:rPr>
              <w:t>$1.80</w:t>
            </w:r>
          </w:p>
        </w:tc>
        <w:tc>
          <w:tcPr>
            <w:tcW w:w="845" w:type="pct"/>
          </w:tcPr>
          <w:p w:rsidR="00E96318" w:rsidRPr="009569DE" w:rsidRDefault="00E96318" w:rsidP="00C869A3">
            <w:pPr>
              <w:jc w:val="center"/>
              <w:rPr>
                <w:sz w:val="24"/>
              </w:rPr>
            </w:pPr>
            <w:r w:rsidRPr="009569DE">
              <w:rPr>
                <w:sz w:val="24"/>
              </w:rPr>
              <w:t>$2.81</w:t>
            </w:r>
          </w:p>
        </w:tc>
      </w:tr>
    </w:tbl>
    <w:p w:rsidR="00E96318" w:rsidRPr="00676DBD" w:rsidRDefault="00E96318" w:rsidP="00E9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6"/>
        <w:gridCol w:w="2419"/>
        <w:gridCol w:w="2951"/>
      </w:tblGrid>
      <w:tr w:rsidR="00E96318" w:rsidRPr="00591778" w:rsidTr="00C869A3">
        <w:tc>
          <w:tcPr>
            <w:tcW w:w="2196" w:type="pct"/>
            <w:shd w:val="clear" w:color="auto" w:fill="BFBFBF"/>
          </w:tcPr>
          <w:p w:rsidR="00E96318" w:rsidRPr="00591778" w:rsidRDefault="00E96318" w:rsidP="00E96318">
            <w:pPr>
              <w:jc w:val="center"/>
              <w:rPr>
                <w:b/>
              </w:rPr>
            </w:pPr>
            <w:r w:rsidRPr="00E96318">
              <w:rPr>
                <w:b/>
                <w:sz w:val="24"/>
              </w:rPr>
              <w:t>Ancillary Charges (monthly)</w:t>
            </w:r>
          </w:p>
        </w:tc>
        <w:tc>
          <w:tcPr>
            <w:tcW w:w="1263" w:type="pct"/>
            <w:shd w:val="clear" w:color="auto" w:fill="BFBFBF"/>
            <w:vAlign w:val="center"/>
          </w:tcPr>
          <w:p w:rsidR="00E96318" w:rsidRPr="00591778" w:rsidRDefault="00E96318" w:rsidP="00C869A3">
            <w:pPr>
              <w:jc w:val="center"/>
              <w:rPr>
                <w:b/>
                <w:sz w:val="24"/>
              </w:rPr>
            </w:pPr>
            <w:r w:rsidRPr="00591778">
              <w:rPr>
                <w:b/>
                <w:sz w:val="24"/>
              </w:rPr>
              <w:t>Current Rate</w:t>
            </w:r>
          </w:p>
        </w:tc>
        <w:tc>
          <w:tcPr>
            <w:tcW w:w="1541" w:type="pct"/>
            <w:shd w:val="clear" w:color="auto" w:fill="BFBFBF"/>
          </w:tcPr>
          <w:p w:rsidR="00E96318" w:rsidRPr="00591778" w:rsidRDefault="00E96318" w:rsidP="00C869A3">
            <w:pPr>
              <w:jc w:val="center"/>
              <w:rPr>
                <w:b/>
                <w:sz w:val="24"/>
              </w:rPr>
            </w:pPr>
            <w:r w:rsidRPr="00591778">
              <w:rPr>
                <w:b/>
                <w:sz w:val="24"/>
              </w:rPr>
              <w:t>Proposed Rate</w:t>
            </w:r>
          </w:p>
        </w:tc>
      </w:tr>
      <w:tr w:rsidR="00E96318" w:rsidRPr="008A674C" w:rsidTr="00C869A3">
        <w:tc>
          <w:tcPr>
            <w:tcW w:w="2196" w:type="pct"/>
          </w:tcPr>
          <w:p w:rsidR="00E96318" w:rsidRDefault="00E96318" w:rsidP="00E96318">
            <w:pPr>
              <w:tabs>
                <w:tab w:val="left" w:pos="90"/>
              </w:tabs>
              <w:rPr>
                <w:sz w:val="24"/>
              </w:rPr>
            </w:pPr>
            <w:r w:rsidRPr="00E96318">
              <w:rPr>
                <w:sz w:val="24"/>
              </w:rPr>
              <w:t xml:space="preserve">Backflow Assembly Test </w:t>
            </w:r>
          </w:p>
          <w:p w:rsidR="00E96318" w:rsidRPr="00E96318" w:rsidRDefault="00E96318" w:rsidP="00E96318">
            <w:pPr>
              <w:tabs>
                <w:tab w:val="left" w:pos="90"/>
              </w:tabs>
              <w:rPr>
                <w:sz w:val="24"/>
              </w:rPr>
            </w:pPr>
            <w:r w:rsidRPr="00E96318">
              <w:rPr>
                <w:sz w:val="18"/>
                <w:szCs w:val="18"/>
              </w:rPr>
              <w:t xml:space="preserve">Applies only </w:t>
            </w:r>
            <w:r>
              <w:rPr>
                <w:sz w:val="18"/>
                <w:szCs w:val="18"/>
              </w:rPr>
              <w:t xml:space="preserve">to </w:t>
            </w:r>
            <w:r w:rsidRPr="00E96318">
              <w:rPr>
                <w:sz w:val="18"/>
                <w:szCs w:val="18"/>
              </w:rPr>
              <w:t>customers with a backflow assembly</w:t>
            </w:r>
          </w:p>
        </w:tc>
        <w:tc>
          <w:tcPr>
            <w:tcW w:w="1263" w:type="pct"/>
          </w:tcPr>
          <w:p w:rsidR="00E96318" w:rsidRPr="00E25CDB" w:rsidRDefault="00E96318" w:rsidP="00C869A3">
            <w:pPr>
              <w:jc w:val="center"/>
              <w:rPr>
                <w:sz w:val="24"/>
              </w:rPr>
            </w:pPr>
            <w:r>
              <w:rPr>
                <w:sz w:val="24"/>
              </w:rPr>
              <w:t>N/A</w:t>
            </w:r>
          </w:p>
        </w:tc>
        <w:tc>
          <w:tcPr>
            <w:tcW w:w="1541" w:type="pct"/>
          </w:tcPr>
          <w:p w:rsidR="00E96318" w:rsidRPr="00E25CDB" w:rsidRDefault="00E96318" w:rsidP="00C869A3">
            <w:pPr>
              <w:jc w:val="center"/>
              <w:rPr>
                <w:sz w:val="24"/>
              </w:rPr>
            </w:pPr>
            <w:r>
              <w:rPr>
                <w:sz w:val="24"/>
              </w:rPr>
              <w:t>$2.25</w:t>
            </w:r>
          </w:p>
        </w:tc>
      </w:tr>
    </w:tbl>
    <w:p w:rsidR="00E96318" w:rsidRPr="00676DBD" w:rsidRDefault="00E96318" w:rsidP="00E9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Cs w:val="20"/>
        </w:rPr>
      </w:pPr>
    </w:p>
    <w:p w:rsidR="00E96318" w:rsidRPr="008A2603" w:rsidRDefault="00E96318" w:rsidP="00E96318">
      <w:pPr>
        <w:jc w:val="center"/>
        <w:rPr>
          <w:b/>
          <w:sz w:val="24"/>
          <w:u w:val="single"/>
        </w:rPr>
      </w:pPr>
      <w:r>
        <w:rPr>
          <w:b/>
          <w:sz w:val="24"/>
          <w:u w:val="single"/>
        </w:rPr>
        <w:t>Average Bill</w:t>
      </w:r>
      <w:r w:rsidRPr="008A2603">
        <w:rPr>
          <w:b/>
          <w:sz w:val="24"/>
          <w:u w:val="single"/>
        </w:rPr>
        <w:t xml:space="preserve"> Comparison</w:t>
      </w:r>
    </w:p>
    <w:p w:rsidR="00E96318" w:rsidRPr="00676DBD" w:rsidRDefault="00E96318" w:rsidP="00E9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1"/>
        <w:gridCol w:w="1942"/>
        <w:gridCol w:w="2342"/>
        <w:gridCol w:w="2101"/>
      </w:tblGrid>
      <w:tr w:rsidR="00E96318" w:rsidRPr="00591778" w:rsidTr="00C869A3">
        <w:tc>
          <w:tcPr>
            <w:tcW w:w="1666" w:type="pct"/>
            <w:tcBorders>
              <w:top w:val="single" w:sz="4" w:space="0" w:color="auto"/>
            </w:tcBorders>
            <w:shd w:val="clear" w:color="auto" w:fill="BFBFBF"/>
          </w:tcPr>
          <w:p w:rsidR="00E96318" w:rsidRPr="00E96318" w:rsidRDefault="00E96318" w:rsidP="00E96318">
            <w:pPr>
              <w:jc w:val="center"/>
              <w:rPr>
                <w:b/>
                <w:sz w:val="24"/>
              </w:rPr>
            </w:pPr>
            <w:r w:rsidRPr="00E96318">
              <w:rPr>
                <w:b/>
                <w:sz w:val="24"/>
              </w:rPr>
              <w:t>Average Monthly Usage</w:t>
            </w:r>
          </w:p>
          <w:p w:rsidR="00E96318" w:rsidRPr="00591778" w:rsidRDefault="00E96318" w:rsidP="00E96318">
            <w:pPr>
              <w:jc w:val="center"/>
              <w:rPr>
                <w:b/>
              </w:rPr>
            </w:pPr>
            <w:r w:rsidRPr="00E96318">
              <w:rPr>
                <w:b/>
                <w:sz w:val="24"/>
              </w:rPr>
              <w:t>1,040 cubic feet</w:t>
            </w:r>
          </w:p>
        </w:tc>
        <w:tc>
          <w:tcPr>
            <w:tcW w:w="1014" w:type="pct"/>
            <w:tcBorders>
              <w:top w:val="single" w:sz="4" w:space="0" w:color="auto"/>
            </w:tcBorders>
            <w:shd w:val="clear" w:color="auto" w:fill="BFBFBF"/>
            <w:vAlign w:val="center"/>
          </w:tcPr>
          <w:p w:rsidR="00E96318" w:rsidRDefault="00E96318" w:rsidP="00C869A3">
            <w:pPr>
              <w:jc w:val="center"/>
              <w:rPr>
                <w:b/>
                <w:sz w:val="24"/>
              </w:rPr>
            </w:pPr>
          </w:p>
          <w:p w:rsidR="00E96318" w:rsidRPr="00591778" w:rsidRDefault="00E96318" w:rsidP="00C869A3">
            <w:pPr>
              <w:jc w:val="center"/>
              <w:rPr>
                <w:b/>
                <w:sz w:val="24"/>
              </w:rPr>
            </w:pPr>
            <w:r w:rsidRPr="00591778">
              <w:rPr>
                <w:b/>
                <w:sz w:val="24"/>
              </w:rPr>
              <w:t>Current Rate</w:t>
            </w:r>
          </w:p>
        </w:tc>
        <w:tc>
          <w:tcPr>
            <w:tcW w:w="1223" w:type="pct"/>
            <w:tcBorders>
              <w:top w:val="single" w:sz="4" w:space="0" w:color="auto"/>
            </w:tcBorders>
            <w:shd w:val="clear" w:color="auto" w:fill="BFBFBF"/>
          </w:tcPr>
          <w:p w:rsidR="00E96318" w:rsidRDefault="00E96318" w:rsidP="00C869A3">
            <w:pPr>
              <w:jc w:val="center"/>
              <w:rPr>
                <w:b/>
                <w:sz w:val="24"/>
              </w:rPr>
            </w:pPr>
          </w:p>
          <w:p w:rsidR="00E96318" w:rsidRPr="00591778" w:rsidRDefault="00E96318" w:rsidP="00C869A3">
            <w:pPr>
              <w:jc w:val="center"/>
              <w:rPr>
                <w:b/>
                <w:sz w:val="24"/>
              </w:rPr>
            </w:pPr>
            <w:r w:rsidRPr="00591778">
              <w:rPr>
                <w:b/>
                <w:sz w:val="24"/>
              </w:rPr>
              <w:t>Proposed Rate</w:t>
            </w:r>
          </w:p>
        </w:tc>
        <w:tc>
          <w:tcPr>
            <w:tcW w:w="1097" w:type="pct"/>
            <w:tcBorders>
              <w:top w:val="single" w:sz="4" w:space="0" w:color="auto"/>
            </w:tcBorders>
            <w:shd w:val="clear" w:color="auto" w:fill="BFBFBF"/>
            <w:vAlign w:val="bottom"/>
          </w:tcPr>
          <w:p w:rsidR="00E96318" w:rsidRDefault="00E96318" w:rsidP="00C869A3">
            <w:pPr>
              <w:jc w:val="center"/>
              <w:rPr>
                <w:b/>
                <w:sz w:val="24"/>
              </w:rPr>
            </w:pPr>
            <w:r>
              <w:rPr>
                <w:b/>
                <w:sz w:val="24"/>
              </w:rPr>
              <w:t>Revised Rate</w:t>
            </w:r>
          </w:p>
        </w:tc>
      </w:tr>
      <w:tr w:rsidR="00E96318" w:rsidRPr="008A674C" w:rsidTr="00C869A3">
        <w:tc>
          <w:tcPr>
            <w:tcW w:w="1666" w:type="pct"/>
          </w:tcPr>
          <w:p w:rsidR="00E96318" w:rsidRPr="00E25CDB" w:rsidRDefault="00E96318" w:rsidP="00E96318">
            <w:r w:rsidRPr="00E96318">
              <w:rPr>
                <w:sz w:val="24"/>
              </w:rPr>
              <w:t>Base Rate (¾-inch meter)</w:t>
            </w:r>
          </w:p>
        </w:tc>
        <w:tc>
          <w:tcPr>
            <w:tcW w:w="1014" w:type="pct"/>
          </w:tcPr>
          <w:p w:rsidR="00E96318" w:rsidRPr="00E25CDB" w:rsidRDefault="00E96318" w:rsidP="00C869A3">
            <w:pPr>
              <w:jc w:val="center"/>
              <w:rPr>
                <w:sz w:val="24"/>
              </w:rPr>
            </w:pPr>
            <w:r w:rsidRPr="00E25CDB">
              <w:rPr>
                <w:sz w:val="24"/>
              </w:rPr>
              <w:t>$</w:t>
            </w:r>
            <w:r>
              <w:rPr>
                <w:sz w:val="24"/>
              </w:rPr>
              <w:t>23.55</w:t>
            </w:r>
          </w:p>
        </w:tc>
        <w:tc>
          <w:tcPr>
            <w:tcW w:w="1223" w:type="pct"/>
          </w:tcPr>
          <w:p w:rsidR="00E96318" w:rsidRPr="00E25CDB" w:rsidRDefault="00E96318" w:rsidP="00C869A3">
            <w:pPr>
              <w:jc w:val="center"/>
              <w:rPr>
                <w:sz w:val="24"/>
              </w:rPr>
            </w:pPr>
            <w:r>
              <w:rPr>
                <w:sz w:val="24"/>
              </w:rPr>
              <w:t>$27.80</w:t>
            </w:r>
          </w:p>
        </w:tc>
        <w:tc>
          <w:tcPr>
            <w:tcW w:w="1097" w:type="pct"/>
          </w:tcPr>
          <w:p w:rsidR="00E96318" w:rsidRDefault="00E96318" w:rsidP="00C869A3">
            <w:pPr>
              <w:jc w:val="center"/>
              <w:rPr>
                <w:sz w:val="24"/>
              </w:rPr>
            </w:pPr>
            <w:r>
              <w:rPr>
                <w:sz w:val="24"/>
              </w:rPr>
              <w:t>$20.33</w:t>
            </w:r>
          </w:p>
        </w:tc>
      </w:tr>
      <w:tr w:rsidR="00E96318" w:rsidRPr="008A674C" w:rsidTr="00C869A3">
        <w:tc>
          <w:tcPr>
            <w:tcW w:w="1666" w:type="pct"/>
          </w:tcPr>
          <w:p w:rsidR="00E96318" w:rsidRPr="00E25CDB" w:rsidRDefault="00E96318" w:rsidP="00C869A3">
            <w:pPr>
              <w:rPr>
                <w:sz w:val="24"/>
              </w:rPr>
            </w:pPr>
            <w:r>
              <w:rPr>
                <w:sz w:val="24"/>
              </w:rPr>
              <w:t>0 – 650 cubic feet</w:t>
            </w:r>
          </w:p>
        </w:tc>
        <w:tc>
          <w:tcPr>
            <w:tcW w:w="1014" w:type="pct"/>
          </w:tcPr>
          <w:p w:rsidR="00E96318" w:rsidRPr="00E25CDB" w:rsidRDefault="00E96318" w:rsidP="00C869A3">
            <w:pPr>
              <w:jc w:val="center"/>
              <w:rPr>
                <w:sz w:val="24"/>
              </w:rPr>
            </w:pPr>
            <w:r>
              <w:rPr>
                <w:sz w:val="24"/>
              </w:rPr>
              <w:t>$8.13</w:t>
            </w:r>
          </w:p>
        </w:tc>
        <w:tc>
          <w:tcPr>
            <w:tcW w:w="1223" w:type="pct"/>
          </w:tcPr>
          <w:p w:rsidR="00E96318" w:rsidRPr="00E25CDB" w:rsidRDefault="00E96318" w:rsidP="00C869A3">
            <w:pPr>
              <w:jc w:val="center"/>
              <w:rPr>
                <w:sz w:val="24"/>
              </w:rPr>
            </w:pPr>
            <w:r>
              <w:rPr>
                <w:sz w:val="24"/>
              </w:rPr>
              <w:t>$7.80</w:t>
            </w:r>
          </w:p>
        </w:tc>
        <w:tc>
          <w:tcPr>
            <w:tcW w:w="1097" w:type="pct"/>
          </w:tcPr>
          <w:p w:rsidR="00E96318" w:rsidRDefault="00E96318" w:rsidP="00C869A3">
            <w:pPr>
              <w:jc w:val="center"/>
              <w:rPr>
                <w:sz w:val="24"/>
              </w:rPr>
            </w:pPr>
            <w:r>
              <w:rPr>
                <w:sz w:val="24"/>
              </w:rPr>
              <w:t>$8.84</w:t>
            </w:r>
          </w:p>
        </w:tc>
      </w:tr>
      <w:tr w:rsidR="00E96318" w:rsidRPr="008A674C" w:rsidTr="00C869A3">
        <w:tc>
          <w:tcPr>
            <w:tcW w:w="1666" w:type="pct"/>
          </w:tcPr>
          <w:p w:rsidR="00E96318" w:rsidRDefault="00E96318" w:rsidP="00C869A3">
            <w:pPr>
              <w:rPr>
                <w:sz w:val="24"/>
              </w:rPr>
            </w:pPr>
            <w:r>
              <w:rPr>
                <w:sz w:val="24"/>
              </w:rPr>
              <w:t>651 – 700 cubic feet</w:t>
            </w:r>
          </w:p>
        </w:tc>
        <w:tc>
          <w:tcPr>
            <w:tcW w:w="1014" w:type="pct"/>
          </w:tcPr>
          <w:p w:rsidR="00E96318" w:rsidRDefault="00E96318" w:rsidP="00C869A3">
            <w:pPr>
              <w:jc w:val="center"/>
              <w:rPr>
                <w:sz w:val="24"/>
              </w:rPr>
            </w:pPr>
            <w:r>
              <w:rPr>
                <w:sz w:val="24"/>
              </w:rPr>
              <w:t>$0.61</w:t>
            </w:r>
          </w:p>
        </w:tc>
        <w:tc>
          <w:tcPr>
            <w:tcW w:w="1223" w:type="pct"/>
          </w:tcPr>
          <w:p w:rsidR="00E96318" w:rsidRDefault="00E96318" w:rsidP="00C869A3">
            <w:pPr>
              <w:jc w:val="center"/>
              <w:rPr>
                <w:sz w:val="24"/>
              </w:rPr>
            </w:pPr>
            <w:r>
              <w:rPr>
                <w:sz w:val="24"/>
              </w:rPr>
              <w:t>$0.88</w:t>
            </w:r>
          </w:p>
        </w:tc>
        <w:tc>
          <w:tcPr>
            <w:tcW w:w="1097" w:type="pct"/>
          </w:tcPr>
          <w:p w:rsidR="00E96318" w:rsidRDefault="00E96318" w:rsidP="00C869A3">
            <w:pPr>
              <w:jc w:val="center"/>
              <w:rPr>
                <w:sz w:val="24"/>
              </w:rPr>
            </w:pPr>
            <w:r>
              <w:rPr>
                <w:sz w:val="24"/>
              </w:rPr>
              <w:t>$0.68</w:t>
            </w:r>
          </w:p>
        </w:tc>
      </w:tr>
      <w:tr w:rsidR="00E96318" w:rsidRPr="008A674C" w:rsidTr="00C869A3">
        <w:tc>
          <w:tcPr>
            <w:tcW w:w="1666" w:type="pct"/>
          </w:tcPr>
          <w:p w:rsidR="00E96318" w:rsidRDefault="00E96318" w:rsidP="00C869A3">
            <w:pPr>
              <w:rPr>
                <w:sz w:val="24"/>
              </w:rPr>
            </w:pPr>
            <w:r>
              <w:rPr>
                <w:sz w:val="24"/>
              </w:rPr>
              <w:t>701 – 1,000 cubic feet</w:t>
            </w:r>
          </w:p>
        </w:tc>
        <w:tc>
          <w:tcPr>
            <w:tcW w:w="1014" w:type="pct"/>
          </w:tcPr>
          <w:p w:rsidR="00E96318" w:rsidRDefault="00E96318" w:rsidP="00C869A3">
            <w:pPr>
              <w:jc w:val="center"/>
              <w:rPr>
                <w:sz w:val="24"/>
              </w:rPr>
            </w:pPr>
            <w:r>
              <w:rPr>
                <w:sz w:val="24"/>
              </w:rPr>
              <w:t>$3.77</w:t>
            </w:r>
          </w:p>
        </w:tc>
        <w:tc>
          <w:tcPr>
            <w:tcW w:w="1223" w:type="pct"/>
          </w:tcPr>
          <w:p w:rsidR="00E96318" w:rsidRDefault="00E96318" w:rsidP="00C869A3">
            <w:pPr>
              <w:jc w:val="center"/>
              <w:rPr>
                <w:sz w:val="24"/>
              </w:rPr>
            </w:pPr>
            <w:r>
              <w:rPr>
                <w:sz w:val="24"/>
              </w:rPr>
              <w:t>$5.42</w:t>
            </w:r>
          </w:p>
        </w:tc>
        <w:tc>
          <w:tcPr>
            <w:tcW w:w="1097" w:type="pct"/>
          </w:tcPr>
          <w:p w:rsidR="00E96318" w:rsidRDefault="00E96318" w:rsidP="00C869A3">
            <w:pPr>
              <w:jc w:val="center"/>
              <w:rPr>
                <w:sz w:val="24"/>
              </w:rPr>
            </w:pPr>
            <w:r>
              <w:rPr>
                <w:sz w:val="24"/>
              </w:rPr>
              <w:t>$6.93</w:t>
            </w:r>
          </w:p>
        </w:tc>
      </w:tr>
      <w:tr w:rsidR="00E96318" w:rsidRPr="008A674C" w:rsidTr="00C869A3">
        <w:tc>
          <w:tcPr>
            <w:tcW w:w="1666" w:type="pct"/>
            <w:tcBorders>
              <w:bottom w:val="single" w:sz="18" w:space="0" w:color="auto"/>
            </w:tcBorders>
          </w:tcPr>
          <w:p w:rsidR="00E96318" w:rsidRPr="00E25CDB" w:rsidRDefault="00E96318" w:rsidP="00C869A3">
            <w:pPr>
              <w:rPr>
                <w:sz w:val="24"/>
              </w:rPr>
            </w:pPr>
            <w:r>
              <w:rPr>
                <w:sz w:val="24"/>
              </w:rPr>
              <w:t>1,001 – 1,040 cubic feet</w:t>
            </w:r>
          </w:p>
        </w:tc>
        <w:tc>
          <w:tcPr>
            <w:tcW w:w="1014" w:type="pct"/>
            <w:tcBorders>
              <w:bottom w:val="single" w:sz="18" w:space="0" w:color="auto"/>
            </w:tcBorders>
          </w:tcPr>
          <w:p w:rsidR="00E96318" w:rsidRPr="00E25CDB" w:rsidRDefault="00E96318" w:rsidP="00C869A3">
            <w:pPr>
              <w:jc w:val="center"/>
              <w:rPr>
                <w:sz w:val="24"/>
              </w:rPr>
            </w:pPr>
            <w:r>
              <w:rPr>
                <w:sz w:val="24"/>
              </w:rPr>
              <w:t>$0.33</w:t>
            </w:r>
          </w:p>
        </w:tc>
        <w:tc>
          <w:tcPr>
            <w:tcW w:w="1223" w:type="pct"/>
            <w:tcBorders>
              <w:bottom w:val="single" w:sz="18" w:space="0" w:color="auto"/>
            </w:tcBorders>
          </w:tcPr>
          <w:p w:rsidR="00E96318" w:rsidRPr="00E25CDB" w:rsidRDefault="00E96318" w:rsidP="00C869A3">
            <w:pPr>
              <w:jc w:val="center"/>
              <w:rPr>
                <w:sz w:val="24"/>
              </w:rPr>
            </w:pPr>
            <w:r w:rsidRPr="00E25CDB">
              <w:rPr>
                <w:sz w:val="24"/>
              </w:rPr>
              <w:t>$</w:t>
            </w:r>
            <w:r>
              <w:rPr>
                <w:sz w:val="24"/>
              </w:rPr>
              <w:t>0.72</w:t>
            </w:r>
          </w:p>
        </w:tc>
        <w:tc>
          <w:tcPr>
            <w:tcW w:w="1097" w:type="pct"/>
            <w:tcBorders>
              <w:bottom w:val="single" w:sz="18" w:space="0" w:color="auto"/>
            </w:tcBorders>
          </w:tcPr>
          <w:p w:rsidR="00E96318" w:rsidRPr="00E25CDB" w:rsidRDefault="00E96318" w:rsidP="00C869A3">
            <w:pPr>
              <w:jc w:val="center"/>
              <w:rPr>
                <w:sz w:val="24"/>
              </w:rPr>
            </w:pPr>
            <w:r>
              <w:rPr>
                <w:sz w:val="24"/>
              </w:rPr>
              <w:t>$0.92</w:t>
            </w:r>
          </w:p>
        </w:tc>
      </w:tr>
      <w:tr w:rsidR="00E96318" w:rsidRPr="008A674C" w:rsidTr="00C869A3">
        <w:tc>
          <w:tcPr>
            <w:tcW w:w="1666" w:type="pct"/>
            <w:tcBorders>
              <w:top w:val="single" w:sz="18" w:space="0" w:color="auto"/>
              <w:bottom w:val="single" w:sz="18" w:space="0" w:color="auto"/>
            </w:tcBorders>
            <w:shd w:val="clear" w:color="auto" w:fill="BFBFBF"/>
          </w:tcPr>
          <w:p w:rsidR="00E96318" w:rsidRPr="003C2175" w:rsidRDefault="00E96318" w:rsidP="00C869A3">
            <w:pPr>
              <w:rPr>
                <w:b/>
                <w:sz w:val="24"/>
              </w:rPr>
            </w:pPr>
            <w:r w:rsidRPr="00A31FFB">
              <w:rPr>
                <w:b/>
                <w:sz w:val="24"/>
              </w:rPr>
              <w:t>Average Monthly Bill</w:t>
            </w:r>
          </w:p>
        </w:tc>
        <w:tc>
          <w:tcPr>
            <w:tcW w:w="1014" w:type="pct"/>
            <w:tcBorders>
              <w:top w:val="single" w:sz="18" w:space="0" w:color="auto"/>
              <w:bottom w:val="single" w:sz="18" w:space="0" w:color="auto"/>
            </w:tcBorders>
          </w:tcPr>
          <w:p w:rsidR="00E96318" w:rsidRDefault="00E96318" w:rsidP="00C869A3">
            <w:pPr>
              <w:jc w:val="center"/>
              <w:rPr>
                <w:sz w:val="24"/>
              </w:rPr>
            </w:pPr>
            <w:r>
              <w:rPr>
                <w:sz w:val="24"/>
              </w:rPr>
              <w:t>$36.39</w:t>
            </w:r>
          </w:p>
        </w:tc>
        <w:tc>
          <w:tcPr>
            <w:tcW w:w="1223" w:type="pct"/>
            <w:tcBorders>
              <w:top w:val="single" w:sz="18" w:space="0" w:color="auto"/>
              <w:bottom w:val="single" w:sz="18" w:space="0" w:color="auto"/>
            </w:tcBorders>
          </w:tcPr>
          <w:p w:rsidR="00E96318" w:rsidRPr="00E25CDB" w:rsidRDefault="00E96318" w:rsidP="00C869A3">
            <w:pPr>
              <w:jc w:val="center"/>
              <w:rPr>
                <w:sz w:val="24"/>
              </w:rPr>
            </w:pPr>
            <w:r>
              <w:rPr>
                <w:sz w:val="24"/>
              </w:rPr>
              <w:t>$42.62</w:t>
            </w:r>
          </w:p>
        </w:tc>
        <w:tc>
          <w:tcPr>
            <w:tcW w:w="1097" w:type="pct"/>
            <w:tcBorders>
              <w:top w:val="single" w:sz="18" w:space="0" w:color="auto"/>
              <w:bottom w:val="single" w:sz="18" w:space="0" w:color="auto"/>
            </w:tcBorders>
          </w:tcPr>
          <w:p w:rsidR="00E96318" w:rsidRDefault="00E96318" w:rsidP="00C869A3">
            <w:pPr>
              <w:jc w:val="center"/>
              <w:rPr>
                <w:sz w:val="24"/>
              </w:rPr>
            </w:pPr>
            <w:r>
              <w:rPr>
                <w:sz w:val="24"/>
              </w:rPr>
              <w:t>$37.70</w:t>
            </w:r>
          </w:p>
        </w:tc>
      </w:tr>
      <w:tr w:rsidR="00E96318" w:rsidRPr="008A674C" w:rsidTr="00C869A3">
        <w:tc>
          <w:tcPr>
            <w:tcW w:w="1666" w:type="pct"/>
            <w:tcBorders>
              <w:top w:val="single" w:sz="18" w:space="0" w:color="auto"/>
              <w:bottom w:val="double" w:sz="4" w:space="0" w:color="auto"/>
            </w:tcBorders>
            <w:shd w:val="clear" w:color="auto" w:fill="BFBFBF"/>
          </w:tcPr>
          <w:p w:rsidR="00E96318" w:rsidRPr="00A31FFB" w:rsidRDefault="00E96318" w:rsidP="00C869A3">
            <w:pPr>
              <w:rPr>
                <w:b/>
                <w:sz w:val="24"/>
              </w:rPr>
            </w:pPr>
          </w:p>
        </w:tc>
        <w:tc>
          <w:tcPr>
            <w:tcW w:w="1014" w:type="pct"/>
            <w:tcBorders>
              <w:top w:val="single" w:sz="18" w:space="0" w:color="auto"/>
              <w:bottom w:val="double" w:sz="4" w:space="0" w:color="auto"/>
            </w:tcBorders>
          </w:tcPr>
          <w:p w:rsidR="00E96318" w:rsidRDefault="00E96318" w:rsidP="00C869A3">
            <w:pPr>
              <w:jc w:val="center"/>
              <w:rPr>
                <w:sz w:val="24"/>
              </w:rPr>
            </w:pPr>
          </w:p>
        </w:tc>
        <w:tc>
          <w:tcPr>
            <w:tcW w:w="1223" w:type="pct"/>
            <w:tcBorders>
              <w:top w:val="single" w:sz="18" w:space="0" w:color="auto"/>
              <w:bottom w:val="double" w:sz="4" w:space="0" w:color="auto"/>
            </w:tcBorders>
          </w:tcPr>
          <w:p w:rsidR="00E96318" w:rsidRDefault="00E96318" w:rsidP="00C869A3">
            <w:pPr>
              <w:jc w:val="center"/>
              <w:rPr>
                <w:sz w:val="24"/>
              </w:rPr>
            </w:pPr>
            <w:r>
              <w:rPr>
                <w:sz w:val="24"/>
              </w:rPr>
              <w:t>17.1%</w:t>
            </w:r>
          </w:p>
        </w:tc>
        <w:tc>
          <w:tcPr>
            <w:tcW w:w="1097" w:type="pct"/>
            <w:tcBorders>
              <w:top w:val="single" w:sz="18" w:space="0" w:color="auto"/>
              <w:bottom w:val="double" w:sz="4" w:space="0" w:color="auto"/>
            </w:tcBorders>
          </w:tcPr>
          <w:p w:rsidR="00E96318" w:rsidRDefault="00E96318" w:rsidP="00C869A3">
            <w:pPr>
              <w:jc w:val="center"/>
              <w:rPr>
                <w:sz w:val="24"/>
              </w:rPr>
            </w:pPr>
            <w:r>
              <w:rPr>
                <w:sz w:val="24"/>
              </w:rPr>
              <w:t>3.6%</w:t>
            </w:r>
          </w:p>
        </w:tc>
      </w:tr>
    </w:tbl>
    <w:p w:rsidR="00E96318" w:rsidRDefault="00E96318" w:rsidP="00E9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B632A" w:rsidRDefault="00E96318" w:rsidP="00E9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469D">
        <w:rPr>
          <w:sz w:val="24"/>
        </w:rPr>
        <w:t xml:space="preserve">Commission staff has completed its review of the company’s supporting financial documents, </w:t>
      </w:r>
      <w:r w:rsidRPr="00EB469D">
        <w:rPr>
          <w:sz w:val="24"/>
        </w:rPr>
        <w:lastRenderedPageBreak/>
        <w:t>books and records. Staff</w:t>
      </w:r>
      <w:r>
        <w:rPr>
          <w:sz w:val="24"/>
        </w:rPr>
        <w:t>’s</w:t>
      </w:r>
      <w:r w:rsidRPr="00EB469D">
        <w:rPr>
          <w:sz w:val="24"/>
        </w:rPr>
        <w:t xml:space="preserve"> review shows that the expenses are</w:t>
      </w:r>
      <w:r>
        <w:rPr>
          <w:sz w:val="24"/>
        </w:rPr>
        <w:t xml:space="preserve"> reasonable and required as part of the company’s operations</w:t>
      </w:r>
      <w:r w:rsidRPr="00EB469D">
        <w:rPr>
          <w:sz w:val="24"/>
        </w:rPr>
        <w:t xml:space="preserve">. </w:t>
      </w:r>
      <w:r w:rsidR="006B632A">
        <w:rPr>
          <w:sz w:val="24"/>
        </w:rPr>
        <w:t>Additional comments received from customers do not change staff’s opinion that t</w:t>
      </w:r>
      <w:r w:rsidRPr="00EB469D">
        <w:rPr>
          <w:sz w:val="24"/>
        </w:rPr>
        <w:t xml:space="preserve">he company’s financial information supports the </w:t>
      </w:r>
      <w:r>
        <w:rPr>
          <w:sz w:val="24"/>
        </w:rPr>
        <w:t xml:space="preserve">revised revenue requirement and the revised rates and </w:t>
      </w:r>
      <w:r w:rsidRPr="00EB469D">
        <w:rPr>
          <w:sz w:val="24"/>
        </w:rPr>
        <w:t>charge</w:t>
      </w:r>
      <w:r>
        <w:rPr>
          <w:sz w:val="24"/>
        </w:rPr>
        <w:t>s</w:t>
      </w:r>
      <w:r w:rsidRPr="00EB469D">
        <w:rPr>
          <w:sz w:val="24"/>
        </w:rPr>
        <w:t xml:space="preserve"> </w:t>
      </w:r>
      <w:r>
        <w:rPr>
          <w:sz w:val="24"/>
        </w:rPr>
        <w:t>are</w:t>
      </w:r>
      <w:r w:rsidRPr="00EB469D">
        <w:rPr>
          <w:sz w:val="24"/>
        </w:rPr>
        <w:t xml:space="preserve"> fair, just, reasonable, and sufficient.</w:t>
      </w:r>
      <w:r>
        <w:rPr>
          <w:sz w:val="24"/>
        </w:rPr>
        <w:t xml:space="preserve"> </w:t>
      </w:r>
    </w:p>
    <w:p w:rsidR="00EE7E15" w:rsidRDefault="00EE7E15" w:rsidP="00E9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E96318" w:rsidRPr="00F720D5" w:rsidRDefault="00E96318" w:rsidP="00E9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E96318" w:rsidRPr="00676DBD" w:rsidRDefault="00E96318" w:rsidP="00E9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Cs w:val="20"/>
        </w:rPr>
      </w:pPr>
    </w:p>
    <w:p w:rsidR="00E96318" w:rsidRPr="007C0E67" w:rsidRDefault="00E96318" w:rsidP="00E96318">
      <w:pPr>
        <w:pStyle w:val="BodyText"/>
        <w:numPr>
          <w:ilvl w:val="0"/>
          <w:numId w:val="3"/>
        </w:numPr>
        <w:rPr>
          <w:rFonts w:ascii="Times New Roman" w:hAnsi="Times New Roman"/>
          <w:color w:val="000000"/>
        </w:rPr>
      </w:pPr>
      <w:r>
        <w:rPr>
          <w:rFonts w:ascii="Times New Roman" w:hAnsi="Times New Roman"/>
          <w:color w:val="000000"/>
        </w:rPr>
        <w:t>Dismiss the</w:t>
      </w:r>
      <w:r w:rsidRPr="007C0E67">
        <w:rPr>
          <w:rFonts w:ascii="Times New Roman" w:hAnsi="Times New Roman"/>
          <w:color w:val="000000"/>
        </w:rPr>
        <w:t xml:space="preserve"> Complaint and Order Suspending the Tariff Revisions filed by </w:t>
      </w:r>
      <w:r w:rsidRPr="007C0E67">
        <w:rPr>
          <w:rFonts w:ascii="Times New Roman" w:hAnsi="Times New Roman"/>
        </w:rPr>
        <w:t>H&amp;R Waterworks, Inc.</w:t>
      </w:r>
      <w:r w:rsidRPr="007C0E67">
        <w:rPr>
          <w:rFonts w:ascii="Times New Roman" w:hAnsi="Times New Roman"/>
          <w:color w:val="000000"/>
        </w:rPr>
        <w:t xml:space="preserve">; </w:t>
      </w:r>
    </w:p>
    <w:p w:rsidR="00E96318" w:rsidRPr="00676DBD" w:rsidRDefault="00E96318" w:rsidP="00E96318">
      <w:pPr>
        <w:pStyle w:val="BodyText"/>
        <w:rPr>
          <w:rFonts w:ascii="Times New Roman" w:hAnsi="Times New Roman"/>
          <w:color w:val="000000"/>
          <w:sz w:val="20"/>
          <w:szCs w:val="20"/>
        </w:rPr>
      </w:pPr>
    </w:p>
    <w:p w:rsidR="00E96318" w:rsidRDefault="00E96318" w:rsidP="00E96318">
      <w:pPr>
        <w:pStyle w:val="BodyText"/>
        <w:numPr>
          <w:ilvl w:val="0"/>
          <w:numId w:val="3"/>
        </w:numPr>
        <w:rPr>
          <w:rFonts w:ascii="Times New Roman" w:hAnsi="Times New Roman"/>
          <w:color w:val="000000"/>
        </w:rPr>
      </w:pPr>
      <w:r w:rsidRPr="00D8355F">
        <w:rPr>
          <w:rFonts w:ascii="Times New Roman" w:hAnsi="Times New Roman"/>
          <w:color w:val="000000"/>
        </w:rPr>
        <w:t xml:space="preserve">Allow the </w:t>
      </w:r>
      <w:r>
        <w:rPr>
          <w:rFonts w:ascii="Times New Roman" w:hAnsi="Times New Roman"/>
          <w:color w:val="000000"/>
        </w:rPr>
        <w:t xml:space="preserve">temporary </w:t>
      </w:r>
      <w:r w:rsidRPr="00D8355F">
        <w:rPr>
          <w:rFonts w:ascii="Times New Roman" w:hAnsi="Times New Roman"/>
          <w:color w:val="000000"/>
        </w:rPr>
        <w:t>rates to become effective</w:t>
      </w:r>
      <w:r>
        <w:rPr>
          <w:rFonts w:ascii="Times New Roman" w:hAnsi="Times New Roman"/>
          <w:color w:val="000000"/>
        </w:rPr>
        <w:t xml:space="preserve"> </w:t>
      </w:r>
      <w:r w:rsidR="00676DBD">
        <w:rPr>
          <w:rFonts w:ascii="Times New Roman" w:hAnsi="Times New Roman"/>
          <w:color w:val="000000"/>
        </w:rPr>
        <w:t>December</w:t>
      </w:r>
      <w:r>
        <w:rPr>
          <w:rFonts w:ascii="Times New Roman" w:hAnsi="Times New Roman"/>
          <w:color w:val="000000"/>
        </w:rPr>
        <w:t xml:space="preserve"> 1</w:t>
      </w:r>
      <w:r w:rsidRPr="00D8355F">
        <w:rPr>
          <w:rFonts w:ascii="Times New Roman" w:hAnsi="Times New Roman"/>
          <w:color w:val="000000"/>
        </w:rPr>
        <w:t xml:space="preserve">, 2008, </w:t>
      </w:r>
      <w:r>
        <w:rPr>
          <w:rFonts w:ascii="Times New Roman" w:hAnsi="Times New Roman"/>
          <w:color w:val="000000"/>
        </w:rPr>
        <w:t>on a permanent basis</w:t>
      </w:r>
      <w:r w:rsidR="003026AA">
        <w:rPr>
          <w:rFonts w:ascii="Times New Roman" w:hAnsi="Times New Roman"/>
          <w:color w:val="000000"/>
        </w:rPr>
        <w:t>; and</w:t>
      </w:r>
    </w:p>
    <w:p w:rsidR="00E96318" w:rsidRPr="00676DBD" w:rsidRDefault="00E96318" w:rsidP="00676DBD">
      <w:pPr>
        <w:rPr>
          <w:color w:val="000000"/>
          <w:szCs w:val="20"/>
        </w:rPr>
      </w:pPr>
    </w:p>
    <w:p w:rsidR="00E96318" w:rsidRPr="00393F86" w:rsidRDefault="00E96318" w:rsidP="00E96318">
      <w:pPr>
        <w:pStyle w:val="BodyText"/>
        <w:numPr>
          <w:ilvl w:val="0"/>
          <w:numId w:val="3"/>
        </w:numPr>
        <w:rPr>
          <w:rFonts w:ascii="Times New Roman" w:hAnsi="Times New Roman"/>
          <w:color w:val="000000"/>
        </w:rPr>
      </w:pPr>
      <w:r w:rsidRPr="00676DBD">
        <w:rPr>
          <w:rFonts w:ascii="Times New Roman" w:hAnsi="Times New Roman"/>
          <w:color w:val="000000"/>
        </w:rPr>
        <w:t xml:space="preserve">Require the company to notify all multi-family building rate customers of the </w:t>
      </w:r>
      <w:r w:rsidR="00BE2C10">
        <w:rPr>
          <w:rFonts w:ascii="Times New Roman" w:hAnsi="Times New Roman"/>
          <w:color w:val="000000"/>
        </w:rPr>
        <w:t>difference</w:t>
      </w:r>
      <w:r w:rsidR="00BE2C10" w:rsidRPr="00676DBD">
        <w:rPr>
          <w:rFonts w:ascii="Times New Roman" w:hAnsi="Times New Roman"/>
          <w:color w:val="000000"/>
        </w:rPr>
        <w:t xml:space="preserve"> </w:t>
      </w:r>
      <w:r w:rsidRPr="00676DBD">
        <w:rPr>
          <w:rFonts w:ascii="Times New Roman" w:hAnsi="Times New Roman"/>
          <w:color w:val="000000"/>
        </w:rPr>
        <w:t>between the two flat rate classes, along with instructions on how to request installation of a meter.</w:t>
      </w:r>
    </w:p>
    <w:sectPr w:rsidR="00E96318" w:rsidRPr="00393F86" w:rsidSect="00C869A3">
      <w:headerReference w:type="default" r:id="rId11"/>
      <w:footnotePr>
        <w:numRestart w:val="eachPage"/>
      </w:footnotePr>
      <w:endnotePr>
        <w:numFmt w:val="decimal"/>
        <w:numRestart w:val="eachSect"/>
      </w:endnotePr>
      <w:type w:val="continuous"/>
      <w:pgSz w:w="12240" w:h="15840" w:code="1"/>
      <w:pgMar w:top="1440" w:right="1440" w:bottom="1440" w:left="1440"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99E" w:rsidRDefault="00A6799E" w:rsidP="0024100F">
      <w:r>
        <w:separator/>
      </w:r>
    </w:p>
  </w:endnote>
  <w:endnote w:type="continuationSeparator" w:id="1">
    <w:p w:rsidR="00A6799E" w:rsidRDefault="00A6799E" w:rsidP="002410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99E" w:rsidRDefault="00A6799E" w:rsidP="0024100F">
      <w:r>
        <w:separator/>
      </w:r>
    </w:p>
  </w:footnote>
  <w:footnote w:type="continuationSeparator" w:id="1">
    <w:p w:rsidR="00A6799E" w:rsidRDefault="00A6799E" w:rsidP="00241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9E" w:rsidRPr="00FE0AD1" w:rsidRDefault="00A6799E" w:rsidP="00C869A3">
    <w:pPr>
      <w:spacing w:line="238" w:lineRule="auto"/>
    </w:pPr>
    <w:r w:rsidRPr="00FE0AD1">
      <w:t xml:space="preserve">Docket </w:t>
    </w:r>
    <w:r>
      <w:t>UW</w:t>
    </w:r>
    <w:r w:rsidRPr="00FE0AD1">
      <w:t>-0</w:t>
    </w:r>
    <w:r>
      <w:t>80631</w:t>
    </w:r>
  </w:p>
  <w:p w:rsidR="00A6799E" w:rsidRPr="00FE0AD1" w:rsidRDefault="006B156F" w:rsidP="00C869A3">
    <w:pPr>
      <w:spacing w:line="238" w:lineRule="auto"/>
    </w:pPr>
    <w:r>
      <w:t>November 13</w:t>
    </w:r>
    <w:r w:rsidR="00A6799E" w:rsidRPr="00FE0AD1">
      <w:t>, 200</w:t>
    </w:r>
    <w:r w:rsidR="00A6799E">
      <w:t>8</w:t>
    </w:r>
  </w:p>
  <w:p w:rsidR="00A6799E" w:rsidRPr="00FE0AD1" w:rsidRDefault="00A6799E" w:rsidP="00C869A3">
    <w:pPr>
      <w:spacing w:line="238" w:lineRule="auto"/>
      <w:rPr>
        <w:rStyle w:val="PageNumber"/>
      </w:rPr>
    </w:pPr>
    <w:r w:rsidRPr="00FE0AD1">
      <w:t>Page</w:t>
    </w:r>
    <w:r>
      <w:t xml:space="preserve"> </w:t>
    </w:r>
    <w:fldSimple w:instr=" PAGE   \* MERGEFORMAT ">
      <w:r w:rsidR="00E85203">
        <w:rPr>
          <w:noProof/>
        </w:rPr>
        <w:t>3</w:t>
      </w:r>
    </w:fldSimple>
  </w:p>
  <w:p w:rsidR="00A6799E" w:rsidRPr="0083328D" w:rsidRDefault="00A6799E" w:rsidP="00C869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9E" w:rsidRPr="00FE0AD1" w:rsidRDefault="00A6799E">
    <w:pPr>
      <w:spacing w:line="238" w:lineRule="auto"/>
    </w:pPr>
    <w:r w:rsidRPr="00FE0AD1">
      <w:t xml:space="preserve">Docket </w:t>
    </w:r>
    <w:r>
      <w:t>UW</w:t>
    </w:r>
    <w:r w:rsidRPr="00FE0AD1">
      <w:t>-0</w:t>
    </w:r>
    <w:r>
      <w:t>80631</w:t>
    </w:r>
  </w:p>
  <w:p w:rsidR="00A6799E" w:rsidRPr="00FE0AD1" w:rsidRDefault="006B156F">
    <w:pPr>
      <w:spacing w:line="238" w:lineRule="auto"/>
    </w:pPr>
    <w:r>
      <w:t>November 13</w:t>
    </w:r>
    <w:r w:rsidR="00A6799E" w:rsidRPr="00FE0AD1">
      <w:t>, 200</w:t>
    </w:r>
    <w:r w:rsidR="00A6799E">
      <w:t>8</w:t>
    </w:r>
  </w:p>
  <w:p w:rsidR="00A6799E" w:rsidRPr="00FE0AD1" w:rsidRDefault="00A6799E">
    <w:pPr>
      <w:spacing w:line="238" w:lineRule="auto"/>
      <w:rPr>
        <w:rStyle w:val="PageNumber"/>
      </w:rPr>
    </w:pPr>
    <w:r w:rsidRPr="00FE0AD1">
      <w:t>Page</w:t>
    </w:r>
    <w:r>
      <w:t xml:space="preserve"> </w:t>
    </w:r>
    <w:fldSimple w:instr=" PAGE   \* MERGEFORMAT ">
      <w:r w:rsidR="00E85203">
        <w:rPr>
          <w:noProof/>
        </w:rPr>
        <w:t>4</w:t>
      </w:r>
    </w:fldSimple>
  </w:p>
  <w:p w:rsidR="00A6799E" w:rsidRDefault="00A6799E">
    <w:pPr>
      <w:spacing w:line="238" w:lineRule="auto"/>
      <w:rPr>
        <w:rFonts w:ascii="Palatino Linotype" w:hAnsi="Palatino Linotype"/>
      </w:rPr>
    </w:pPr>
  </w:p>
  <w:p w:rsidR="00A6799E" w:rsidRDefault="00A679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07AC8"/>
    <w:multiLevelType w:val="hybridMultilevel"/>
    <w:tmpl w:val="45FC68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44113DD"/>
    <w:multiLevelType w:val="hybridMultilevel"/>
    <w:tmpl w:val="0694B4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numFmt w:val="decimal"/>
    <w:numRestart w:val="eachSect"/>
    <w:endnote w:id="0"/>
    <w:endnote w:id="1"/>
  </w:endnotePr>
  <w:compat/>
  <w:rsids>
    <w:rsidRoot w:val="00E96318"/>
    <w:rsid w:val="00017DEB"/>
    <w:rsid w:val="0005037F"/>
    <w:rsid w:val="000E640C"/>
    <w:rsid w:val="001678B9"/>
    <w:rsid w:val="00180759"/>
    <w:rsid w:val="001C5AB1"/>
    <w:rsid w:val="002103BD"/>
    <w:rsid w:val="00220579"/>
    <w:rsid w:val="0024100F"/>
    <w:rsid w:val="00245138"/>
    <w:rsid w:val="00252827"/>
    <w:rsid w:val="002556B0"/>
    <w:rsid w:val="00293E8B"/>
    <w:rsid w:val="002C039A"/>
    <w:rsid w:val="003026AA"/>
    <w:rsid w:val="003238D4"/>
    <w:rsid w:val="0036558A"/>
    <w:rsid w:val="00475224"/>
    <w:rsid w:val="004B7047"/>
    <w:rsid w:val="004D69DC"/>
    <w:rsid w:val="00552600"/>
    <w:rsid w:val="0056006A"/>
    <w:rsid w:val="0059648A"/>
    <w:rsid w:val="005A6C74"/>
    <w:rsid w:val="005E593B"/>
    <w:rsid w:val="00626D02"/>
    <w:rsid w:val="00630E5F"/>
    <w:rsid w:val="006466CD"/>
    <w:rsid w:val="006500C5"/>
    <w:rsid w:val="00672F7B"/>
    <w:rsid w:val="00676DBD"/>
    <w:rsid w:val="006A41EE"/>
    <w:rsid w:val="006B156F"/>
    <w:rsid w:val="006B632A"/>
    <w:rsid w:val="006F7BD7"/>
    <w:rsid w:val="007D7F63"/>
    <w:rsid w:val="0083631F"/>
    <w:rsid w:val="0086217E"/>
    <w:rsid w:val="0087505C"/>
    <w:rsid w:val="008A7D91"/>
    <w:rsid w:val="0099040D"/>
    <w:rsid w:val="00A44FB2"/>
    <w:rsid w:val="00A6799E"/>
    <w:rsid w:val="00A80914"/>
    <w:rsid w:val="00A84C2A"/>
    <w:rsid w:val="00AA4451"/>
    <w:rsid w:val="00AB4360"/>
    <w:rsid w:val="00AD3312"/>
    <w:rsid w:val="00B13041"/>
    <w:rsid w:val="00BC1F79"/>
    <w:rsid w:val="00BD02D9"/>
    <w:rsid w:val="00BD7F8F"/>
    <w:rsid w:val="00BE2C10"/>
    <w:rsid w:val="00BF2ED8"/>
    <w:rsid w:val="00C40AA8"/>
    <w:rsid w:val="00C869A3"/>
    <w:rsid w:val="00CF321C"/>
    <w:rsid w:val="00D20E2A"/>
    <w:rsid w:val="00D43727"/>
    <w:rsid w:val="00DA1B86"/>
    <w:rsid w:val="00DD2A47"/>
    <w:rsid w:val="00E85203"/>
    <w:rsid w:val="00E96318"/>
    <w:rsid w:val="00E97963"/>
    <w:rsid w:val="00ED72B5"/>
    <w:rsid w:val="00EE7E15"/>
    <w:rsid w:val="00F00026"/>
    <w:rsid w:val="00F179D0"/>
    <w:rsid w:val="00F21B68"/>
    <w:rsid w:val="00FA6318"/>
    <w:rsid w:val="00FE5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1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E96318"/>
    <w:rPr>
      <w:rFonts w:ascii="Courier" w:hAnsi="Courier"/>
      <w:sz w:val="24"/>
    </w:rPr>
  </w:style>
  <w:style w:type="character" w:customStyle="1" w:styleId="BodyTextChar">
    <w:name w:val="Body Text Char"/>
    <w:basedOn w:val="DefaultParagraphFont"/>
    <w:link w:val="BodyText"/>
    <w:rsid w:val="00E96318"/>
    <w:rPr>
      <w:rFonts w:ascii="Courier" w:eastAsia="Times New Roman" w:hAnsi="Courier" w:cs="Times New Roman"/>
      <w:sz w:val="24"/>
      <w:szCs w:val="24"/>
    </w:rPr>
  </w:style>
  <w:style w:type="paragraph" w:styleId="Header">
    <w:name w:val="header"/>
    <w:basedOn w:val="Normal"/>
    <w:link w:val="HeaderChar"/>
    <w:rsid w:val="00E96318"/>
    <w:pPr>
      <w:tabs>
        <w:tab w:val="center" w:pos="4320"/>
        <w:tab w:val="right" w:pos="8640"/>
      </w:tabs>
    </w:pPr>
  </w:style>
  <w:style w:type="character" w:customStyle="1" w:styleId="HeaderChar">
    <w:name w:val="Header Char"/>
    <w:basedOn w:val="DefaultParagraphFont"/>
    <w:link w:val="Header"/>
    <w:rsid w:val="00E96318"/>
    <w:rPr>
      <w:rFonts w:ascii="Times New Roman" w:eastAsia="Times New Roman" w:hAnsi="Times New Roman" w:cs="Times New Roman"/>
      <w:sz w:val="20"/>
      <w:szCs w:val="24"/>
    </w:rPr>
  </w:style>
  <w:style w:type="character" w:styleId="PageNumber">
    <w:name w:val="page number"/>
    <w:basedOn w:val="DefaultParagraphFont"/>
    <w:rsid w:val="00E96318"/>
  </w:style>
  <w:style w:type="paragraph" w:styleId="ListParagraph">
    <w:name w:val="List Paragraph"/>
    <w:basedOn w:val="Normal"/>
    <w:uiPriority w:val="34"/>
    <w:qFormat/>
    <w:rsid w:val="00E96318"/>
    <w:pPr>
      <w:ind w:left="720"/>
      <w:contextualSpacing/>
    </w:pPr>
  </w:style>
  <w:style w:type="paragraph" w:styleId="BalloonText">
    <w:name w:val="Balloon Text"/>
    <w:basedOn w:val="Normal"/>
    <w:link w:val="BalloonTextChar"/>
    <w:uiPriority w:val="99"/>
    <w:semiHidden/>
    <w:unhideWhenUsed/>
    <w:rsid w:val="00676DBD"/>
    <w:rPr>
      <w:rFonts w:ascii="Tahoma" w:hAnsi="Tahoma" w:cs="Tahoma"/>
      <w:sz w:val="16"/>
      <w:szCs w:val="16"/>
    </w:rPr>
  </w:style>
  <w:style w:type="character" w:customStyle="1" w:styleId="BalloonTextChar">
    <w:name w:val="Balloon Text Char"/>
    <w:basedOn w:val="DefaultParagraphFont"/>
    <w:link w:val="BalloonText"/>
    <w:uiPriority w:val="99"/>
    <w:semiHidden/>
    <w:rsid w:val="00676D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E2C10"/>
    <w:rPr>
      <w:sz w:val="16"/>
      <w:szCs w:val="16"/>
    </w:rPr>
  </w:style>
  <w:style w:type="paragraph" w:styleId="CommentText">
    <w:name w:val="annotation text"/>
    <w:basedOn w:val="Normal"/>
    <w:link w:val="CommentTextChar"/>
    <w:uiPriority w:val="99"/>
    <w:semiHidden/>
    <w:unhideWhenUsed/>
    <w:rsid w:val="00BE2C10"/>
    <w:rPr>
      <w:szCs w:val="20"/>
    </w:rPr>
  </w:style>
  <w:style w:type="character" w:customStyle="1" w:styleId="CommentTextChar">
    <w:name w:val="Comment Text Char"/>
    <w:basedOn w:val="DefaultParagraphFont"/>
    <w:link w:val="CommentText"/>
    <w:uiPriority w:val="99"/>
    <w:semiHidden/>
    <w:rsid w:val="00BE2C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2C10"/>
    <w:rPr>
      <w:b/>
      <w:bCs/>
    </w:rPr>
  </w:style>
  <w:style w:type="character" w:customStyle="1" w:styleId="CommentSubjectChar">
    <w:name w:val="Comment Subject Char"/>
    <w:basedOn w:val="CommentTextChar"/>
    <w:link w:val="CommentSubject"/>
    <w:uiPriority w:val="99"/>
    <w:semiHidden/>
    <w:rsid w:val="00BE2C10"/>
    <w:rPr>
      <w:b/>
      <w:bCs/>
    </w:rPr>
  </w:style>
  <w:style w:type="paragraph" w:styleId="Revision">
    <w:name w:val="Revision"/>
    <w:hidden/>
    <w:uiPriority w:val="99"/>
    <w:semiHidden/>
    <w:rsid w:val="00BE2C10"/>
    <w:pPr>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A7336A667DFB43B77FEF1072D98B13" ma:contentTypeVersion="135" ma:contentTypeDescription="" ma:contentTypeScope="" ma:versionID="a7b4e0640af73e4fd620b22fffd095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2008-04-14T07:00:00+00:00</OpenedDate>
    <Date1 xmlns="dc463f71-b30c-4ab2-9473-d307f9d35888">2008-11-13T08:00:00+00:00</Date1>
    <IsDocumentOrder xmlns="dc463f71-b30c-4ab2-9473-d307f9d35888" xsi:nil="true"/>
    <IsHighlyConfidential xmlns="dc463f71-b30c-4ab2-9473-d307f9d35888">false</IsHighlyConfidential>
    <CaseCompanyNames xmlns="dc463f71-b30c-4ab2-9473-d307f9d35888">H &amp; R Waterworks, Inc.</CaseCompanyNames>
    <DocketNumber xmlns="dc463f71-b30c-4ab2-9473-d307f9d35888">080631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C9B69E-D758-41DB-9ADF-547B14824ACA}"/>
</file>

<file path=customXml/itemProps2.xml><?xml version="1.0" encoding="utf-8"?>
<ds:datastoreItem xmlns:ds="http://schemas.openxmlformats.org/officeDocument/2006/customXml" ds:itemID="{6F981493-747E-4BFF-A58D-BD89ED5BE69F}"/>
</file>

<file path=customXml/itemProps3.xml><?xml version="1.0" encoding="utf-8"?>
<ds:datastoreItem xmlns:ds="http://schemas.openxmlformats.org/officeDocument/2006/customXml" ds:itemID="{A6F0460F-172B-4807-9465-DE1A62893048}"/>
</file>

<file path=customXml/itemProps4.xml><?xml version="1.0" encoding="utf-8"?>
<ds:datastoreItem xmlns:ds="http://schemas.openxmlformats.org/officeDocument/2006/customXml" ds:itemID="{037CF271-F869-48E6-AA76-DD5B41FD2265}"/>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2008-11-10T18:15:00Z</cp:lastPrinted>
  <dcterms:created xsi:type="dcterms:W3CDTF">2008-11-10T23:09:00Z</dcterms:created>
  <dcterms:modified xsi:type="dcterms:W3CDTF">2008-11-10T23:09:00Z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0x0101006E56B4D1795A2E4DB2F0B01679ED314A0007A7336A667DFB43B77FEF1072D98B13</vt:lpwstr>
  </property>
  <property fmtid="{D5CDD505-2E9C-101B-9397-08002B2CF9AE}" pid="3" name="Move Item">
    <vt:bool>false</vt:bool>
  </property>
  <property fmtid="{D5CDD505-2E9C-101B-9397-08002B2CF9AE}" pid="4" name="TemplateUrl">
    <vt:lpwstr/>
  </property>
  <property fmtid="{D5CDD505-2E9C-101B-9397-08002B2CF9AE}" pid="5" name="Order">
    <vt:r8>2500</vt:r8>
  </property>
  <property fmtid="{D5CDD505-2E9C-101B-9397-08002B2CF9AE}" pid="6" name="xd_ProgID">
    <vt:lpwstr/>
  </property>
  <property fmtid="{D5CDD505-2E9C-101B-9397-08002B2CF9AE}" pid="7" name="_CopySource">
    <vt:lpwstr>http://utcportal/om/om10302008/Supporting Documents/UW-080631 Memo.docx</vt:lpwstr>
  </property>
  <property fmtid="{D5CDD505-2E9C-101B-9397-08002B2CF9AE}" pid="8" name="_SourceUrl">
    <vt:lpwstr/>
  </property>
  <property fmtid="{D5CDD505-2E9C-101B-9397-08002B2CF9AE}" pid="9" name="_docset_NoMedatataSyncRequired">
    <vt:lpwstr>False</vt:lpwstr>
  </property>
</Properties>
</file>