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Luxury1 Limo, LLC</w:t>
      </w:r>
    </w:p>
    <w:p>
      <w:r>
        <w:t>32010 111th Ct Se</w:t>
        <w:cr/>
        <w:t>Auburn, WA 98092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CH067698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170250</w:t>
      </w:r>
      <w:r w:rsidR="00C30993">
        <w:tab/>
      </w:r>
      <w:r>
        <w:t>May 31,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2017-04-14T07:00:00+00:00</OpenedDate>
    <Date1 xmlns="dc463f71-b30c-4ab2-9473-d307f9d35888">2017-05-31T07:00:00+00:00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Luxury1 Limo, LLC</CaseCompanyNames>
    <Nickname xmlns="http://schemas.microsoft.com/sharepoint/v3" xsi:nil="true"/>
    <DocketNumber xmlns="dc463f71-b30c-4ab2-9473-d307f9d35888">170250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21947C6DC4A842A3322873F6B9E4E8" ma:contentTypeVersion="92" ma:contentTypeDescription="" ma:contentTypeScope="" ma:versionID="737dbbb194e1ed74f2cd1b315450ab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04666B81-9C76-4247-8F57-1BEB10821AB6}"/>
</file>

<file path=customXml/itemProps5.xml><?xml version="1.0" encoding="utf-8"?>
<ds:datastoreItem xmlns:ds="http://schemas.openxmlformats.org/officeDocument/2006/customXml" ds:itemID="{2E09B8B6-B26D-4C80-BF9A-833E225A6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0x0101006E56B4D1795A2E4DB2F0B01679ED314A005121947C6DC4A842A3322873F6B9E4E8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