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57" w:rsidRDefault="007C3157" w:rsidP="007C3157">
      <w:pPr>
        <w:pStyle w:val="Header"/>
      </w:pPr>
      <w:r>
        <w:t>March 13, 2017</w:t>
      </w:r>
    </w:p>
    <w:p w:rsidR="007C3157" w:rsidRDefault="007C3157" w:rsidP="007C3157">
      <w:pPr>
        <w:pStyle w:val="Header"/>
      </w:pPr>
    </w:p>
    <w:p w:rsidR="007C3157" w:rsidRDefault="007C3157" w:rsidP="007C3157">
      <w:pPr>
        <w:pStyle w:val="Header"/>
      </w:pPr>
      <w:r>
        <w:t>Steven V. King, Executive Director &amp; Secretary</w:t>
      </w:r>
    </w:p>
    <w:p w:rsidR="007C3157" w:rsidRDefault="007C3157" w:rsidP="007C3157">
      <w:pPr>
        <w:pStyle w:val="Header"/>
      </w:pPr>
      <w:r>
        <w:t>Washington Utilities &amp; Transportation Commission</w:t>
      </w:r>
    </w:p>
    <w:p w:rsidR="007C3157" w:rsidRDefault="007C3157" w:rsidP="007C3157">
      <w:pPr>
        <w:pStyle w:val="Header"/>
      </w:pPr>
      <w:r>
        <w:t>1300 S. Evergreen Park Drive SW</w:t>
      </w:r>
    </w:p>
    <w:p w:rsidR="007C3157" w:rsidRDefault="007C3157" w:rsidP="007C3157">
      <w:pPr>
        <w:pStyle w:val="Header"/>
      </w:pPr>
      <w:r>
        <w:t>PO Box 47250</w:t>
      </w:r>
    </w:p>
    <w:p w:rsidR="007C3157" w:rsidRDefault="007C3157" w:rsidP="007C3157">
      <w:pPr>
        <w:pStyle w:val="Header"/>
      </w:pPr>
      <w:r>
        <w:t>Olympia, WA 98504-7250</w:t>
      </w:r>
    </w:p>
    <w:p w:rsidR="007C3157" w:rsidRDefault="007C3157" w:rsidP="007C3157">
      <w:pPr>
        <w:pStyle w:val="Header"/>
      </w:pPr>
    </w:p>
    <w:p w:rsidR="007C3157" w:rsidRDefault="007C3157" w:rsidP="007C3157">
      <w:pPr>
        <w:pStyle w:val="Header"/>
      </w:pPr>
      <w:r>
        <w:t>Re: Contract between Lehman Enterprises, Inc. and Palmer’s Mutiny Bay Homeowners’ Association</w:t>
      </w:r>
    </w:p>
    <w:p w:rsidR="007C3157" w:rsidRDefault="007C3157" w:rsidP="007C3157">
      <w:pPr>
        <w:pStyle w:val="Header"/>
      </w:pPr>
    </w:p>
    <w:p w:rsidR="007C3157" w:rsidRDefault="007C3157" w:rsidP="007C3157">
      <w:pPr>
        <w:pStyle w:val="Header"/>
      </w:pPr>
      <w:r>
        <w:t>Dear Mr. King:</w:t>
      </w:r>
    </w:p>
    <w:p w:rsidR="007C3157" w:rsidRDefault="007C3157" w:rsidP="007C3157">
      <w:pPr>
        <w:pStyle w:val="Header"/>
      </w:pPr>
    </w:p>
    <w:p w:rsidR="007C3157" w:rsidRDefault="007C3157" w:rsidP="007C3157">
      <w:pPr>
        <w:pStyle w:val="Header"/>
      </w:pPr>
      <w:r>
        <w:t>Enclosed is a copy of the contract between Lehman Enterprises, Inc. and Palmer’s Mutiny Bay Homeowners’ Association for the water main extension and consolidation located within Island County, and serviced by WB Waterworks, DOH ID #466703. This is being done due to the current source of water for Palmer’s Mutiny Bay Homeowners’ Association lacking in quantity and quality. Lehman Enterprises, Inc. is capable and willing to supply potable water of a higher quality than the current source is able to provide.</w:t>
      </w:r>
    </w:p>
    <w:p w:rsidR="007C3157" w:rsidRDefault="007C3157" w:rsidP="007C3157">
      <w:pPr>
        <w:pStyle w:val="Header"/>
      </w:pPr>
    </w:p>
    <w:p w:rsidR="007C3157" w:rsidRDefault="007C3157" w:rsidP="007C3157">
      <w:pPr>
        <w:pStyle w:val="Header"/>
      </w:pPr>
      <w:r>
        <w:t>This contract has been voted on and approved by the Palmer’s Mutiny Bay Homeowners’ Association, and signed by the president, Ron Sanford. It has also been signed by the president of Lehman Enterprises, Inc. Adam Lehman.</w:t>
      </w:r>
    </w:p>
    <w:p w:rsidR="007C3157" w:rsidRDefault="007C3157" w:rsidP="007C3157">
      <w:pPr>
        <w:pStyle w:val="Header"/>
      </w:pPr>
    </w:p>
    <w:p w:rsidR="007C3157" w:rsidRDefault="007C3157" w:rsidP="007C3157">
      <w:pPr>
        <w:pStyle w:val="Header"/>
      </w:pPr>
      <w:r>
        <w:t>Please do not hesitate to call me at 360-661-7781 if you have any questions.</w:t>
      </w:r>
    </w:p>
    <w:p w:rsidR="007C3157" w:rsidRDefault="007C3157" w:rsidP="007C3157">
      <w:pPr>
        <w:pStyle w:val="Header"/>
      </w:pPr>
    </w:p>
    <w:p w:rsidR="007C3157" w:rsidRDefault="007C3157" w:rsidP="007C3157">
      <w:pPr>
        <w:pStyle w:val="Header"/>
      </w:pPr>
    </w:p>
    <w:p w:rsidR="007C3157" w:rsidRDefault="007C3157" w:rsidP="007C3157">
      <w:pPr>
        <w:pStyle w:val="Header"/>
      </w:pPr>
      <w:r w:rsidRPr="007C3157">
        <w:rPr>
          <w:noProof/>
        </w:rPr>
        <w:drawing>
          <wp:inline distT="0" distB="0" distL="0" distR="0" wp14:anchorId="3B24F791" wp14:editId="143A3FC8">
            <wp:extent cx="2184680" cy="5791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296" cy="585380"/>
                    </a:xfrm>
                    <a:prstGeom prst="rect">
                      <a:avLst/>
                    </a:prstGeom>
                    <a:noFill/>
                    <a:ln>
                      <a:noFill/>
                    </a:ln>
                  </pic:spPr>
                </pic:pic>
              </a:graphicData>
            </a:graphic>
          </wp:inline>
        </w:drawing>
      </w:r>
    </w:p>
    <w:p w:rsidR="007C3157" w:rsidRDefault="007C3157" w:rsidP="007C3157">
      <w:pPr>
        <w:pStyle w:val="Header"/>
      </w:pPr>
    </w:p>
    <w:p w:rsidR="007C3157" w:rsidRDefault="007C3157" w:rsidP="007C3157">
      <w:pPr>
        <w:pStyle w:val="Header"/>
      </w:pPr>
      <w:proofErr w:type="spellStart"/>
      <w:r>
        <w:t>Culley</w:t>
      </w:r>
      <w:proofErr w:type="spellEnd"/>
      <w:r>
        <w:t xml:space="preserve"> Lehman</w:t>
      </w:r>
    </w:p>
    <w:p w:rsidR="007C3157" w:rsidRDefault="007C3157" w:rsidP="007C3157">
      <w:pPr>
        <w:pStyle w:val="Header"/>
      </w:pPr>
      <w:bookmarkStart w:id="0" w:name="_GoBack"/>
      <w:bookmarkEnd w:id="0"/>
      <w:r>
        <w:t>Lehman Enterprises, Inc.</w:t>
      </w:r>
    </w:p>
    <w:p w:rsidR="005C24F1" w:rsidRDefault="005C24F1" w:rsidP="005C24F1">
      <w:pPr>
        <w:spacing w:after="0"/>
        <w:rPr>
          <w:sz w:val="24"/>
          <w:szCs w:val="24"/>
        </w:rPr>
      </w:pPr>
    </w:p>
    <w:sectPr w:rsidR="005C24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52B" w:rsidRDefault="007C352B" w:rsidP="007F2B08">
      <w:pPr>
        <w:spacing w:after="0" w:line="240" w:lineRule="auto"/>
      </w:pPr>
      <w:r>
        <w:separator/>
      </w:r>
    </w:p>
  </w:endnote>
  <w:endnote w:type="continuationSeparator" w:id="0">
    <w:p w:rsidR="007C352B" w:rsidRDefault="007C352B" w:rsidP="007F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52B" w:rsidRDefault="007C352B" w:rsidP="007F2B08">
      <w:pPr>
        <w:spacing w:after="0" w:line="240" w:lineRule="auto"/>
      </w:pPr>
      <w:r>
        <w:separator/>
      </w:r>
    </w:p>
  </w:footnote>
  <w:footnote w:type="continuationSeparator" w:id="0">
    <w:p w:rsidR="007C352B" w:rsidRDefault="007C352B" w:rsidP="007F2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CB" w:rsidRDefault="003A45CB" w:rsidP="003A45CB">
    <w:pPr>
      <w:pStyle w:val="Header"/>
      <w:pBdr>
        <w:bottom w:val="single" w:sz="4" w:space="8" w:color="4F81BD" w:themeColor="accent1"/>
      </w:pBdr>
      <w:tabs>
        <w:tab w:val="left" w:pos="720"/>
      </w:tabs>
      <w:spacing w:after="360"/>
      <w:contextualSpacing/>
      <w:jc w:val="center"/>
      <w:rPr>
        <w:rFonts w:ascii="Book Antiqua" w:hAnsi="Book Antiqua"/>
        <w:color w:val="404040" w:themeColor="text1" w:themeTint="BF"/>
        <w:sz w:val="28"/>
        <w:szCs w:val="28"/>
      </w:rPr>
    </w:pPr>
    <w:r>
      <w:rPr>
        <w:rFonts w:ascii="Book Antiqua" w:hAnsi="Book Antiqua"/>
        <w:color w:val="404040" w:themeColor="text1" w:themeTint="BF"/>
        <w:sz w:val="28"/>
        <w:szCs w:val="28"/>
      </w:rPr>
      <w:t>Lehman Enterprises, Inc.</w:t>
    </w:r>
  </w:p>
  <w:p w:rsidR="003A45CB" w:rsidRDefault="003A45CB" w:rsidP="003A45CB">
    <w:pPr>
      <w:pStyle w:val="Header"/>
      <w:pBdr>
        <w:bottom w:val="single" w:sz="4" w:space="8" w:color="4F81BD" w:themeColor="accent1"/>
      </w:pBdr>
      <w:tabs>
        <w:tab w:val="left" w:pos="720"/>
      </w:tabs>
      <w:spacing w:after="360"/>
      <w:contextualSpacing/>
      <w:rPr>
        <w:color w:val="404040" w:themeColor="text1" w:themeTint="BF"/>
        <w:sz w:val="20"/>
        <w:szCs w:val="20"/>
      </w:rPr>
    </w:pPr>
    <w:r>
      <w:rPr>
        <w:color w:val="404040" w:themeColor="text1" w:themeTint="BF"/>
        <w:sz w:val="20"/>
        <w:szCs w:val="20"/>
      </w:rPr>
      <w:t>18181 SR 525</w:t>
    </w:r>
    <w:r>
      <w:rPr>
        <w:color w:val="404040" w:themeColor="text1" w:themeTint="BF"/>
        <w:sz w:val="20"/>
        <w:szCs w:val="20"/>
      </w:rPr>
      <w:tab/>
      <w:t xml:space="preserve"> </w:t>
    </w:r>
    <w:r>
      <w:rPr>
        <w:color w:val="404040" w:themeColor="text1" w:themeTint="BF"/>
        <w:sz w:val="20"/>
        <w:szCs w:val="20"/>
      </w:rPr>
      <w:tab/>
      <w:t xml:space="preserve">                                   (360) 331-7388</w:t>
    </w:r>
  </w:p>
  <w:p w:rsidR="003A45CB" w:rsidRDefault="003A45CB" w:rsidP="003A45CB">
    <w:pPr>
      <w:pStyle w:val="Header"/>
      <w:pBdr>
        <w:bottom w:val="single" w:sz="4" w:space="8" w:color="4F81BD" w:themeColor="accent1"/>
      </w:pBdr>
      <w:tabs>
        <w:tab w:val="left" w:pos="720"/>
      </w:tabs>
      <w:spacing w:after="360"/>
      <w:contextualSpacing/>
      <w:rPr>
        <w:color w:val="404040" w:themeColor="text1" w:themeTint="BF"/>
        <w:sz w:val="20"/>
        <w:szCs w:val="20"/>
      </w:rPr>
    </w:pPr>
    <w:r>
      <w:rPr>
        <w:color w:val="404040" w:themeColor="text1" w:themeTint="BF"/>
        <w:sz w:val="20"/>
        <w:szCs w:val="20"/>
      </w:rPr>
      <w:t>PO Box 549</w:t>
    </w:r>
    <w:r>
      <w:rPr>
        <w:color w:val="404040" w:themeColor="text1" w:themeTint="BF"/>
        <w:sz w:val="20"/>
        <w:szCs w:val="20"/>
      </w:rPr>
      <w:tab/>
    </w:r>
    <w:r>
      <w:rPr>
        <w:color w:val="404040" w:themeColor="text1" w:themeTint="BF"/>
        <w:sz w:val="20"/>
        <w:szCs w:val="20"/>
      </w:rPr>
      <w:tab/>
      <w:t xml:space="preserve">           lehmanwater@whidbey.com</w:t>
    </w:r>
  </w:p>
  <w:p w:rsidR="003A45CB" w:rsidRDefault="003A45CB" w:rsidP="003A45CB">
    <w:pPr>
      <w:pStyle w:val="Header"/>
      <w:pBdr>
        <w:bottom w:val="single" w:sz="4" w:space="8" w:color="4F81BD" w:themeColor="accent1"/>
      </w:pBdr>
      <w:tabs>
        <w:tab w:val="left" w:pos="720"/>
      </w:tabs>
      <w:spacing w:after="360"/>
      <w:contextualSpacing/>
      <w:rPr>
        <w:sz w:val="20"/>
        <w:szCs w:val="20"/>
      </w:rPr>
    </w:pPr>
    <w:r>
      <w:rPr>
        <w:color w:val="404040" w:themeColor="text1" w:themeTint="BF"/>
        <w:sz w:val="20"/>
        <w:szCs w:val="20"/>
      </w:rPr>
      <w:t>Freeland, WA 98249</w:t>
    </w:r>
    <w:r>
      <w:rPr>
        <w:color w:val="404040" w:themeColor="text1" w:themeTint="BF"/>
        <w:sz w:val="20"/>
        <w:szCs w:val="20"/>
      </w:rPr>
      <w:tab/>
    </w:r>
    <w:r>
      <w:rPr>
        <w:color w:val="404040" w:themeColor="text1" w:themeTint="BF"/>
        <w:sz w:val="20"/>
        <w:szCs w:val="20"/>
      </w:rPr>
      <w:tab/>
      <w:t xml:space="preserve">                    www.lehmanwater.com</w:t>
    </w:r>
  </w:p>
  <w:p w:rsidR="007F2B08" w:rsidRDefault="007F2B08" w:rsidP="003A4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08"/>
    <w:rsid w:val="000C27F5"/>
    <w:rsid w:val="00130548"/>
    <w:rsid w:val="00173D44"/>
    <w:rsid w:val="00237E64"/>
    <w:rsid w:val="00350A9F"/>
    <w:rsid w:val="003A45CB"/>
    <w:rsid w:val="00580F0F"/>
    <w:rsid w:val="005C24F1"/>
    <w:rsid w:val="006B6CB4"/>
    <w:rsid w:val="007C3157"/>
    <w:rsid w:val="007C352B"/>
    <w:rsid w:val="007C4878"/>
    <w:rsid w:val="007F2B08"/>
    <w:rsid w:val="008A7754"/>
    <w:rsid w:val="009616BE"/>
    <w:rsid w:val="009A6EA6"/>
    <w:rsid w:val="00B54B18"/>
    <w:rsid w:val="00B92753"/>
    <w:rsid w:val="00C16BC2"/>
    <w:rsid w:val="00E2526A"/>
    <w:rsid w:val="00F0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5E2F6-A972-404B-8609-3BAB489C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B08"/>
  </w:style>
  <w:style w:type="paragraph" w:styleId="Footer">
    <w:name w:val="footer"/>
    <w:basedOn w:val="Normal"/>
    <w:link w:val="FooterChar"/>
    <w:uiPriority w:val="99"/>
    <w:unhideWhenUsed/>
    <w:rsid w:val="007F2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08"/>
  </w:style>
  <w:style w:type="character" w:customStyle="1" w:styleId="b121">
    <w:name w:val="b121"/>
    <w:basedOn w:val="DefaultParagraphFont"/>
    <w:rsid w:val="000C27F5"/>
    <w:rPr>
      <w:rFonts w:ascii="Verdana" w:hAnsi="Verdana" w:hint="default"/>
    </w:rPr>
  </w:style>
  <w:style w:type="paragraph" w:styleId="BalloonText">
    <w:name w:val="Balloon Text"/>
    <w:basedOn w:val="Normal"/>
    <w:link w:val="BalloonTextChar"/>
    <w:uiPriority w:val="99"/>
    <w:semiHidden/>
    <w:unhideWhenUsed/>
    <w:rsid w:val="00350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9F"/>
    <w:rPr>
      <w:rFonts w:ascii="Segoe UI" w:hAnsi="Segoe UI" w:cs="Segoe UI"/>
      <w:sz w:val="18"/>
      <w:szCs w:val="18"/>
    </w:rPr>
  </w:style>
  <w:style w:type="character" w:styleId="Hyperlink">
    <w:name w:val="Hyperlink"/>
    <w:basedOn w:val="DefaultParagraphFont"/>
    <w:uiPriority w:val="99"/>
    <w:unhideWhenUsed/>
    <w:rsid w:val="005C2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95E82B439C514EB4F2405FC8A73E91" ma:contentTypeVersion="92" ma:contentTypeDescription="" ma:contentTypeScope="" ma:versionID="293eb095a1040c9ca039f7cd5ff3f5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Contract</CaseType>
    <IndustryCode xmlns="dc463f71-b30c-4ab2-9473-d307f9d35888">160</IndustryCode>
    <CaseStatus xmlns="dc463f71-b30c-4ab2-9473-d307f9d35888">Closed</CaseStatus>
    <OpenedDate xmlns="dc463f71-b30c-4ab2-9473-d307f9d35888">2017-03-15T07:00:00+00:00</OpenedDate>
    <Date1 xmlns="dc463f71-b30c-4ab2-9473-d307f9d35888">2017-03-15T07:00:00+00:00</Date1>
    <IsDocumentOrder xmlns="dc463f71-b30c-4ab2-9473-d307f9d35888" xsi:nil="true"/>
    <IsHighlyConfidential xmlns="dc463f71-b30c-4ab2-9473-d307f9d35888">false</IsHighlyConfidential>
    <CaseCompanyNames xmlns="dc463f71-b30c-4ab2-9473-d307f9d35888">Lehman Enterprises, Inc.</CaseCompanyNames>
    <Nickname xmlns="http://schemas.microsoft.com/sharepoint/v3" xsi:nil="true"/>
    <DocketNumber xmlns="dc463f71-b30c-4ab2-9473-d307f9d35888">170180</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9EECBEE-BECA-42A8-94A3-6F57CA187C39}"/>
</file>

<file path=customXml/itemProps2.xml><?xml version="1.0" encoding="utf-8"?>
<ds:datastoreItem xmlns:ds="http://schemas.openxmlformats.org/officeDocument/2006/customXml" ds:itemID="{0A066D8E-B7CB-43E9-B148-67E5F9EB0903}"/>
</file>

<file path=customXml/itemProps3.xml><?xml version="1.0" encoding="utf-8"?>
<ds:datastoreItem xmlns:ds="http://schemas.openxmlformats.org/officeDocument/2006/customXml" ds:itemID="{02D0406D-46D4-4FCD-A62E-6201D5E40DA0}"/>
</file>

<file path=customXml/itemProps4.xml><?xml version="1.0" encoding="utf-8"?>
<ds:datastoreItem xmlns:ds="http://schemas.openxmlformats.org/officeDocument/2006/customXml" ds:itemID="{043A4C40-B428-48E7-9F33-A495D797DE4F}"/>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Enterprises Office</dc:creator>
  <cp:keywords/>
  <dc:description/>
  <cp:lastModifiedBy>Lehman Enterprises Office</cp:lastModifiedBy>
  <cp:revision>2</cp:revision>
  <cp:lastPrinted>2017-02-13T21:40:00Z</cp:lastPrinted>
  <dcterms:created xsi:type="dcterms:W3CDTF">2017-03-15T20:49:00Z</dcterms:created>
  <dcterms:modified xsi:type="dcterms:W3CDTF">2017-03-15T20:49:00Z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0x0101006E56B4D1795A2E4DB2F0B01679ED314A00F295E82B439C514EB4F2405FC8A73E91</vt:lpwstr>
  </property>
  <property fmtid="{D5CDD505-2E9C-101B-9397-08002B2CF9AE}" pid="3" name="_docset_NoMedatataSyncRequired">
    <vt:lpwstr>False</vt:lpwstr>
  </property>
  <property fmtid="{D5CDD505-2E9C-101B-9397-08002B2CF9AE}" pid="4" name="IsEFSEC">
    <vt:bool>false</vt:bool>
  </property>
</Properties>
</file>