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March 3, 2017</w:t>
      </w:r>
    </w:p>
    <w:p w14:paraId="67C08B75" w14:textId="77777777" w:rsidR="00DF0FAA" w:rsidRPr="000F56AC" w:rsidRDefault="00DF0FAA" w:rsidP="00DF0FAA"/>
    <w:p w14:paraId="67C08B76" w14:textId="77777777" w:rsidR="00DF0FAA" w:rsidRPr="000F56AC" w:rsidRDefault="00DF0FAA" w:rsidP="00DF0FAA"/>
    <w:p>
      <w:r>
        <w:t>Visionary Movers LLC</w:t>
      </w:r>
    </w:p>
    <w:p>
      <w:r>
        <w:rPr>
          <w:rFonts w:eastAsiaTheme="minorHAnsi"/>
        </w:rPr>
        <w:t>3606 S 272nd St.</w:t>
        <w:cr/>
        <w:t>Kent, WA 98032</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170105</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THG067560</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Visionary Movers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February 15, 2017</w:t>
      </w:r>
      <w:r>
        <w:t xml:space="preserve">, </w:t>
      </w:r>
      <w:r>
        <w:t>Visionary Movers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Visionary Movers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Visionary Movers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Visionary Movers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Visionary Movers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Visionary Movers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Pending</CaseStatus>
    <OpenedDate xmlns="dc463f71-b30c-4ab2-9473-d307f9d35888">2017-02-15T08:00:00+00:00</OpenedDate>
    <Date1 xmlns="dc463f71-b30c-4ab2-9473-d307f9d35888">2017-03-03T08:00:00+00:00</Date1>
    <IsDocumentOrder xmlns="dc463f71-b30c-4ab2-9473-d307f9d35888">true</IsDocumentOrder>
    <IsHighlyConfidential xmlns="dc463f71-b30c-4ab2-9473-d307f9d35888">false</IsHighlyConfidential>
    <CaseCompanyNames xmlns="dc463f71-b30c-4ab2-9473-d307f9d35888">Visionary Movers LLC</CaseCompanyNames>
    <Nickname xmlns="http://schemas.microsoft.com/sharepoint/v3" xsi:nil="true"/>
    <DocketNumber xmlns="dc463f71-b30c-4ab2-9473-d307f9d35888">170105</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CE269D6604C643AAE45773436D20E0" ma:contentTypeVersion="92" ma:contentTypeDescription="" ma:contentTypeScope="" ma:versionID="bac5e051b8244b7dbe9d8119efc51e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04423-D756-4C79-994E-50AD15E9460F}"/>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8D8F263A-B80A-4D2A-B528-ED78AC179B02}"/>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0x0101006E56B4D1795A2E4DB2F0B01679ED314A0055CE269D6604C643AAE45773436D20E0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