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4FCD4" w14:textId="77777777" w:rsidR="009D1FA9" w:rsidRPr="00991CC0" w:rsidRDefault="009D1FA9" w:rsidP="009D1FA9">
      <w:pPr>
        <w:ind w:left="720"/>
        <w:rPr>
          <w:i/>
          <w:sz w:val="22"/>
          <w:szCs w:val="22"/>
        </w:rPr>
      </w:pPr>
      <w:bookmarkStart w:id="0" w:name="_GoBack"/>
      <w:bookmarkEnd w:id="0"/>
      <w:r w:rsidRPr="00991CC0">
        <w:rPr>
          <w:i/>
          <w:sz w:val="22"/>
          <w:szCs w:val="22"/>
        </w:rPr>
        <w:t>www.pse.com</w:t>
      </w:r>
    </w:p>
    <w:p w14:paraId="6C24FCD5" w14:textId="77777777" w:rsidR="009D1FA9" w:rsidRPr="00991CC0" w:rsidRDefault="009D1FA9" w:rsidP="009D1FA9">
      <w:pPr>
        <w:ind w:left="540" w:hanging="810"/>
        <w:rPr>
          <w:sz w:val="22"/>
          <w:szCs w:val="22"/>
        </w:rPr>
      </w:pPr>
      <w:r w:rsidRPr="00991CC0">
        <w:rPr>
          <w:noProof/>
          <w:sz w:val="22"/>
          <w:szCs w:val="22"/>
        </w:rPr>
        <w:drawing>
          <wp:inline distT="0" distB="0" distL="0" distR="0" wp14:anchorId="6C24FCFD" wp14:editId="6C24FCFE">
            <wp:extent cx="3009900" cy="495300"/>
            <wp:effectExtent l="0" t="0" r="0" b="0"/>
            <wp:docPr id="1" name="Picture 1" descr="PSE2_TA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2_TAG_D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FCD6" w14:textId="77777777" w:rsidR="009D1FA9" w:rsidRPr="00991CC0" w:rsidRDefault="009D1FA9" w:rsidP="009D1FA9">
      <w:pPr>
        <w:spacing w:before="40"/>
        <w:ind w:left="720"/>
        <w:rPr>
          <w:sz w:val="22"/>
          <w:szCs w:val="22"/>
        </w:rPr>
      </w:pPr>
      <w:r w:rsidRPr="00991CC0">
        <w:rPr>
          <w:sz w:val="22"/>
          <w:szCs w:val="22"/>
        </w:rPr>
        <w:t>Puget Sound Energy</w:t>
      </w:r>
    </w:p>
    <w:p w14:paraId="6C24FCD7" w14:textId="77777777" w:rsidR="009D1FA9" w:rsidRPr="00991CC0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P.O. Box 97034</w:t>
      </w:r>
    </w:p>
    <w:p w14:paraId="6C24FCD8" w14:textId="77777777" w:rsidR="009D1FA9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Bellevue, WA  98009-9734</w:t>
      </w:r>
    </w:p>
    <w:p w14:paraId="6C24FCD9" w14:textId="77777777" w:rsidR="00991CC0" w:rsidRPr="00991CC0" w:rsidRDefault="00991CC0" w:rsidP="009D1FA9">
      <w:pPr>
        <w:ind w:left="720"/>
        <w:rPr>
          <w:i/>
          <w:sz w:val="22"/>
          <w:szCs w:val="22"/>
        </w:rPr>
      </w:pPr>
    </w:p>
    <w:p w14:paraId="6C24FCDA" w14:textId="77777777" w:rsidR="009D1FA9" w:rsidRPr="00991CC0" w:rsidRDefault="009D1FA9" w:rsidP="007D0631">
      <w:pPr>
        <w:pStyle w:val="Heading2"/>
        <w:rPr>
          <w:sz w:val="22"/>
          <w:szCs w:val="22"/>
        </w:rPr>
      </w:pPr>
    </w:p>
    <w:p w14:paraId="6C24FCDB" w14:textId="77777777" w:rsidR="003647D3" w:rsidRPr="00991CC0" w:rsidRDefault="009169E3" w:rsidP="007D0631">
      <w:pPr>
        <w:pStyle w:val="Heading2"/>
        <w:rPr>
          <w:sz w:val="22"/>
          <w:szCs w:val="22"/>
        </w:rPr>
      </w:pPr>
      <w:r w:rsidRPr="00991CC0">
        <w:rPr>
          <w:sz w:val="22"/>
          <w:szCs w:val="22"/>
        </w:rPr>
        <w:t xml:space="preserve">December </w:t>
      </w:r>
      <w:r w:rsidR="00504F2C">
        <w:rPr>
          <w:sz w:val="22"/>
          <w:szCs w:val="22"/>
        </w:rPr>
        <w:t>30</w:t>
      </w:r>
      <w:r w:rsidR="004B0688" w:rsidRPr="00991CC0">
        <w:rPr>
          <w:sz w:val="22"/>
          <w:szCs w:val="22"/>
        </w:rPr>
        <w:t>, 20</w:t>
      </w:r>
      <w:r w:rsidR="00947362" w:rsidRPr="00991CC0">
        <w:rPr>
          <w:sz w:val="22"/>
          <w:szCs w:val="22"/>
        </w:rPr>
        <w:t>1</w:t>
      </w:r>
      <w:r w:rsidRPr="00991CC0">
        <w:rPr>
          <w:sz w:val="22"/>
          <w:szCs w:val="22"/>
        </w:rPr>
        <w:t>6</w:t>
      </w:r>
    </w:p>
    <w:p w14:paraId="6C24FCDC" w14:textId="77777777" w:rsidR="004B0688" w:rsidRPr="00991CC0" w:rsidRDefault="004B0688">
      <w:pPr>
        <w:rPr>
          <w:sz w:val="22"/>
          <w:szCs w:val="22"/>
        </w:rPr>
      </w:pPr>
    </w:p>
    <w:p w14:paraId="6C24FCDD" w14:textId="77777777" w:rsidR="00E50074" w:rsidRPr="00991CC0" w:rsidRDefault="00E50074">
      <w:pPr>
        <w:rPr>
          <w:sz w:val="22"/>
          <w:szCs w:val="22"/>
        </w:rPr>
      </w:pPr>
    </w:p>
    <w:p w14:paraId="6C24FCDE" w14:textId="77777777" w:rsidR="009D1FA9" w:rsidRPr="00991CC0" w:rsidRDefault="009D1FA9">
      <w:pPr>
        <w:rPr>
          <w:sz w:val="22"/>
          <w:szCs w:val="22"/>
        </w:rPr>
      </w:pPr>
    </w:p>
    <w:p w14:paraId="6C24FCDF" w14:textId="77777777" w:rsid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Mr. Steven V. King</w:t>
      </w:r>
    </w:p>
    <w:p w14:paraId="6C24FCE0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 xml:space="preserve">Executive Director and Secretary </w:t>
      </w:r>
    </w:p>
    <w:p w14:paraId="6C24FCE1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 xml:space="preserve">Washington Utilities and Transportation Commission </w:t>
      </w:r>
    </w:p>
    <w:p w14:paraId="6C24FCE2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P.O. Box 47250</w:t>
      </w:r>
    </w:p>
    <w:p w14:paraId="6C24FCE3" w14:textId="77777777" w:rsidR="00FB13FE" w:rsidRPr="00991CC0" w:rsidRDefault="00FB13FE" w:rsidP="00FB13FE">
      <w:pPr>
        <w:rPr>
          <w:sz w:val="22"/>
          <w:szCs w:val="22"/>
        </w:rPr>
      </w:pPr>
      <w:r w:rsidRPr="00991CC0">
        <w:rPr>
          <w:sz w:val="22"/>
          <w:szCs w:val="22"/>
        </w:rPr>
        <w:t>Olympia, Washington 98504-7250</w:t>
      </w:r>
    </w:p>
    <w:p w14:paraId="6C24FCE4" w14:textId="77777777" w:rsidR="004B0688" w:rsidRPr="00991CC0" w:rsidRDefault="004B0688">
      <w:pPr>
        <w:rPr>
          <w:sz w:val="22"/>
          <w:szCs w:val="22"/>
        </w:rPr>
      </w:pPr>
    </w:p>
    <w:p w14:paraId="6C24FCE5" w14:textId="77777777" w:rsidR="00E92153" w:rsidRPr="00991CC0" w:rsidRDefault="004B0688">
      <w:pPr>
        <w:rPr>
          <w:b/>
          <w:sz w:val="22"/>
          <w:szCs w:val="22"/>
        </w:rPr>
      </w:pPr>
      <w:r w:rsidRPr="00991CC0">
        <w:rPr>
          <w:sz w:val="22"/>
          <w:szCs w:val="22"/>
        </w:rPr>
        <w:t xml:space="preserve">Re: </w:t>
      </w:r>
      <w:r w:rsidRPr="00991CC0">
        <w:rPr>
          <w:sz w:val="22"/>
          <w:szCs w:val="22"/>
        </w:rPr>
        <w:tab/>
      </w:r>
      <w:r w:rsidRPr="00991CC0">
        <w:rPr>
          <w:b/>
          <w:sz w:val="22"/>
          <w:szCs w:val="22"/>
        </w:rPr>
        <w:t xml:space="preserve">Advice No. </w:t>
      </w:r>
      <w:r w:rsidR="00CA78A3" w:rsidRPr="00991CC0">
        <w:rPr>
          <w:b/>
          <w:sz w:val="22"/>
          <w:szCs w:val="22"/>
        </w:rPr>
        <w:t>201</w:t>
      </w:r>
      <w:r w:rsidR="009169E3" w:rsidRPr="00991CC0">
        <w:rPr>
          <w:b/>
          <w:sz w:val="22"/>
          <w:szCs w:val="22"/>
        </w:rPr>
        <w:t>6</w:t>
      </w:r>
      <w:r w:rsidRPr="00991CC0">
        <w:rPr>
          <w:b/>
          <w:sz w:val="22"/>
          <w:szCs w:val="22"/>
        </w:rPr>
        <w:t>-</w:t>
      </w:r>
      <w:r w:rsidR="00504F2C">
        <w:rPr>
          <w:b/>
          <w:sz w:val="22"/>
          <w:szCs w:val="22"/>
        </w:rPr>
        <w:t>41</w:t>
      </w:r>
      <w:r w:rsidR="00CA78A3" w:rsidRPr="00991CC0">
        <w:rPr>
          <w:b/>
          <w:sz w:val="22"/>
          <w:szCs w:val="22"/>
        </w:rPr>
        <w:t xml:space="preserve"> </w:t>
      </w:r>
      <w:r w:rsidRPr="00991CC0">
        <w:rPr>
          <w:b/>
          <w:sz w:val="22"/>
          <w:szCs w:val="22"/>
        </w:rPr>
        <w:t xml:space="preserve">– </w:t>
      </w:r>
      <w:r w:rsidR="008C00FD">
        <w:rPr>
          <w:b/>
          <w:sz w:val="22"/>
          <w:szCs w:val="22"/>
        </w:rPr>
        <w:t>Electric</w:t>
      </w:r>
      <w:r w:rsidR="00D71396" w:rsidRPr="00991CC0">
        <w:rPr>
          <w:b/>
          <w:sz w:val="22"/>
          <w:szCs w:val="22"/>
        </w:rPr>
        <w:t xml:space="preserve"> Filing</w:t>
      </w:r>
      <w:r w:rsidR="008E5CB4" w:rsidRPr="00991CC0">
        <w:rPr>
          <w:b/>
          <w:sz w:val="22"/>
          <w:szCs w:val="22"/>
        </w:rPr>
        <w:t xml:space="preserve"> – Filed Electronically</w:t>
      </w:r>
    </w:p>
    <w:p w14:paraId="6C24FCE6" w14:textId="77777777" w:rsidR="004B0688" w:rsidRPr="00991CC0" w:rsidRDefault="004B0688">
      <w:pPr>
        <w:rPr>
          <w:sz w:val="22"/>
          <w:szCs w:val="22"/>
        </w:rPr>
      </w:pPr>
    </w:p>
    <w:p w14:paraId="6C24FCE7" w14:textId="77777777" w:rsidR="004B0688" w:rsidRPr="00991CC0" w:rsidRDefault="009B7D43">
      <w:pPr>
        <w:pStyle w:val="BodyText"/>
        <w:rPr>
          <w:szCs w:val="22"/>
        </w:rPr>
      </w:pPr>
      <w:r w:rsidRPr="00991CC0">
        <w:rPr>
          <w:szCs w:val="22"/>
        </w:rPr>
        <w:t xml:space="preserve">Dear Mr. </w:t>
      </w:r>
      <w:r w:rsidR="00567EA2" w:rsidRPr="00991CC0">
        <w:rPr>
          <w:szCs w:val="22"/>
        </w:rPr>
        <w:t>King</w:t>
      </w:r>
      <w:r w:rsidR="004B0688" w:rsidRPr="00991CC0">
        <w:rPr>
          <w:szCs w:val="22"/>
        </w:rPr>
        <w:t>:</w:t>
      </w:r>
    </w:p>
    <w:p w14:paraId="6C24FCE8" w14:textId="77777777" w:rsidR="004B0688" w:rsidRPr="00991CC0" w:rsidRDefault="004B0688">
      <w:pPr>
        <w:rPr>
          <w:sz w:val="22"/>
          <w:szCs w:val="22"/>
        </w:rPr>
      </w:pPr>
    </w:p>
    <w:p w14:paraId="6C24FCE9" w14:textId="77777777" w:rsidR="004B0688" w:rsidRPr="00991CC0" w:rsidRDefault="003D7995">
      <w:pPr>
        <w:rPr>
          <w:snapToGrid w:val="0"/>
          <w:color w:val="FF0000"/>
          <w:sz w:val="22"/>
          <w:szCs w:val="22"/>
        </w:rPr>
      </w:pPr>
      <w:r w:rsidRPr="00991CC0">
        <w:rPr>
          <w:snapToGrid w:val="0"/>
          <w:sz w:val="22"/>
          <w:szCs w:val="22"/>
        </w:rPr>
        <w:t>Pursuant to RCW 80.28.060 and Chapter 480-80 WAC, please find enclosed for filing the following proposed revision to the WN U-</w:t>
      </w:r>
      <w:r w:rsidR="008C00FD">
        <w:rPr>
          <w:snapToGrid w:val="0"/>
          <w:sz w:val="22"/>
          <w:szCs w:val="22"/>
        </w:rPr>
        <w:t>60,</w:t>
      </w:r>
      <w:r w:rsidRPr="00991CC0">
        <w:rPr>
          <w:snapToGrid w:val="0"/>
          <w:sz w:val="22"/>
          <w:szCs w:val="22"/>
        </w:rPr>
        <w:t xml:space="preserve"> Tariff </w:t>
      </w:r>
      <w:r w:rsidR="008C00FD">
        <w:rPr>
          <w:snapToGrid w:val="0"/>
          <w:sz w:val="22"/>
          <w:szCs w:val="22"/>
        </w:rPr>
        <w:t xml:space="preserve">G </w:t>
      </w:r>
      <w:r w:rsidRPr="00991CC0">
        <w:rPr>
          <w:snapToGrid w:val="0"/>
          <w:sz w:val="22"/>
          <w:szCs w:val="22"/>
        </w:rPr>
        <w:t xml:space="preserve">for </w:t>
      </w:r>
      <w:r w:rsidR="008C00FD">
        <w:rPr>
          <w:snapToGrid w:val="0"/>
          <w:sz w:val="22"/>
          <w:szCs w:val="22"/>
        </w:rPr>
        <w:t>electric</w:t>
      </w:r>
      <w:r w:rsidRPr="00991CC0">
        <w:rPr>
          <w:snapToGrid w:val="0"/>
          <w:sz w:val="22"/>
          <w:szCs w:val="22"/>
        </w:rPr>
        <w:t xml:space="preserve"> service of Puget Sound Energy (“PSE”). </w:t>
      </w:r>
    </w:p>
    <w:p w14:paraId="6C24FCEA" w14:textId="77777777" w:rsidR="003D7995" w:rsidRPr="00991CC0" w:rsidRDefault="003D7995">
      <w:pPr>
        <w:rPr>
          <w:snapToGrid w:val="0"/>
          <w:color w:val="FF0000"/>
          <w:sz w:val="22"/>
          <w:szCs w:val="22"/>
        </w:rPr>
      </w:pPr>
    </w:p>
    <w:p w14:paraId="6C24FCEB" w14:textId="77777777" w:rsidR="00E2448B" w:rsidRPr="00504F2C" w:rsidRDefault="00504F2C" w:rsidP="002B792C">
      <w:pPr>
        <w:pStyle w:val="BodyText"/>
        <w:tabs>
          <w:tab w:val="left" w:pos="540"/>
          <w:tab w:val="left" w:pos="3600"/>
          <w:tab w:val="left" w:pos="4050"/>
        </w:tabs>
        <w:ind w:left="360"/>
        <w:rPr>
          <w:sz w:val="20"/>
        </w:rPr>
      </w:pPr>
      <w:r w:rsidRPr="00504F2C">
        <w:rPr>
          <w:sz w:val="20"/>
        </w:rPr>
        <w:t>8</w:t>
      </w:r>
      <w:r w:rsidRPr="00504F2C">
        <w:rPr>
          <w:sz w:val="20"/>
          <w:vertAlign w:val="superscript"/>
        </w:rPr>
        <w:t>th</w:t>
      </w:r>
      <w:r w:rsidR="00E2448B" w:rsidRPr="00504F2C">
        <w:rPr>
          <w:sz w:val="20"/>
        </w:rPr>
        <w:t xml:space="preserve"> Revision of Sheet No. 1</w:t>
      </w:r>
      <w:r w:rsidRPr="00504F2C">
        <w:rPr>
          <w:sz w:val="20"/>
        </w:rPr>
        <w:t>37</w:t>
      </w:r>
      <w:r w:rsidR="00E2448B" w:rsidRPr="00504F2C">
        <w:rPr>
          <w:sz w:val="20"/>
        </w:rPr>
        <w:t>-</w:t>
      </w:r>
      <w:r w:rsidRPr="00504F2C">
        <w:rPr>
          <w:sz w:val="20"/>
        </w:rPr>
        <w:t>A</w:t>
      </w:r>
      <w:r w:rsidR="00E2448B" w:rsidRPr="00504F2C">
        <w:rPr>
          <w:sz w:val="20"/>
        </w:rPr>
        <w:tab/>
        <w:t xml:space="preserve">- </w:t>
      </w:r>
      <w:r w:rsidRPr="00504F2C">
        <w:rPr>
          <w:sz w:val="20"/>
        </w:rPr>
        <w:t>Schedule No. 137-Temporary Customer Charge or Credit (</w:t>
      </w:r>
      <w:r w:rsidR="00E2448B" w:rsidRPr="00504F2C">
        <w:rPr>
          <w:sz w:val="20"/>
        </w:rPr>
        <w:t>Continued)</w:t>
      </w:r>
    </w:p>
    <w:p w14:paraId="6C24FCEC" w14:textId="77777777" w:rsidR="00734475" w:rsidRPr="00991CC0" w:rsidRDefault="00734475">
      <w:pPr>
        <w:pStyle w:val="BodyText"/>
        <w:rPr>
          <w:szCs w:val="22"/>
        </w:rPr>
      </w:pPr>
    </w:p>
    <w:p w14:paraId="6C24FCED" w14:textId="77777777" w:rsidR="009169E3" w:rsidRPr="009169E3" w:rsidRDefault="004B0688" w:rsidP="009169E3">
      <w:pPr>
        <w:pStyle w:val="BodyText"/>
        <w:rPr>
          <w:szCs w:val="22"/>
        </w:rPr>
      </w:pPr>
      <w:r w:rsidRPr="00991CC0">
        <w:rPr>
          <w:szCs w:val="22"/>
        </w:rPr>
        <w:t xml:space="preserve">The purpose of this filing </w:t>
      </w:r>
      <w:r w:rsidR="00C761F5" w:rsidRPr="00991CC0">
        <w:rPr>
          <w:szCs w:val="22"/>
        </w:rPr>
        <w:t xml:space="preserve">is </w:t>
      </w:r>
      <w:r w:rsidR="00A5656A" w:rsidRPr="00991CC0">
        <w:rPr>
          <w:szCs w:val="22"/>
        </w:rPr>
        <w:t xml:space="preserve">to </w:t>
      </w:r>
      <w:r w:rsidR="009169E3" w:rsidRPr="009169E3">
        <w:rPr>
          <w:szCs w:val="22"/>
        </w:rPr>
        <w:t xml:space="preserve">correct a scrivener’s error in </w:t>
      </w:r>
      <w:r w:rsidR="0055378F" w:rsidRPr="00991CC0">
        <w:rPr>
          <w:szCs w:val="22"/>
        </w:rPr>
        <w:t xml:space="preserve">the </w:t>
      </w:r>
      <w:r w:rsidR="00504F2C">
        <w:rPr>
          <w:szCs w:val="22"/>
        </w:rPr>
        <w:t xml:space="preserve">Renewable Energy Credit </w:t>
      </w:r>
      <w:r w:rsidR="0055378F" w:rsidRPr="00991CC0">
        <w:rPr>
          <w:szCs w:val="22"/>
        </w:rPr>
        <w:t xml:space="preserve">for </w:t>
      </w:r>
      <w:r w:rsidR="009169E3" w:rsidRPr="00991CC0">
        <w:rPr>
          <w:szCs w:val="22"/>
        </w:rPr>
        <w:t xml:space="preserve">Schedule </w:t>
      </w:r>
      <w:r w:rsidR="00504F2C">
        <w:rPr>
          <w:szCs w:val="22"/>
        </w:rPr>
        <w:t>49</w:t>
      </w:r>
      <w:r w:rsidR="008C00FD">
        <w:rPr>
          <w:szCs w:val="22"/>
        </w:rPr>
        <w:t xml:space="preserve"> in Schedule 137</w:t>
      </w:r>
      <w:r w:rsidR="009169E3" w:rsidRPr="009169E3">
        <w:rPr>
          <w:szCs w:val="22"/>
        </w:rPr>
        <w:t>.</w:t>
      </w:r>
      <w:r w:rsidR="0055378F" w:rsidRPr="00991CC0">
        <w:rPr>
          <w:szCs w:val="22"/>
        </w:rPr>
        <w:t xml:space="preserve">  </w:t>
      </w:r>
      <w:r w:rsidR="00504F2C">
        <w:rPr>
          <w:szCs w:val="22"/>
        </w:rPr>
        <w:t xml:space="preserve">The current monthly credit was </w:t>
      </w:r>
      <w:r w:rsidR="0055378F" w:rsidRPr="00991CC0">
        <w:rPr>
          <w:szCs w:val="22"/>
        </w:rPr>
        <w:t xml:space="preserve">inadvertently </w:t>
      </w:r>
      <w:r w:rsidR="00504F2C">
        <w:rPr>
          <w:szCs w:val="22"/>
        </w:rPr>
        <w:t>not zeroed</w:t>
      </w:r>
      <w:r w:rsidR="008C00FD">
        <w:rPr>
          <w:szCs w:val="22"/>
        </w:rPr>
        <w:t>-</w:t>
      </w:r>
      <w:r w:rsidR="00504F2C">
        <w:rPr>
          <w:szCs w:val="22"/>
        </w:rPr>
        <w:t>out</w:t>
      </w:r>
      <w:r w:rsidR="008C00FD">
        <w:rPr>
          <w:szCs w:val="22"/>
        </w:rPr>
        <w:t xml:space="preserve">.  It is now corrected with this filing.  </w:t>
      </w:r>
      <w:r w:rsidR="00504F2C">
        <w:rPr>
          <w:szCs w:val="22"/>
        </w:rPr>
        <w:t xml:space="preserve">The </w:t>
      </w:r>
      <w:r w:rsidR="00991CC0" w:rsidRPr="00991CC0">
        <w:rPr>
          <w:szCs w:val="22"/>
        </w:rPr>
        <w:t xml:space="preserve">Schedule </w:t>
      </w:r>
      <w:r w:rsidR="00504F2C">
        <w:rPr>
          <w:szCs w:val="22"/>
        </w:rPr>
        <w:t>49</w:t>
      </w:r>
      <w:r w:rsidR="00991CC0" w:rsidRPr="00991CC0">
        <w:rPr>
          <w:szCs w:val="22"/>
        </w:rPr>
        <w:t xml:space="preserve"> </w:t>
      </w:r>
      <w:r w:rsidR="00504F2C">
        <w:rPr>
          <w:szCs w:val="22"/>
        </w:rPr>
        <w:t xml:space="preserve">monthly </w:t>
      </w:r>
      <w:r w:rsidR="0055378F" w:rsidRPr="00991CC0">
        <w:rPr>
          <w:szCs w:val="22"/>
        </w:rPr>
        <w:t>rate ha</w:t>
      </w:r>
      <w:r w:rsidR="00504F2C">
        <w:rPr>
          <w:szCs w:val="22"/>
        </w:rPr>
        <w:t>s</w:t>
      </w:r>
      <w:r w:rsidR="0055378F" w:rsidRPr="00991CC0">
        <w:rPr>
          <w:szCs w:val="22"/>
        </w:rPr>
        <w:t xml:space="preserve"> been correctly implemented consistent with the intention of the </w:t>
      </w:r>
      <w:r w:rsidR="00991CC0" w:rsidRPr="00991CC0">
        <w:rPr>
          <w:szCs w:val="22"/>
        </w:rPr>
        <w:t xml:space="preserve">original </w:t>
      </w:r>
      <w:r w:rsidR="0055378F" w:rsidRPr="00991CC0">
        <w:rPr>
          <w:szCs w:val="22"/>
        </w:rPr>
        <w:t>filing and associated work</w:t>
      </w:r>
      <w:r w:rsidR="009D1FA9" w:rsidRPr="00991CC0">
        <w:rPr>
          <w:szCs w:val="22"/>
        </w:rPr>
        <w:t xml:space="preserve"> </w:t>
      </w:r>
      <w:r w:rsidR="0055378F" w:rsidRPr="00991CC0">
        <w:rPr>
          <w:szCs w:val="22"/>
        </w:rPr>
        <w:t>papers</w:t>
      </w:r>
      <w:r w:rsidR="00012507">
        <w:rPr>
          <w:szCs w:val="22"/>
        </w:rPr>
        <w:t>, d</w:t>
      </w:r>
      <w:r w:rsidR="00012507" w:rsidRPr="00991CC0">
        <w:rPr>
          <w:szCs w:val="22"/>
        </w:rPr>
        <w:t>espite the typographical error on the tariff sheet</w:t>
      </w:r>
      <w:r w:rsidR="00012507">
        <w:rPr>
          <w:szCs w:val="22"/>
        </w:rPr>
        <w:t>.</w:t>
      </w:r>
    </w:p>
    <w:p w14:paraId="6C24FCEE" w14:textId="77777777" w:rsidR="008279EA" w:rsidRPr="00991CC0" w:rsidRDefault="008279EA" w:rsidP="008279EA">
      <w:pPr>
        <w:pStyle w:val="BodyText"/>
        <w:rPr>
          <w:szCs w:val="22"/>
        </w:rPr>
      </w:pPr>
    </w:p>
    <w:p w14:paraId="6C24FCEF" w14:textId="77777777" w:rsidR="00D8576D" w:rsidRPr="00991CC0" w:rsidRDefault="00412D54" w:rsidP="00D8576D">
      <w:pPr>
        <w:rPr>
          <w:sz w:val="22"/>
          <w:szCs w:val="22"/>
        </w:rPr>
      </w:pPr>
      <w:r w:rsidRPr="00991CC0">
        <w:rPr>
          <w:sz w:val="22"/>
          <w:szCs w:val="22"/>
        </w:rPr>
        <w:t>The tariff sheet described herein reflect</w:t>
      </w:r>
      <w:r w:rsidR="0055378F" w:rsidRPr="00991CC0">
        <w:rPr>
          <w:sz w:val="22"/>
          <w:szCs w:val="22"/>
        </w:rPr>
        <w:t>s</w:t>
      </w:r>
      <w:r w:rsidRPr="00991CC0">
        <w:rPr>
          <w:sz w:val="22"/>
          <w:szCs w:val="22"/>
        </w:rPr>
        <w:t xml:space="preserve"> </w:t>
      </w:r>
      <w:r w:rsidR="0055378F" w:rsidRPr="00991CC0">
        <w:rPr>
          <w:sz w:val="22"/>
          <w:szCs w:val="22"/>
        </w:rPr>
        <w:t xml:space="preserve">an </w:t>
      </w:r>
      <w:r w:rsidR="00F46004" w:rsidRPr="00991CC0">
        <w:rPr>
          <w:sz w:val="22"/>
          <w:szCs w:val="22"/>
        </w:rPr>
        <w:t xml:space="preserve">issue date of </w:t>
      </w:r>
      <w:r w:rsidR="0055378F" w:rsidRPr="00991CC0">
        <w:rPr>
          <w:sz w:val="22"/>
          <w:szCs w:val="22"/>
        </w:rPr>
        <w:t xml:space="preserve">December </w:t>
      </w:r>
      <w:r w:rsidR="00504F2C">
        <w:rPr>
          <w:sz w:val="22"/>
          <w:szCs w:val="22"/>
        </w:rPr>
        <w:t>30</w:t>
      </w:r>
      <w:r w:rsidR="0055378F" w:rsidRPr="00991CC0">
        <w:rPr>
          <w:sz w:val="22"/>
          <w:szCs w:val="22"/>
        </w:rPr>
        <w:t>, 2016</w:t>
      </w:r>
      <w:r w:rsidRPr="00991CC0">
        <w:rPr>
          <w:sz w:val="22"/>
          <w:szCs w:val="22"/>
        </w:rPr>
        <w:t xml:space="preserve">, and </w:t>
      </w:r>
      <w:r w:rsidR="0055378F" w:rsidRPr="00991CC0">
        <w:rPr>
          <w:sz w:val="22"/>
          <w:szCs w:val="22"/>
        </w:rPr>
        <w:t xml:space="preserve">an </w:t>
      </w:r>
      <w:r w:rsidRPr="00991CC0">
        <w:rPr>
          <w:sz w:val="22"/>
          <w:szCs w:val="22"/>
        </w:rPr>
        <w:t>effective date</w:t>
      </w:r>
      <w:r w:rsidR="00EC00DF" w:rsidRPr="00991CC0">
        <w:rPr>
          <w:sz w:val="22"/>
          <w:szCs w:val="22"/>
        </w:rPr>
        <w:t xml:space="preserve"> of </w:t>
      </w:r>
      <w:r w:rsidR="0055378F" w:rsidRPr="00991CC0">
        <w:rPr>
          <w:sz w:val="22"/>
          <w:szCs w:val="22"/>
        </w:rPr>
        <w:t xml:space="preserve">January </w:t>
      </w:r>
      <w:r w:rsidR="00504F2C">
        <w:rPr>
          <w:sz w:val="22"/>
          <w:szCs w:val="22"/>
        </w:rPr>
        <w:t>30</w:t>
      </w:r>
      <w:r w:rsidR="0055378F" w:rsidRPr="00991CC0">
        <w:rPr>
          <w:sz w:val="22"/>
          <w:szCs w:val="22"/>
        </w:rPr>
        <w:t>, 2</w:t>
      </w:r>
      <w:r w:rsidR="003A64FC" w:rsidRPr="00991CC0">
        <w:rPr>
          <w:sz w:val="22"/>
          <w:szCs w:val="22"/>
        </w:rPr>
        <w:t>01</w:t>
      </w:r>
      <w:r w:rsidR="0055378F" w:rsidRPr="00991CC0">
        <w:rPr>
          <w:sz w:val="22"/>
          <w:szCs w:val="22"/>
        </w:rPr>
        <w:t>7</w:t>
      </w:r>
      <w:r w:rsidR="00D8576D" w:rsidRPr="00991CC0">
        <w:rPr>
          <w:sz w:val="22"/>
          <w:szCs w:val="22"/>
        </w:rPr>
        <w:t>.  Posting</w:t>
      </w:r>
      <w:r w:rsidRPr="00991CC0">
        <w:rPr>
          <w:sz w:val="22"/>
          <w:szCs w:val="22"/>
        </w:rPr>
        <w:t xml:space="preserve"> of the proposed tariff change</w:t>
      </w:r>
      <w:r w:rsidR="00D8576D" w:rsidRPr="00991CC0">
        <w:rPr>
          <w:sz w:val="22"/>
          <w:szCs w:val="22"/>
        </w:rPr>
        <w:t xml:space="preserve"> for public inspection and review</w:t>
      </w:r>
      <w:r w:rsidRPr="00991CC0">
        <w:rPr>
          <w:sz w:val="22"/>
          <w:szCs w:val="22"/>
        </w:rPr>
        <w:t>, as required by law and the Commission’s rules</w:t>
      </w:r>
      <w:r w:rsidR="00D8576D" w:rsidRPr="00991CC0">
        <w:rPr>
          <w:sz w:val="22"/>
          <w:szCs w:val="22"/>
        </w:rPr>
        <w:t xml:space="preserve"> and regulations, is being completed</w:t>
      </w:r>
      <w:r w:rsidRPr="00991CC0">
        <w:rPr>
          <w:sz w:val="22"/>
          <w:szCs w:val="22"/>
        </w:rPr>
        <w:t xml:space="preserve"> immediately prior to or coincident with the date of this transmittal letter, through web, telephone and mail access in accordance with WAC 480-</w:t>
      </w:r>
      <w:r w:rsidR="008C00FD">
        <w:rPr>
          <w:sz w:val="22"/>
          <w:szCs w:val="22"/>
        </w:rPr>
        <w:t>10</w:t>
      </w:r>
      <w:r w:rsidRPr="00991CC0">
        <w:rPr>
          <w:sz w:val="22"/>
          <w:szCs w:val="22"/>
        </w:rPr>
        <w:t>0-193(1).</w:t>
      </w:r>
      <w:r w:rsidR="009D1FA9" w:rsidRPr="00991CC0">
        <w:rPr>
          <w:sz w:val="22"/>
          <w:szCs w:val="22"/>
        </w:rPr>
        <w:t xml:space="preserve">  </w:t>
      </w:r>
      <w:r w:rsidR="00D8576D" w:rsidRPr="00991CC0">
        <w:rPr>
          <w:sz w:val="22"/>
          <w:szCs w:val="22"/>
        </w:rPr>
        <w:t xml:space="preserve">This filing </w:t>
      </w:r>
      <w:r w:rsidR="00EC00DF" w:rsidRPr="00991CC0">
        <w:rPr>
          <w:sz w:val="22"/>
          <w:szCs w:val="22"/>
        </w:rPr>
        <w:t>does not represent an increase in recurring charges or restrictions in access to services, therefore notice will be provided in accordance with the provisions of</w:t>
      </w:r>
      <w:r w:rsidR="00D8576D" w:rsidRPr="00991CC0">
        <w:rPr>
          <w:sz w:val="22"/>
          <w:szCs w:val="22"/>
        </w:rPr>
        <w:t xml:space="preserve"> WAC 480-</w:t>
      </w:r>
      <w:r w:rsidR="008C00FD">
        <w:rPr>
          <w:sz w:val="22"/>
          <w:szCs w:val="22"/>
        </w:rPr>
        <w:t>10</w:t>
      </w:r>
      <w:r w:rsidR="00D8576D" w:rsidRPr="00991CC0">
        <w:rPr>
          <w:sz w:val="22"/>
          <w:szCs w:val="22"/>
        </w:rPr>
        <w:t>0-19</w:t>
      </w:r>
      <w:r w:rsidR="009D1FA9" w:rsidRPr="00991CC0">
        <w:rPr>
          <w:sz w:val="22"/>
          <w:szCs w:val="22"/>
        </w:rPr>
        <w:t>5</w:t>
      </w:r>
      <w:r w:rsidR="00EC00DF" w:rsidRPr="00991CC0">
        <w:rPr>
          <w:sz w:val="22"/>
          <w:szCs w:val="22"/>
        </w:rPr>
        <w:t>(3).</w:t>
      </w:r>
    </w:p>
    <w:p w14:paraId="6C24FCF0" w14:textId="77777777" w:rsidR="004E7884" w:rsidRPr="00991CC0" w:rsidRDefault="004E7884" w:rsidP="004E7884">
      <w:pPr>
        <w:rPr>
          <w:sz w:val="22"/>
          <w:szCs w:val="22"/>
        </w:rPr>
      </w:pPr>
    </w:p>
    <w:p w14:paraId="6C24FCF1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>Please contact Julie Waltari (425) 456-2945 for additional information about this filing.  If you have any other questions please contact me at (425) 456</w:t>
      </w:r>
      <w:r w:rsidRPr="00991CC0">
        <w:rPr>
          <w:sz w:val="22"/>
          <w:szCs w:val="22"/>
        </w:rPr>
        <w:noBreakHyphen/>
        <w:t>2110.</w:t>
      </w:r>
      <w:r w:rsidRPr="00991CC0">
        <w:rPr>
          <w:sz w:val="22"/>
          <w:szCs w:val="22"/>
        </w:rPr>
        <w:tab/>
      </w:r>
    </w:p>
    <w:p w14:paraId="6C24FCF2" w14:textId="77777777" w:rsidR="00567EA2" w:rsidRPr="00991CC0" w:rsidRDefault="00567EA2" w:rsidP="00567EA2">
      <w:pPr>
        <w:rPr>
          <w:sz w:val="22"/>
          <w:szCs w:val="22"/>
        </w:rPr>
      </w:pPr>
    </w:p>
    <w:p w14:paraId="6C24FCF3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Sincerely,</w:t>
      </w:r>
    </w:p>
    <w:p w14:paraId="6C24FCF4" w14:textId="77777777" w:rsidR="00567EA2" w:rsidRPr="00991CC0" w:rsidRDefault="00567EA2" w:rsidP="00567EA2">
      <w:pPr>
        <w:rPr>
          <w:sz w:val="22"/>
          <w:szCs w:val="22"/>
        </w:rPr>
      </w:pPr>
    </w:p>
    <w:p w14:paraId="6C24FCF5" w14:textId="77777777" w:rsidR="00567EA2" w:rsidRPr="00991CC0" w:rsidRDefault="00567EA2" w:rsidP="00567EA2">
      <w:pPr>
        <w:rPr>
          <w:sz w:val="22"/>
          <w:szCs w:val="22"/>
        </w:rPr>
      </w:pPr>
    </w:p>
    <w:p w14:paraId="6C24FCF6" w14:textId="77777777" w:rsidR="005A6054" w:rsidRPr="00991CC0" w:rsidRDefault="005A6054" w:rsidP="00567EA2">
      <w:pPr>
        <w:rPr>
          <w:sz w:val="22"/>
          <w:szCs w:val="22"/>
        </w:rPr>
      </w:pPr>
    </w:p>
    <w:p w14:paraId="6C24FCF7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Ken Johnson</w:t>
      </w:r>
    </w:p>
    <w:p w14:paraId="6C24FCF8" w14:textId="77777777" w:rsidR="00567EA2" w:rsidRPr="00991CC0" w:rsidRDefault="00567EA2" w:rsidP="00567EA2">
      <w:pPr>
        <w:rPr>
          <w:sz w:val="22"/>
          <w:szCs w:val="22"/>
        </w:rPr>
      </w:pP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</w:r>
      <w:r w:rsidRPr="00991CC0">
        <w:rPr>
          <w:sz w:val="22"/>
          <w:szCs w:val="22"/>
        </w:rPr>
        <w:tab/>
        <w:t>Director, State Regulatory Affairs</w:t>
      </w:r>
      <w:r w:rsidRPr="00991CC0">
        <w:rPr>
          <w:sz w:val="22"/>
          <w:szCs w:val="22"/>
        </w:rPr>
        <w:tab/>
      </w:r>
    </w:p>
    <w:p w14:paraId="6C24FCF9" w14:textId="77777777" w:rsidR="009D1FA9" w:rsidRDefault="009D1FA9" w:rsidP="009D1FA9">
      <w:pPr>
        <w:rPr>
          <w:sz w:val="22"/>
          <w:szCs w:val="22"/>
        </w:rPr>
      </w:pPr>
      <w:r w:rsidRPr="00991CC0">
        <w:rPr>
          <w:sz w:val="22"/>
          <w:szCs w:val="22"/>
        </w:rPr>
        <w:t>Enclosure</w:t>
      </w:r>
    </w:p>
    <w:p w14:paraId="6C24FCFA" w14:textId="77777777" w:rsidR="00991CC0" w:rsidRPr="00991CC0" w:rsidRDefault="00991CC0" w:rsidP="009D1FA9">
      <w:pPr>
        <w:rPr>
          <w:sz w:val="22"/>
          <w:szCs w:val="22"/>
        </w:rPr>
      </w:pPr>
    </w:p>
    <w:p w14:paraId="6C24FCFB" w14:textId="77777777" w:rsidR="009D1FA9" w:rsidRPr="00991CC0" w:rsidRDefault="009D1FA9" w:rsidP="009D1FA9">
      <w:pPr>
        <w:rPr>
          <w:sz w:val="22"/>
          <w:szCs w:val="22"/>
        </w:rPr>
      </w:pPr>
      <w:r w:rsidRPr="00991CC0">
        <w:rPr>
          <w:sz w:val="22"/>
          <w:szCs w:val="22"/>
        </w:rPr>
        <w:t>cc:</w:t>
      </w:r>
      <w:r w:rsidRPr="00991CC0">
        <w:rPr>
          <w:sz w:val="22"/>
          <w:szCs w:val="22"/>
        </w:rPr>
        <w:tab/>
        <w:t>Lisa Gafken, Public Counsel</w:t>
      </w:r>
    </w:p>
    <w:p w14:paraId="6C24FCFC" w14:textId="77777777" w:rsidR="00567EA2" w:rsidRPr="00991CC0" w:rsidRDefault="009D1FA9" w:rsidP="009D1FA9">
      <w:pPr>
        <w:ind w:left="720"/>
        <w:rPr>
          <w:sz w:val="22"/>
          <w:szCs w:val="22"/>
        </w:rPr>
      </w:pPr>
      <w:r w:rsidRPr="00991CC0">
        <w:rPr>
          <w:sz w:val="22"/>
          <w:szCs w:val="22"/>
        </w:rPr>
        <w:t>Sheree Carson, Perkins Coie</w:t>
      </w:r>
    </w:p>
    <w:sectPr w:rsidR="00567EA2" w:rsidRPr="00991CC0" w:rsidSect="005A6054">
      <w:headerReference w:type="default" r:id="rId11"/>
      <w:footerReference w:type="first" r:id="rId12"/>
      <w:pgSz w:w="12240" w:h="15840" w:code="1"/>
      <w:pgMar w:top="720" w:right="1440" w:bottom="1008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FD01" w14:textId="77777777" w:rsidR="002E3C85" w:rsidRDefault="002E3C85">
      <w:r>
        <w:separator/>
      </w:r>
    </w:p>
  </w:endnote>
  <w:endnote w:type="continuationSeparator" w:id="0">
    <w:p w14:paraId="6C24FD02" w14:textId="77777777" w:rsidR="002E3C85" w:rsidRDefault="002E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FD0B" w14:textId="77777777" w:rsidR="002E3C85" w:rsidRDefault="002E3C85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FCFF" w14:textId="77777777" w:rsidR="002E3C85" w:rsidRDefault="002E3C85">
      <w:r>
        <w:separator/>
      </w:r>
    </w:p>
  </w:footnote>
  <w:footnote w:type="continuationSeparator" w:id="0">
    <w:p w14:paraId="6C24FD00" w14:textId="77777777" w:rsidR="002E3C85" w:rsidRDefault="002E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FD03" w14:textId="77777777" w:rsidR="002E3C85" w:rsidRDefault="002E3C85" w:rsidP="003E28E7">
    <w:pPr>
      <w:pStyle w:val="Header"/>
      <w:rPr>
        <w:sz w:val="24"/>
      </w:rPr>
    </w:pPr>
  </w:p>
  <w:p w14:paraId="6C24FD04" w14:textId="77777777" w:rsidR="002E3C85" w:rsidRDefault="002E3C85" w:rsidP="003E28E7">
    <w:pPr>
      <w:pStyle w:val="Header"/>
      <w:rPr>
        <w:sz w:val="24"/>
      </w:rPr>
    </w:pPr>
  </w:p>
  <w:p w14:paraId="6C24FD05" w14:textId="77777777" w:rsidR="002E3C85" w:rsidRDefault="002E3C85" w:rsidP="003E28E7">
    <w:pPr>
      <w:pStyle w:val="Header"/>
      <w:rPr>
        <w:sz w:val="24"/>
      </w:rPr>
    </w:pPr>
    <w:r>
      <w:rPr>
        <w:sz w:val="24"/>
      </w:rPr>
      <w:t>Mr. Steven V. King</w:t>
    </w:r>
    <w:r>
      <w:rPr>
        <w:sz w:val="24"/>
      </w:rPr>
      <w:tab/>
    </w:r>
  </w:p>
  <w:p w14:paraId="6C24FD06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October 9, 2013</w:t>
    </w:r>
  </w:p>
  <w:p w14:paraId="6C24FD07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  <w:r>
      <w:rPr>
        <w:sz w:val="24"/>
      </w:rPr>
      <w:t>Advice No. 2013-21</w:t>
    </w:r>
    <w:r>
      <w:rPr>
        <w:sz w:val="24"/>
      </w:rPr>
      <w:tab/>
    </w:r>
  </w:p>
  <w:p w14:paraId="6C24FD08" w14:textId="77777777" w:rsidR="002E3C85" w:rsidRPr="00E50074" w:rsidRDefault="005E2852">
    <w:pPr>
      <w:rPr>
        <w:sz w:val="24"/>
        <w:szCs w:val="24"/>
      </w:rPr>
    </w:pPr>
    <w:sdt>
      <w:sdtPr>
        <w:rPr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/>
      <w:sdtContent>
        <w:r w:rsidR="002E3C85" w:rsidRPr="00E50074">
          <w:rPr>
            <w:sz w:val="24"/>
            <w:szCs w:val="24"/>
          </w:rPr>
          <w:t xml:space="preserve">Page </w:t>
        </w:r>
        <w:r w:rsidR="00516656" w:rsidRPr="00E50074">
          <w:rPr>
            <w:sz w:val="24"/>
            <w:szCs w:val="24"/>
          </w:rPr>
          <w:fldChar w:fldCharType="begin"/>
        </w:r>
        <w:r w:rsidR="002E3C85" w:rsidRPr="00E50074">
          <w:rPr>
            <w:sz w:val="24"/>
            <w:szCs w:val="24"/>
          </w:rPr>
          <w:instrText xml:space="preserve"> PAGE </w:instrText>
        </w:r>
        <w:r w:rsidR="00516656" w:rsidRPr="00E50074">
          <w:rPr>
            <w:sz w:val="24"/>
            <w:szCs w:val="24"/>
          </w:rPr>
          <w:fldChar w:fldCharType="separate"/>
        </w:r>
        <w:r w:rsidR="00991CC0">
          <w:rPr>
            <w:noProof/>
            <w:sz w:val="24"/>
            <w:szCs w:val="24"/>
          </w:rPr>
          <w:t>2</w:t>
        </w:r>
        <w:r w:rsidR="00516656" w:rsidRPr="00E50074">
          <w:rPr>
            <w:sz w:val="24"/>
            <w:szCs w:val="24"/>
          </w:rPr>
          <w:fldChar w:fldCharType="end"/>
        </w:r>
        <w:r w:rsidR="002E3C85" w:rsidRPr="00E50074">
          <w:rPr>
            <w:sz w:val="24"/>
            <w:szCs w:val="24"/>
          </w:rPr>
          <w:t xml:space="preserve"> of </w:t>
        </w:r>
        <w:r w:rsidR="00516656" w:rsidRPr="00E50074">
          <w:rPr>
            <w:sz w:val="24"/>
            <w:szCs w:val="24"/>
          </w:rPr>
          <w:fldChar w:fldCharType="begin"/>
        </w:r>
        <w:r w:rsidR="002E3C85" w:rsidRPr="00E50074">
          <w:rPr>
            <w:sz w:val="24"/>
            <w:szCs w:val="24"/>
          </w:rPr>
          <w:instrText xml:space="preserve"> NUMPAGES  </w:instrText>
        </w:r>
        <w:r w:rsidR="00516656" w:rsidRPr="00E50074">
          <w:rPr>
            <w:sz w:val="24"/>
            <w:szCs w:val="24"/>
          </w:rPr>
          <w:fldChar w:fldCharType="separate"/>
        </w:r>
        <w:r w:rsidR="00124663">
          <w:rPr>
            <w:noProof/>
            <w:sz w:val="24"/>
            <w:szCs w:val="24"/>
          </w:rPr>
          <w:t>1</w:t>
        </w:r>
        <w:r w:rsidR="00516656" w:rsidRPr="00E50074">
          <w:rPr>
            <w:sz w:val="24"/>
            <w:szCs w:val="24"/>
          </w:rPr>
          <w:fldChar w:fldCharType="end"/>
        </w:r>
      </w:sdtContent>
    </w:sdt>
  </w:p>
  <w:p w14:paraId="6C24FD09" w14:textId="77777777" w:rsidR="002E3C85" w:rsidRDefault="002E3C85" w:rsidP="00ED1AF6">
    <w:pPr>
      <w:pStyle w:val="Header"/>
      <w:tabs>
        <w:tab w:val="clear" w:pos="8640"/>
        <w:tab w:val="right" w:pos="9270"/>
      </w:tabs>
      <w:rPr>
        <w:sz w:val="24"/>
      </w:rPr>
    </w:pPr>
  </w:p>
  <w:p w14:paraId="6C24FD0A" w14:textId="77777777" w:rsidR="002E3C85" w:rsidRDefault="002E3C85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C24D1"/>
    <w:multiLevelType w:val="hybridMultilevel"/>
    <w:tmpl w:val="61E27268"/>
    <w:lvl w:ilvl="0" w:tplc="C6625354">
      <w:start w:val="1"/>
      <w:numFmt w:val="bullet"/>
      <w:lvlText w:val=""/>
      <w:lvlJc w:val="left"/>
      <w:pPr>
        <w:tabs>
          <w:tab w:val="num" w:pos="990"/>
        </w:tabs>
        <w:ind w:left="270" w:firstLine="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CF"/>
    <w:rsid w:val="00006CF4"/>
    <w:rsid w:val="00012507"/>
    <w:rsid w:val="00032766"/>
    <w:rsid w:val="000513AF"/>
    <w:rsid w:val="00091AF4"/>
    <w:rsid w:val="00093E51"/>
    <w:rsid w:val="000B5C20"/>
    <w:rsid w:val="000E48D7"/>
    <w:rsid w:val="000E4B47"/>
    <w:rsid w:val="000F3E11"/>
    <w:rsid w:val="00124663"/>
    <w:rsid w:val="00137E49"/>
    <w:rsid w:val="001551F5"/>
    <w:rsid w:val="00171FFE"/>
    <w:rsid w:val="001F0624"/>
    <w:rsid w:val="001F3A63"/>
    <w:rsid w:val="001F6C23"/>
    <w:rsid w:val="00221109"/>
    <w:rsid w:val="00230F15"/>
    <w:rsid w:val="00232636"/>
    <w:rsid w:val="00236455"/>
    <w:rsid w:val="00265B1F"/>
    <w:rsid w:val="00270C7D"/>
    <w:rsid w:val="00284788"/>
    <w:rsid w:val="002A2528"/>
    <w:rsid w:val="002B0681"/>
    <w:rsid w:val="002B792C"/>
    <w:rsid w:val="002C3B15"/>
    <w:rsid w:val="002D4241"/>
    <w:rsid w:val="002E3C85"/>
    <w:rsid w:val="00307A04"/>
    <w:rsid w:val="00317B6E"/>
    <w:rsid w:val="003216D0"/>
    <w:rsid w:val="00325560"/>
    <w:rsid w:val="00360F56"/>
    <w:rsid w:val="003647D3"/>
    <w:rsid w:val="00367F88"/>
    <w:rsid w:val="003A0D9A"/>
    <w:rsid w:val="003A64FC"/>
    <w:rsid w:val="003C4D38"/>
    <w:rsid w:val="003C644A"/>
    <w:rsid w:val="003C7279"/>
    <w:rsid w:val="003D7995"/>
    <w:rsid w:val="003E0EAB"/>
    <w:rsid w:val="003E1E86"/>
    <w:rsid w:val="003E28E7"/>
    <w:rsid w:val="003E4594"/>
    <w:rsid w:val="003E4719"/>
    <w:rsid w:val="003F2E2F"/>
    <w:rsid w:val="00403E02"/>
    <w:rsid w:val="00412D54"/>
    <w:rsid w:val="0044151B"/>
    <w:rsid w:val="004619F3"/>
    <w:rsid w:val="00466CA7"/>
    <w:rsid w:val="00475C41"/>
    <w:rsid w:val="00494B59"/>
    <w:rsid w:val="004B0688"/>
    <w:rsid w:val="004B5288"/>
    <w:rsid w:val="004C0067"/>
    <w:rsid w:val="004C0C43"/>
    <w:rsid w:val="004C0EDB"/>
    <w:rsid w:val="004C40E0"/>
    <w:rsid w:val="004D2B9D"/>
    <w:rsid w:val="004D3014"/>
    <w:rsid w:val="004E7884"/>
    <w:rsid w:val="00504F2C"/>
    <w:rsid w:val="00511661"/>
    <w:rsid w:val="00516656"/>
    <w:rsid w:val="00543436"/>
    <w:rsid w:val="0055378F"/>
    <w:rsid w:val="005606CC"/>
    <w:rsid w:val="0056652C"/>
    <w:rsid w:val="00567EA2"/>
    <w:rsid w:val="00572D61"/>
    <w:rsid w:val="00573628"/>
    <w:rsid w:val="005A105F"/>
    <w:rsid w:val="005A6054"/>
    <w:rsid w:val="005A7DEE"/>
    <w:rsid w:val="005D3757"/>
    <w:rsid w:val="005E2852"/>
    <w:rsid w:val="005E32A4"/>
    <w:rsid w:val="005F3BF7"/>
    <w:rsid w:val="0067236B"/>
    <w:rsid w:val="006819D5"/>
    <w:rsid w:val="0069602A"/>
    <w:rsid w:val="006A5F82"/>
    <w:rsid w:val="006A7307"/>
    <w:rsid w:val="006C732D"/>
    <w:rsid w:val="006D2ECA"/>
    <w:rsid w:val="006D3E62"/>
    <w:rsid w:val="006D7E9B"/>
    <w:rsid w:val="00710531"/>
    <w:rsid w:val="00711140"/>
    <w:rsid w:val="0071354E"/>
    <w:rsid w:val="0071577A"/>
    <w:rsid w:val="00734475"/>
    <w:rsid w:val="00737EDA"/>
    <w:rsid w:val="0078671A"/>
    <w:rsid w:val="007D0631"/>
    <w:rsid w:val="007D1FFC"/>
    <w:rsid w:val="007D5326"/>
    <w:rsid w:val="007E18FF"/>
    <w:rsid w:val="007E4516"/>
    <w:rsid w:val="007E4AD9"/>
    <w:rsid w:val="0080106E"/>
    <w:rsid w:val="008279EA"/>
    <w:rsid w:val="00833279"/>
    <w:rsid w:val="008456E8"/>
    <w:rsid w:val="00847DA0"/>
    <w:rsid w:val="00853180"/>
    <w:rsid w:val="00860A3D"/>
    <w:rsid w:val="00877DC1"/>
    <w:rsid w:val="00895853"/>
    <w:rsid w:val="008970D4"/>
    <w:rsid w:val="008B66F1"/>
    <w:rsid w:val="008C00FD"/>
    <w:rsid w:val="008C0DD4"/>
    <w:rsid w:val="008C5E75"/>
    <w:rsid w:val="008E1292"/>
    <w:rsid w:val="008E5CB4"/>
    <w:rsid w:val="00906A34"/>
    <w:rsid w:val="0091004D"/>
    <w:rsid w:val="009100B2"/>
    <w:rsid w:val="009169E3"/>
    <w:rsid w:val="00921046"/>
    <w:rsid w:val="009456ED"/>
    <w:rsid w:val="00945809"/>
    <w:rsid w:val="00945D3A"/>
    <w:rsid w:val="00947362"/>
    <w:rsid w:val="009840D3"/>
    <w:rsid w:val="00991CC0"/>
    <w:rsid w:val="009B6FAD"/>
    <w:rsid w:val="009B7D43"/>
    <w:rsid w:val="009C1D7E"/>
    <w:rsid w:val="009D138E"/>
    <w:rsid w:val="009D1FA9"/>
    <w:rsid w:val="009D7C8D"/>
    <w:rsid w:val="009E1415"/>
    <w:rsid w:val="00A35053"/>
    <w:rsid w:val="00A36A27"/>
    <w:rsid w:val="00A5656A"/>
    <w:rsid w:val="00A71934"/>
    <w:rsid w:val="00A86401"/>
    <w:rsid w:val="00AA455D"/>
    <w:rsid w:val="00AB200C"/>
    <w:rsid w:val="00AB4397"/>
    <w:rsid w:val="00AC5819"/>
    <w:rsid w:val="00AF0F40"/>
    <w:rsid w:val="00B20446"/>
    <w:rsid w:val="00B213B2"/>
    <w:rsid w:val="00BA06ED"/>
    <w:rsid w:val="00BA19EE"/>
    <w:rsid w:val="00BD1FB5"/>
    <w:rsid w:val="00BE006E"/>
    <w:rsid w:val="00BE6A69"/>
    <w:rsid w:val="00BF68B1"/>
    <w:rsid w:val="00C1062D"/>
    <w:rsid w:val="00C41199"/>
    <w:rsid w:val="00C60672"/>
    <w:rsid w:val="00C761F5"/>
    <w:rsid w:val="00C87433"/>
    <w:rsid w:val="00C958B9"/>
    <w:rsid w:val="00CA78A3"/>
    <w:rsid w:val="00CB49D3"/>
    <w:rsid w:val="00CB7153"/>
    <w:rsid w:val="00CE2A71"/>
    <w:rsid w:val="00CE7672"/>
    <w:rsid w:val="00CF6B5F"/>
    <w:rsid w:val="00D12A8A"/>
    <w:rsid w:val="00D20F85"/>
    <w:rsid w:val="00D37991"/>
    <w:rsid w:val="00D53CDE"/>
    <w:rsid w:val="00D67B88"/>
    <w:rsid w:val="00D71396"/>
    <w:rsid w:val="00D71F88"/>
    <w:rsid w:val="00D74013"/>
    <w:rsid w:val="00D8301D"/>
    <w:rsid w:val="00D83ACF"/>
    <w:rsid w:val="00D8576D"/>
    <w:rsid w:val="00D92D50"/>
    <w:rsid w:val="00D935F5"/>
    <w:rsid w:val="00DA6A9B"/>
    <w:rsid w:val="00DD342F"/>
    <w:rsid w:val="00DD716F"/>
    <w:rsid w:val="00DE4573"/>
    <w:rsid w:val="00DF4B73"/>
    <w:rsid w:val="00E0661E"/>
    <w:rsid w:val="00E11370"/>
    <w:rsid w:val="00E2448B"/>
    <w:rsid w:val="00E24B12"/>
    <w:rsid w:val="00E343BD"/>
    <w:rsid w:val="00E50074"/>
    <w:rsid w:val="00E5088D"/>
    <w:rsid w:val="00E515C3"/>
    <w:rsid w:val="00E67304"/>
    <w:rsid w:val="00E7160A"/>
    <w:rsid w:val="00E77866"/>
    <w:rsid w:val="00E82760"/>
    <w:rsid w:val="00E8677D"/>
    <w:rsid w:val="00E92153"/>
    <w:rsid w:val="00E94D26"/>
    <w:rsid w:val="00EC00DF"/>
    <w:rsid w:val="00ED1AF6"/>
    <w:rsid w:val="00EF67FA"/>
    <w:rsid w:val="00F03486"/>
    <w:rsid w:val="00F03E73"/>
    <w:rsid w:val="00F1190D"/>
    <w:rsid w:val="00F46004"/>
    <w:rsid w:val="00F94480"/>
    <w:rsid w:val="00FA4B5F"/>
    <w:rsid w:val="00FB13FE"/>
    <w:rsid w:val="00FC470D"/>
    <w:rsid w:val="00FD66B7"/>
    <w:rsid w:val="00FD7D69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24FCD4"/>
  <w15:docId w15:val="{5F6CF824-C4A3-4C8C-8206-04AC666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D3"/>
  </w:style>
  <w:style w:type="paragraph" w:styleId="Heading1">
    <w:name w:val="heading 1"/>
    <w:basedOn w:val="Normal"/>
    <w:next w:val="Normal"/>
    <w:qFormat/>
    <w:rsid w:val="009840D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840D3"/>
    <w:pPr>
      <w:keepNext/>
      <w:ind w:left="360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840D3"/>
    <w:pPr>
      <w:keepNext/>
      <w:ind w:left="540"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840D3"/>
    <w:rPr>
      <w:sz w:val="22"/>
    </w:rPr>
  </w:style>
  <w:style w:type="paragraph" w:styleId="BodyTextIndent">
    <w:name w:val="Body Text Indent"/>
    <w:basedOn w:val="Normal"/>
    <w:rsid w:val="009840D3"/>
    <w:pPr>
      <w:ind w:firstLine="720"/>
    </w:pPr>
    <w:rPr>
      <w:sz w:val="22"/>
    </w:rPr>
  </w:style>
  <w:style w:type="paragraph" w:styleId="BodyText2">
    <w:name w:val="Body Text 2"/>
    <w:basedOn w:val="Normal"/>
    <w:rsid w:val="009840D3"/>
    <w:rPr>
      <w:sz w:val="24"/>
    </w:rPr>
  </w:style>
  <w:style w:type="paragraph" w:styleId="BalloonText">
    <w:name w:val="Balloon Text"/>
    <w:basedOn w:val="Normal"/>
    <w:semiHidden/>
    <w:rsid w:val="00D83AC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37EDA"/>
    <w:rPr>
      <w:i/>
      <w:iCs/>
    </w:rPr>
  </w:style>
  <w:style w:type="character" w:styleId="CommentReference">
    <w:name w:val="annotation reference"/>
    <w:basedOn w:val="DefaultParagraphFont"/>
    <w:semiHidden/>
    <w:rsid w:val="0069602A"/>
    <w:rPr>
      <w:sz w:val="16"/>
      <w:szCs w:val="16"/>
    </w:rPr>
  </w:style>
  <w:style w:type="paragraph" w:styleId="CommentText">
    <w:name w:val="annotation text"/>
    <w:basedOn w:val="Normal"/>
    <w:semiHidden/>
    <w:rsid w:val="0069602A"/>
  </w:style>
  <w:style w:type="paragraph" w:styleId="CommentSubject">
    <w:name w:val="annotation subject"/>
    <w:basedOn w:val="CommentText"/>
    <w:next w:val="CommentText"/>
    <w:semiHidden/>
    <w:rsid w:val="0069602A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locked/>
    <w:rsid w:val="008279EA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161313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363893EDBA0245A590FFE93D410969" ma:contentTypeVersion="104" ma:contentTypeDescription="" ma:contentTypeScope="" ma:versionID="fae6cbd3e69883269ad6c0fb27648c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9E44AB9-4063-48CD-A17D-5704AC9D872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5D0B25-2188-4209-ADF6-3AFE21010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E4BE-3B0C-4C06-AF46-F73AC0DE0285}"/>
</file>

<file path=customXml/itemProps4.xml><?xml version="1.0" encoding="utf-8"?>
<ds:datastoreItem xmlns:ds="http://schemas.openxmlformats.org/officeDocument/2006/customXml" ds:itemID="{1037A613-3BDA-4563-A8DB-FDC5706A8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2016-12-30T21:00:00Z</cp:lastPrinted>
  <dcterms:created xsi:type="dcterms:W3CDTF">2016-12-31T00:23:00Z</dcterms:created>
  <dcterms:modified xsi:type="dcterms:W3CDTF">2016-12-31T00:23:00Z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0x0101006E56B4D1795A2E4DB2F0B01679ED314A005B363893EDBA0245A590FFE93D410969</vt:lpwstr>
  </property>
  <property fmtid="{D5CDD505-2E9C-101B-9397-08002B2CF9AE}" pid="3" name="_docset_NoMedatataSyncRequired">
    <vt:lpwstr>False</vt:lpwstr>
  </property>
</Properties>
</file>