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3361B2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r w:rsidRPr="003361B2">
        <w:rPr>
          <w:sz w:val="26"/>
          <w:szCs w:val="26"/>
        </w:rPr>
        <w:t xml:space="preserve">Report to the </w:t>
      </w:r>
      <w:r w:rsidR="00CE4F5F" w:rsidRPr="003361B2">
        <w:rPr>
          <w:sz w:val="26"/>
          <w:szCs w:val="26"/>
        </w:rPr>
        <w:t>Washington</w:t>
      </w:r>
      <w:r w:rsidRPr="003361B2">
        <w:rPr>
          <w:sz w:val="26"/>
          <w:szCs w:val="26"/>
        </w:rPr>
        <w:t xml:space="preserve"> </w:t>
      </w:r>
      <w:r w:rsidR="00CE4F5F" w:rsidRPr="003361B2">
        <w:rPr>
          <w:sz w:val="26"/>
          <w:szCs w:val="26"/>
        </w:rPr>
        <w:t xml:space="preserve">Utilities and </w:t>
      </w:r>
      <w:r w:rsidR="00D533ED" w:rsidRPr="003361B2">
        <w:rPr>
          <w:sz w:val="26"/>
          <w:szCs w:val="26"/>
        </w:rPr>
        <w:t>Transportation</w:t>
      </w:r>
      <w:r w:rsidRPr="003361B2">
        <w:rPr>
          <w:sz w:val="26"/>
          <w:szCs w:val="26"/>
        </w:rPr>
        <w:t xml:space="preserve"> Commission</w:t>
      </w:r>
    </w:p>
    <w:p w:rsidR="009031FC" w:rsidRPr="003361B2" w:rsidRDefault="009031FC">
      <w:pPr>
        <w:pStyle w:val="Heading2"/>
        <w:rPr>
          <w:sz w:val="26"/>
          <w:szCs w:val="26"/>
        </w:rPr>
      </w:pPr>
      <w:r w:rsidRPr="003361B2">
        <w:rPr>
          <w:sz w:val="26"/>
          <w:szCs w:val="26"/>
        </w:rPr>
        <w:t>Electric Service Reliability - Major Event Report</w:t>
      </w:r>
      <w:r w:rsidR="00160579" w:rsidRPr="003361B2">
        <w:rPr>
          <w:sz w:val="26"/>
          <w:szCs w:val="26"/>
        </w:rPr>
        <w:t xml:space="preserve"> </w:t>
      </w:r>
    </w:p>
    <w:p w:rsidR="009031FC" w:rsidRPr="003361B2" w:rsidRDefault="009031FC">
      <w:pPr>
        <w:rPr>
          <w:sz w:val="24"/>
          <w:highlight w:val="yellow"/>
        </w:rPr>
      </w:pPr>
    </w:p>
    <w:p w:rsidR="009031FC" w:rsidRPr="003361B2" w:rsidRDefault="009031FC">
      <w:pPr>
        <w:rPr>
          <w:sz w:val="16"/>
          <w:szCs w:val="16"/>
        </w:rPr>
      </w:pPr>
    </w:p>
    <w:p w:rsidR="009031FC" w:rsidRPr="003361B2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3361B2">
        <w:t>Event</w:t>
      </w:r>
      <w:r w:rsidR="0066698F" w:rsidRPr="003361B2">
        <w:t xml:space="preserve"> </w:t>
      </w:r>
      <w:r w:rsidR="009031FC" w:rsidRPr="003361B2">
        <w:t>Date:</w:t>
      </w:r>
      <w:r w:rsidR="009031FC" w:rsidRPr="003361B2">
        <w:tab/>
      </w:r>
      <w:r w:rsidR="00960299" w:rsidRPr="003361B2">
        <w:tab/>
      </w:r>
      <w:r w:rsidR="00E922A3" w:rsidRPr="003361B2">
        <w:t>August 13</w:t>
      </w:r>
      <w:r w:rsidR="006130C6" w:rsidRPr="003361B2">
        <w:t>, 2016</w:t>
      </w:r>
      <w:r w:rsidR="00CE4F5F" w:rsidRPr="003361B2">
        <w:t xml:space="preserve"> </w:t>
      </w:r>
    </w:p>
    <w:p w:rsidR="00D677B4" w:rsidRPr="003361B2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  <w:highlight w:val="yellow"/>
        </w:rPr>
      </w:pPr>
      <w:r w:rsidRPr="003361B2">
        <w:rPr>
          <w:sz w:val="24"/>
        </w:rPr>
        <w:t>Date Submitted:</w:t>
      </w:r>
      <w:r w:rsidRPr="003361B2">
        <w:rPr>
          <w:sz w:val="24"/>
        </w:rPr>
        <w:tab/>
      </w:r>
      <w:r w:rsidR="00960299" w:rsidRPr="003361B2">
        <w:rPr>
          <w:sz w:val="24"/>
        </w:rPr>
        <w:tab/>
      </w:r>
      <w:bookmarkStart w:id="0" w:name="_GoBack"/>
      <w:bookmarkEnd w:id="0"/>
      <w:r w:rsidR="007C19F9" w:rsidRPr="007C19F9">
        <w:rPr>
          <w:sz w:val="24"/>
        </w:rPr>
        <w:t>October 20</w:t>
      </w:r>
      <w:r w:rsidR="00865911" w:rsidRPr="007C19F9">
        <w:rPr>
          <w:sz w:val="24"/>
        </w:rPr>
        <w:t>, 2016</w:t>
      </w:r>
    </w:p>
    <w:p w:rsidR="00A50B96" w:rsidRPr="003361B2" w:rsidRDefault="00160579" w:rsidP="009E7B6C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3361B2">
        <w:rPr>
          <w:sz w:val="24"/>
        </w:rPr>
        <w:t>Primary Affected Locations</w:t>
      </w:r>
      <w:r w:rsidR="00786B44" w:rsidRPr="003361B2">
        <w:rPr>
          <w:sz w:val="24"/>
        </w:rPr>
        <w:t>:</w:t>
      </w:r>
      <w:r w:rsidR="00786B44" w:rsidRPr="003361B2">
        <w:rPr>
          <w:sz w:val="24"/>
        </w:rPr>
        <w:tab/>
      </w:r>
      <w:r w:rsidR="00786B44" w:rsidRPr="003361B2">
        <w:rPr>
          <w:sz w:val="24"/>
        </w:rPr>
        <w:tab/>
      </w:r>
      <w:r w:rsidR="0019730C" w:rsidRPr="003361B2">
        <w:rPr>
          <w:sz w:val="24"/>
        </w:rPr>
        <w:t>Sunnyside</w:t>
      </w:r>
      <w:r w:rsidR="006130C6" w:rsidRPr="003361B2">
        <w:rPr>
          <w:sz w:val="24"/>
        </w:rPr>
        <w:t>/Yakima</w:t>
      </w:r>
    </w:p>
    <w:p w:rsidR="009E7B6C" w:rsidRPr="003361B2" w:rsidRDefault="009E7B6C" w:rsidP="009E7B6C">
      <w:pPr>
        <w:tabs>
          <w:tab w:val="left" w:pos="4320"/>
        </w:tabs>
        <w:ind w:left="4950" w:hanging="4950"/>
        <w:rPr>
          <w:sz w:val="24"/>
        </w:rPr>
      </w:pPr>
      <w:r w:rsidRPr="003361B2">
        <w:rPr>
          <w:sz w:val="24"/>
        </w:rPr>
        <w:t>Primary Cause:</w:t>
      </w:r>
      <w:r w:rsidRPr="003361B2">
        <w:rPr>
          <w:sz w:val="24"/>
        </w:rPr>
        <w:tab/>
      </w:r>
      <w:r w:rsidRPr="003361B2">
        <w:rPr>
          <w:sz w:val="24"/>
        </w:rPr>
        <w:tab/>
      </w:r>
      <w:r w:rsidR="00CE4F5F" w:rsidRPr="003361B2">
        <w:rPr>
          <w:sz w:val="24"/>
        </w:rPr>
        <w:t xml:space="preserve">Loss of </w:t>
      </w:r>
      <w:r w:rsidR="0019730C" w:rsidRPr="003361B2">
        <w:rPr>
          <w:sz w:val="24"/>
        </w:rPr>
        <w:t>S</w:t>
      </w:r>
      <w:r w:rsidR="006130C6" w:rsidRPr="003361B2">
        <w:rPr>
          <w:sz w:val="24"/>
        </w:rPr>
        <w:t>upply</w:t>
      </w:r>
    </w:p>
    <w:p w:rsidR="009031FC" w:rsidRPr="003361B2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sz w:val="24"/>
        </w:rPr>
      </w:pPr>
      <w:r w:rsidRPr="003361B2">
        <w:rPr>
          <w:sz w:val="24"/>
        </w:rPr>
        <w:t xml:space="preserve">Exclude from Reporting Status: </w:t>
      </w:r>
      <w:r w:rsidRPr="003361B2">
        <w:rPr>
          <w:sz w:val="24"/>
        </w:rPr>
        <w:tab/>
      </w:r>
      <w:r w:rsidR="00960299" w:rsidRPr="003361B2">
        <w:rPr>
          <w:sz w:val="24"/>
        </w:rPr>
        <w:tab/>
      </w:r>
      <w:r w:rsidRPr="003361B2">
        <w:rPr>
          <w:sz w:val="24"/>
        </w:rPr>
        <w:t>Yes</w:t>
      </w:r>
    </w:p>
    <w:p w:rsidR="009031FC" w:rsidRPr="003361B2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</w:rPr>
      </w:pPr>
      <w:r w:rsidRPr="003361B2">
        <w:rPr>
          <w:sz w:val="24"/>
        </w:rPr>
        <w:t>Repo</w:t>
      </w:r>
      <w:r w:rsidR="004140FD" w:rsidRPr="003361B2">
        <w:rPr>
          <w:sz w:val="24"/>
        </w:rPr>
        <w:t>rt Prepared by:</w:t>
      </w:r>
      <w:r w:rsidR="004140FD" w:rsidRPr="003361B2">
        <w:rPr>
          <w:sz w:val="24"/>
        </w:rPr>
        <w:tab/>
      </w:r>
      <w:r w:rsidR="00960299" w:rsidRPr="003361B2">
        <w:rPr>
          <w:sz w:val="24"/>
        </w:rPr>
        <w:tab/>
      </w:r>
      <w:r w:rsidR="00B417FD" w:rsidRPr="003361B2">
        <w:rPr>
          <w:sz w:val="24"/>
        </w:rPr>
        <w:t>April Brewer</w:t>
      </w:r>
    </w:p>
    <w:p w:rsidR="00693A8A" w:rsidRPr="003361B2" w:rsidRDefault="004140FD" w:rsidP="00D96533">
      <w:pPr>
        <w:tabs>
          <w:tab w:val="left" w:pos="4320"/>
          <w:tab w:val="left" w:pos="4950"/>
        </w:tabs>
        <w:ind w:left="4950" w:hanging="4950"/>
        <w:rPr>
          <w:sz w:val="24"/>
        </w:rPr>
      </w:pPr>
      <w:r w:rsidRPr="003361B2">
        <w:rPr>
          <w:sz w:val="24"/>
        </w:rPr>
        <w:t>Report Approved by:</w:t>
      </w:r>
      <w:r w:rsidR="00960299" w:rsidRPr="003361B2">
        <w:rPr>
          <w:sz w:val="24"/>
        </w:rPr>
        <w:tab/>
      </w:r>
      <w:r w:rsidR="00B417FD" w:rsidRPr="003361B2">
        <w:rPr>
          <w:sz w:val="24"/>
        </w:rPr>
        <w:tab/>
        <w:t>Heide Caswell</w:t>
      </w:r>
      <w:r w:rsidR="00C76640" w:rsidRPr="003361B2">
        <w:rPr>
          <w:sz w:val="24"/>
        </w:rPr>
        <w:t xml:space="preserve"> /</w:t>
      </w:r>
      <w:r w:rsidR="00D96533" w:rsidRPr="003361B2">
        <w:rPr>
          <w:sz w:val="24"/>
        </w:rPr>
        <w:t xml:space="preserve"> </w:t>
      </w:r>
      <w:r w:rsidR="00543FA5" w:rsidRPr="003361B2">
        <w:rPr>
          <w:sz w:val="24"/>
        </w:rPr>
        <w:t xml:space="preserve">Kevin Putnam / </w:t>
      </w:r>
      <w:r w:rsidR="00C76640" w:rsidRPr="003361B2">
        <w:rPr>
          <w:sz w:val="24"/>
        </w:rPr>
        <w:t xml:space="preserve">David O’Neil / </w:t>
      </w:r>
      <w:r w:rsidR="00543FA5" w:rsidRPr="003361B2">
        <w:rPr>
          <w:sz w:val="24"/>
        </w:rPr>
        <w:t>Steve Henderson</w:t>
      </w:r>
      <w:r w:rsidR="000F400F" w:rsidRPr="003361B2">
        <w:rPr>
          <w:sz w:val="24"/>
        </w:rPr>
        <w:t xml:space="preserve"> </w:t>
      </w:r>
    </w:p>
    <w:p w:rsidR="00C73D7F" w:rsidRPr="003361B2" w:rsidRDefault="00C73D7F">
      <w:pPr>
        <w:rPr>
          <w:b/>
          <w:sz w:val="24"/>
          <w:highlight w:val="yellow"/>
        </w:rPr>
      </w:pPr>
    </w:p>
    <w:p w:rsidR="009031FC" w:rsidRPr="003361B2" w:rsidRDefault="009031FC" w:rsidP="00CC6759">
      <w:pPr>
        <w:spacing w:after="240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t>Event Description</w:t>
      </w:r>
    </w:p>
    <w:p w:rsidR="00CC6759" w:rsidRPr="003361B2" w:rsidRDefault="00F32CED" w:rsidP="00BE4588">
      <w:pPr>
        <w:ind w:left="180"/>
        <w:jc w:val="both"/>
        <w:rPr>
          <w:color w:val="7F7F7F" w:themeColor="text1" w:themeTint="80"/>
          <w:sz w:val="24"/>
          <w:szCs w:val="24"/>
        </w:rPr>
      </w:pPr>
      <w:r w:rsidRPr="003361B2">
        <w:rPr>
          <w:sz w:val="24"/>
          <w:szCs w:val="24"/>
        </w:rPr>
        <w:t xml:space="preserve">On </w:t>
      </w:r>
      <w:r w:rsidR="0093014C" w:rsidRPr="003361B2">
        <w:rPr>
          <w:sz w:val="24"/>
          <w:szCs w:val="24"/>
        </w:rPr>
        <w:t>August 13</w:t>
      </w:r>
      <w:r w:rsidR="00543FA5" w:rsidRPr="003361B2">
        <w:rPr>
          <w:sz w:val="24"/>
          <w:szCs w:val="24"/>
        </w:rPr>
        <w:t>,</w:t>
      </w:r>
      <w:r w:rsidR="008E37B0" w:rsidRPr="003361B2">
        <w:rPr>
          <w:sz w:val="24"/>
          <w:szCs w:val="24"/>
        </w:rPr>
        <w:t xml:space="preserve"> 2016,</w:t>
      </w:r>
      <w:r w:rsidR="006130C6" w:rsidRPr="003361B2">
        <w:rPr>
          <w:sz w:val="24"/>
          <w:szCs w:val="24"/>
        </w:rPr>
        <w:t xml:space="preserve"> </w:t>
      </w:r>
      <w:r w:rsidR="00543FA5" w:rsidRPr="003361B2">
        <w:rPr>
          <w:sz w:val="24"/>
          <w:szCs w:val="24"/>
        </w:rPr>
        <w:t>Sunnyside</w:t>
      </w:r>
      <w:r w:rsidR="006130C6" w:rsidRPr="003361B2">
        <w:rPr>
          <w:sz w:val="24"/>
          <w:szCs w:val="24"/>
        </w:rPr>
        <w:t xml:space="preserve"> and Yakima operating areas</w:t>
      </w:r>
      <w:r w:rsidRPr="003361B2">
        <w:rPr>
          <w:sz w:val="24"/>
          <w:szCs w:val="24"/>
        </w:rPr>
        <w:t>,</w:t>
      </w:r>
      <w:r w:rsidR="008E37B0" w:rsidRPr="003361B2">
        <w:rPr>
          <w:sz w:val="24"/>
          <w:szCs w:val="24"/>
        </w:rPr>
        <w:t xml:space="preserve"> </w:t>
      </w:r>
      <w:r w:rsidR="00EE3CF3" w:rsidRPr="003361B2">
        <w:rPr>
          <w:sz w:val="24"/>
          <w:szCs w:val="24"/>
        </w:rPr>
        <w:t>experienced a system average interruption frequency index-driven (SAIFI)-based major event</w:t>
      </w:r>
      <w:r w:rsidR="00DE5A19" w:rsidRPr="003361B2">
        <w:rPr>
          <w:sz w:val="24"/>
          <w:szCs w:val="24"/>
        </w:rPr>
        <w:t xml:space="preserve"> when </w:t>
      </w:r>
      <w:r w:rsidR="00F673AD" w:rsidRPr="003361B2">
        <w:rPr>
          <w:sz w:val="24"/>
          <w:szCs w:val="24"/>
        </w:rPr>
        <w:t>a loss of transmission event occurred on the Bonneville Power Administration (BPA) 230</w:t>
      </w:r>
      <w:r w:rsidR="00102C06" w:rsidRPr="003361B2">
        <w:rPr>
          <w:sz w:val="24"/>
          <w:szCs w:val="24"/>
        </w:rPr>
        <w:t xml:space="preserve"> kilovolt (</w:t>
      </w:r>
      <w:r w:rsidR="00F673AD" w:rsidRPr="003361B2">
        <w:rPr>
          <w:sz w:val="24"/>
          <w:szCs w:val="24"/>
        </w:rPr>
        <w:t>kV</w:t>
      </w:r>
      <w:r w:rsidR="00102C06" w:rsidRPr="003361B2">
        <w:rPr>
          <w:sz w:val="24"/>
          <w:szCs w:val="24"/>
        </w:rPr>
        <w:t>)</w:t>
      </w:r>
      <w:r w:rsidR="00F673AD" w:rsidRPr="003361B2">
        <w:rPr>
          <w:sz w:val="24"/>
          <w:szCs w:val="24"/>
        </w:rPr>
        <w:t xml:space="preserve"> transmission feed</w:t>
      </w:r>
      <w:r w:rsidR="00003F7C" w:rsidRPr="003361B2">
        <w:rPr>
          <w:sz w:val="24"/>
          <w:szCs w:val="24"/>
        </w:rPr>
        <w:t xml:space="preserve">. </w:t>
      </w:r>
      <w:r w:rsidR="00AF3C72" w:rsidRPr="003361B2">
        <w:rPr>
          <w:sz w:val="24"/>
          <w:szCs w:val="24"/>
        </w:rPr>
        <w:t>The outage</w:t>
      </w:r>
      <w:r w:rsidR="0099406D" w:rsidRPr="003361B2">
        <w:rPr>
          <w:sz w:val="24"/>
          <w:szCs w:val="24"/>
        </w:rPr>
        <w:t xml:space="preserve"> event affected 17,196</w:t>
      </w:r>
      <w:r w:rsidR="00C661B7" w:rsidRPr="003361B2">
        <w:rPr>
          <w:rStyle w:val="FootnoteReference"/>
          <w:sz w:val="24"/>
          <w:szCs w:val="24"/>
        </w:rPr>
        <w:footnoteReference w:id="1"/>
      </w:r>
      <w:r w:rsidR="00EE3CF3" w:rsidRPr="003361B2">
        <w:rPr>
          <w:sz w:val="24"/>
          <w:szCs w:val="24"/>
        </w:rPr>
        <w:t xml:space="preserve"> customers with all customer restorations completed within</w:t>
      </w:r>
      <w:r w:rsidR="0099406D" w:rsidRPr="003361B2">
        <w:rPr>
          <w:sz w:val="24"/>
          <w:szCs w:val="24"/>
        </w:rPr>
        <w:t xml:space="preserve"> 32</w:t>
      </w:r>
      <w:r w:rsidR="00AF3C72" w:rsidRPr="003361B2">
        <w:rPr>
          <w:sz w:val="24"/>
          <w:szCs w:val="24"/>
        </w:rPr>
        <w:t xml:space="preserve"> minutes.</w:t>
      </w:r>
      <w:r w:rsidR="00C661B7" w:rsidRPr="003361B2">
        <w:rPr>
          <w:sz w:val="24"/>
          <w:szCs w:val="24"/>
        </w:rPr>
        <w:t xml:space="preserve"> </w:t>
      </w:r>
      <w:r w:rsidR="0099406D" w:rsidRPr="003361B2">
        <w:rPr>
          <w:sz w:val="24"/>
          <w:szCs w:val="24"/>
        </w:rPr>
        <w:t>During the day, s</w:t>
      </w:r>
      <w:r w:rsidR="00B97571" w:rsidRPr="003361B2">
        <w:rPr>
          <w:sz w:val="24"/>
          <w:szCs w:val="24"/>
        </w:rPr>
        <w:t xml:space="preserve">ustained interruptions were experienced by </w:t>
      </w:r>
      <w:r w:rsidR="0099406D" w:rsidRPr="003361B2">
        <w:rPr>
          <w:sz w:val="24"/>
          <w:szCs w:val="24"/>
        </w:rPr>
        <w:t>16</w:t>
      </w:r>
      <w:r w:rsidR="00E70F3E" w:rsidRPr="003361B2">
        <w:rPr>
          <w:sz w:val="24"/>
          <w:szCs w:val="24"/>
        </w:rPr>
        <w:t>% of the combined total customers in</w:t>
      </w:r>
      <w:r w:rsidR="00167E49" w:rsidRPr="003361B2">
        <w:rPr>
          <w:sz w:val="24"/>
          <w:szCs w:val="24"/>
        </w:rPr>
        <w:t xml:space="preserve"> the </w:t>
      </w:r>
      <w:r w:rsidR="00543FA5" w:rsidRPr="003361B2">
        <w:rPr>
          <w:sz w:val="24"/>
          <w:szCs w:val="24"/>
        </w:rPr>
        <w:t>Sunnyside</w:t>
      </w:r>
      <w:r w:rsidR="00AF3C72" w:rsidRPr="003361B2">
        <w:rPr>
          <w:sz w:val="24"/>
          <w:szCs w:val="24"/>
        </w:rPr>
        <w:t xml:space="preserve"> and Yakima</w:t>
      </w:r>
      <w:r w:rsidR="00744DDF" w:rsidRPr="003361B2">
        <w:rPr>
          <w:sz w:val="24"/>
          <w:szCs w:val="24"/>
        </w:rPr>
        <w:t xml:space="preserve"> </w:t>
      </w:r>
      <w:r w:rsidR="00E70F3E" w:rsidRPr="003361B2">
        <w:rPr>
          <w:sz w:val="24"/>
          <w:szCs w:val="24"/>
        </w:rPr>
        <w:t xml:space="preserve">operating </w:t>
      </w:r>
      <w:r w:rsidR="00740988" w:rsidRPr="003361B2">
        <w:rPr>
          <w:sz w:val="24"/>
          <w:szCs w:val="24"/>
        </w:rPr>
        <w:t>areas</w:t>
      </w:r>
      <w:r w:rsidR="00C661B7" w:rsidRPr="003361B2">
        <w:rPr>
          <w:sz w:val="24"/>
          <w:szCs w:val="24"/>
        </w:rPr>
        <w:t>.</w:t>
      </w:r>
      <w:r w:rsidR="009D5448" w:rsidRPr="003361B2">
        <w:rPr>
          <w:sz w:val="24"/>
          <w:szCs w:val="24"/>
        </w:rPr>
        <w:t xml:space="preserve">  </w:t>
      </w:r>
    </w:p>
    <w:p w:rsidR="00BE19E2" w:rsidRPr="003361B2" w:rsidRDefault="00BE19E2" w:rsidP="00CC6759">
      <w:pPr>
        <w:ind w:left="180"/>
        <w:rPr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46"/>
      </w:tblGrid>
      <w:tr w:rsidR="00BE19E2" w:rsidRPr="003361B2" w:rsidTr="000A19D7">
        <w:trPr>
          <w:trHeight w:val="416"/>
          <w:jc w:val="center"/>
        </w:trPr>
        <w:tc>
          <w:tcPr>
            <w:tcW w:w="6046" w:type="dxa"/>
            <w:gridSpan w:val="2"/>
            <w:shd w:val="clear" w:color="auto" w:fill="262626"/>
            <w:vAlign w:val="center"/>
          </w:tcPr>
          <w:p w:rsidR="00BE19E2" w:rsidRPr="003361B2" w:rsidRDefault="00BE19E2" w:rsidP="000A19D7">
            <w:pPr>
              <w:jc w:val="center"/>
            </w:pPr>
            <w:r w:rsidRPr="003361B2">
              <w:rPr>
                <w:b/>
                <w:color w:val="FFFFFF"/>
                <w:sz w:val="24"/>
              </w:rPr>
              <w:t>Event Outage Summary</w:t>
            </w:r>
          </w:p>
        </w:tc>
      </w:tr>
      <w:tr w:rsidR="00BE19E2" w:rsidRPr="003361B2" w:rsidTr="008D6B6F">
        <w:trPr>
          <w:trHeight w:val="367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0A19D7">
            <w:pPr>
              <w:rPr>
                <w:b/>
              </w:rPr>
            </w:pPr>
            <w:r w:rsidRPr="003361B2">
              <w:rPr>
                <w:b/>
              </w:rPr>
              <w:t># Interruptions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3361B2" w:rsidRDefault="005D3637" w:rsidP="000A19D7">
            <w:pPr>
              <w:jc w:val="center"/>
            </w:pPr>
            <w:r w:rsidRPr="003361B2">
              <w:t>24</w:t>
            </w:r>
          </w:p>
        </w:tc>
      </w:tr>
      <w:tr w:rsidR="00BE19E2" w:rsidRPr="003361B2" w:rsidTr="008D6B6F">
        <w:trPr>
          <w:trHeight w:val="331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BE19E2">
            <w:pPr>
              <w:rPr>
                <w:b/>
              </w:rPr>
            </w:pPr>
            <w:r w:rsidRPr="003361B2">
              <w:rPr>
                <w:b/>
              </w:rPr>
              <w:t>Total Customer Interrupted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3361B2" w:rsidRDefault="005D3637" w:rsidP="00BE19E2">
            <w:pPr>
              <w:jc w:val="center"/>
            </w:pPr>
            <w:r w:rsidRPr="003361B2">
              <w:t>17,238</w:t>
            </w:r>
          </w:p>
        </w:tc>
      </w:tr>
      <w:tr w:rsidR="00BE19E2" w:rsidRPr="003361B2" w:rsidTr="008D6B6F">
        <w:trPr>
          <w:trHeight w:val="352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BE19E2">
            <w:pPr>
              <w:rPr>
                <w:b/>
              </w:rPr>
            </w:pPr>
            <w:r w:rsidRPr="003361B2">
              <w:rPr>
                <w:b/>
              </w:rPr>
              <w:t>Total Customer Minutes Lost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3361B2" w:rsidRDefault="005D3637" w:rsidP="00BE19E2">
            <w:pPr>
              <w:jc w:val="center"/>
            </w:pPr>
            <w:r w:rsidRPr="003361B2">
              <w:t>332,150</w:t>
            </w:r>
          </w:p>
        </w:tc>
      </w:tr>
      <w:tr w:rsidR="00BE19E2" w:rsidRPr="003361B2" w:rsidTr="008D6B6F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BE19E2">
            <w:pPr>
              <w:rPr>
                <w:b/>
              </w:rPr>
            </w:pPr>
            <w:r w:rsidRPr="003361B2">
              <w:rPr>
                <w:b/>
              </w:rPr>
              <w:t>Event SAIDI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3361B2" w:rsidRDefault="005D3637" w:rsidP="005D3637">
            <w:pPr>
              <w:jc w:val="center"/>
            </w:pPr>
            <w:r w:rsidRPr="003361B2">
              <w:t>2.49</w:t>
            </w:r>
            <w:r w:rsidR="00BE19E2" w:rsidRPr="003361B2">
              <w:t xml:space="preserve"> Minutes</w:t>
            </w:r>
          </w:p>
        </w:tc>
      </w:tr>
      <w:tr w:rsidR="00BE19E2" w:rsidRPr="003361B2" w:rsidTr="008D6B6F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BE19E2">
            <w:pPr>
              <w:rPr>
                <w:b/>
              </w:rPr>
            </w:pPr>
            <w:r w:rsidRPr="003361B2">
              <w:rPr>
                <w:b/>
              </w:rPr>
              <w:t>CAIDI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3361B2" w:rsidRDefault="00543FA5" w:rsidP="00740988">
            <w:pPr>
              <w:jc w:val="center"/>
            </w:pPr>
            <w:r w:rsidRPr="003361B2">
              <w:t>1</w:t>
            </w:r>
            <w:r w:rsidR="005D3637" w:rsidRPr="003361B2">
              <w:t>9</w:t>
            </w:r>
          </w:p>
        </w:tc>
      </w:tr>
      <w:tr w:rsidR="00BE19E2" w:rsidRPr="003361B2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0A19D7">
            <w:pPr>
              <w:rPr>
                <w:b/>
              </w:rPr>
            </w:pPr>
            <w:r w:rsidRPr="003361B2">
              <w:rPr>
                <w:b/>
              </w:rPr>
              <w:t xml:space="preserve">Major Event Start </w:t>
            </w:r>
          </w:p>
        </w:tc>
        <w:tc>
          <w:tcPr>
            <w:tcW w:w="2446" w:type="dxa"/>
            <w:vAlign w:val="center"/>
          </w:tcPr>
          <w:p w:rsidR="00BE19E2" w:rsidRPr="003361B2" w:rsidRDefault="005D3637" w:rsidP="005D3637">
            <w:pPr>
              <w:jc w:val="center"/>
            </w:pPr>
            <w:r w:rsidRPr="003361B2">
              <w:t>8/13</w:t>
            </w:r>
            <w:r w:rsidR="00BE19E2" w:rsidRPr="003361B2">
              <w:t>/16 12:00 AM</w:t>
            </w:r>
          </w:p>
        </w:tc>
      </w:tr>
      <w:tr w:rsidR="00BE19E2" w:rsidRPr="003361B2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3361B2" w:rsidRDefault="00BE19E2" w:rsidP="000A19D7">
            <w:pPr>
              <w:rPr>
                <w:b/>
              </w:rPr>
            </w:pPr>
            <w:r w:rsidRPr="003361B2">
              <w:rPr>
                <w:b/>
              </w:rPr>
              <w:t>Major Event End</w:t>
            </w:r>
          </w:p>
        </w:tc>
        <w:tc>
          <w:tcPr>
            <w:tcW w:w="2446" w:type="dxa"/>
            <w:vAlign w:val="center"/>
          </w:tcPr>
          <w:p w:rsidR="00BE19E2" w:rsidRPr="003361B2" w:rsidRDefault="005D3637" w:rsidP="005D3637">
            <w:pPr>
              <w:jc w:val="center"/>
            </w:pPr>
            <w:r w:rsidRPr="003361B2">
              <w:t>8/14</w:t>
            </w:r>
            <w:r w:rsidR="00BE19E2" w:rsidRPr="003361B2">
              <w:t>/</w:t>
            </w:r>
            <w:r w:rsidR="00740988" w:rsidRPr="003361B2">
              <w:t>16 12:00 AM</w:t>
            </w:r>
          </w:p>
        </w:tc>
      </w:tr>
    </w:tbl>
    <w:p w:rsidR="00C661B7" w:rsidRPr="003361B2" w:rsidRDefault="00C661B7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03F7C" w:rsidRPr="003361B2" w:rsidRDefault="00003F7C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03F7C" w:rsidRPr="003361B2" w:rsidRDefault="00003F7C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D27B42" w:rsidRPr="003361B2" w:rsidRDefault="00D27B42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3361B2" w:rsidRDefault="003361B2" w:rsidP="000B1606">
      <w:pPr>
        <w:spacing w:after="120"/>
        <w:jc w:val="both"/>
        <w:rPr>
          <w:b/>
          <w:sz w:val="26"/>
          <w:szCs w:val="26"/>
        </w:rPr>
      </w:pPr>
    </w:p>
    <w:p w:rsidR="000B1606" w:rsidRPr="003361B2" w:rsidRDefault="00B765F4" w:rsidP="000B1606">
      <w:pPr>
        <w:spacing w:after="120"/>
        <w:jc w:val="both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lastRenderedPageBreak/>
        <w:t>Restoration</w:t>
      </w:r>
      <w:r w:rsidR="00055AFE" w:rsidRPr="003361B2">
        <w:rPr>
          <w:b/>
          <w:sz w:val="26"/>
          <w:szCs w:val="26"/>
        </w:rPr>
        <w:t xml:space="preserve"> </w:t>
      </w:r>
      <w:r w:rsidR="00381E7A" w:rsidRPr="003361B2">
        <w:rPr>
          <w:b/>
          <w:sz w:val="26"/>
          <w:szCs w:val="26"/>
        </w:rPr>
        <w:t>Summary</w:t>
      </w:r>
    </w:p>
    <w:p w:rsidR="002700AC" w:rsidRPr="003361B2" w:rsidRDefault="00BC3447" w:rsidP="00BE4588">
      <w:pPr>
        <w:tabs>
          <w:tab w:val="left" w:pos="495"/>
        </w:tabs>
        <w:spacing w:after="120"/>
        <w:ind w:left="180"/>
        <w:jc w:val="both"/>
        <w:rPr>
          <w:color w:val="000000" w:themeColor="text1"/>
          <w:sz w:val="24"/>
          <w:szCs w:val="24"/>
        </w:rPr>
      </w:pPr>
      <w:r w:rsidRPr="003361B2">
        <w:rPr>
          <w:color w:val="000000" w:themeColor="text1"/>
          <w:sz w:val="24"/>
          <w:szCs w:val="24"/>
        </w:rPr>
        <w:t xml:space="preserve">Pacific Powers Outlook substation is fed </w:t>
      </w:r>
      <w:r w:rsidR="00AF56B2" w:rsidRPr="003361B2">
        <w:rPr>
          <w:color w:val="000000" w:themeColor="text1"/>
          <w:sz w:val="24"/>
          <w:szCs w:val="24"/>
        </w:rPr>
        <w:t xml:space="preserve">from two 230 kV BPA sources; BPA’s North Bonneville and Midway substations. </w:t>
      </w:r>
      <w:r w:rsidR="00AB55F4" w:rsidRPr="003361B2">
        <w:rPr>
          <w:color w:val="000000" w:themeColor="text1"/>
          <w:sz w:val="24"/>
          <w:szCs w:val="24"/>
        </w:rPr>
        <w:t>At 8:17 pm on</w:t>
      </w:r>
      <w:r w:rsidR="0099406D" w:rsidRPr="003361B2">
        <w:rPr>
          <w:color w:val="000000" w:themeColor="text1"/>
          <w:sz w:val="24"/>
          <w:szCs w:val="24"/>
        </w:rPr>
        <w:t xml:space="preserve"> August 13</w:t>
      </w:r>
      <w:r w:rsidR="007807CD" w:rsidRPr="003361B2">
        <w:rPr>
          <w:color w:val="000000" w:themeColor="text1"/>
          <w:sz w:val="24"/>
          <w:szCs w:val="24"/>
        </w:rPr>
        <w:t>, 2016,</w:t>
      </w:r>
      <w:r w:rsidR="00A037AE" w:rsidRPr="003361B2">
        <w:rPr>
          <w:color w:val="000000" w:themeColor="text1"/>
          <w:sz w:val="24"/>
          <w:szCs w:val="24"/>
        </w:rPr>
        <w:t xml:space="preserve"> BPA opened the 230kV</w:t>
      </w:r>
      <w:r w:rsidR="00C27571" w:rsidRPr="003361B2">
        <w:rPr>
          <w:color w:val="000000" w:themeColor="text1"/>
          <w:sz w:val="24"/>
          <w:szCs w:val="24"/>
        </w:rPr>
        <w:t xml:space="preserve"> Midway line feeding</w:t>
      </w:r>
      <w:r w:rsidR="00AF56B2" w:rsidRPr="003361B2">
        <w:rPr>
          <w:color w:val="000000" w:themeColor="text1"/>
          <w:sz w:val="24"/>
          <w:szCs w:val="24"/>
        </w:rPr>
        <w:t xml:space="preserve"> the Outlook substation</w:t>
      </w:r>
      <w:r w:rsidR="00C27571" w:rsidRPr="003361B2">
        <w:rPr>
          <w:color w:val="000000" w:themeColor="text1"/>
          <w:sz w:val="24"/>
          <w:szCs w:val="24"/>
        </w:rPr>
        <w:t xml:space="preserve"> for a scheduled outage. </w:t>
      </w:r>
      <w:r w:rsidR="00D2240A" w:rsidRPr="003361B2">
        <w:rPr>
          <w:color w:val="000000" w:themeColor="text1"/>
          <w:sz w:val="24"/>
          <w:szCs w:val="24"/>
        </w:rPr>
        <w:t>A</w:t>
      </w:r>
      <w:r w:rsidR="00C27571" w:rsidRPr="003361B2">
        <w:rPr>
          <w:color w:val="000000" w:themeColor="text1"/>
          <w:sz w:val="24"/>
          <w:szCs w:val="24"/>
        </w:rPr>
        <w:t xml:space="preserve"> failed </w:t>
      </w:r>
      <w:r w:rsidR="00746315" w:rsidRPr="003361B2">
        <w:rPr>
          <w:color w:val="000000" w:themeColor="text1"/>
          <w:sz w:val="24"/>
          <w:szCs w:val="24"/>
        </w:rPr>
        <w:t xml:space="preserve">light </w:t>
      </w:r>
      <w:r w:rsidR="00330275" w:rsidRPr="003361B2">
        <w:rPr>
          <w:color w:val="000000" w:themeColor="text1"/>
          <w:sz w:val="24"/>
          <w:szCs w:val="24"/>
        </w:rPr>
        <w:t xml:space="preserve">on the breaker </w:t>
      </w:r>
      <w:r w:rsidR="00AF56B2" w:rsidRPr="003361B2">
        <w:rPr>
          <w:color w:val="000000" w:themeColor="text1"/>
          <w:sz w:val="24"/>
          <w:szCs w:val="24"/>
        </w:rPr>
        <w:t xml:space="preserve">indicated </w:t>
      </w:r>
      <w:r w:rsidR="00330275" w:rsidRPr="003361B2">
        <w:rPr>
          <w:color w:val="000000" w:themeColor="text1"/>
          <w:sz w:val="24"/>
          <w:szCs w:val="24"/>
        </w:rPr>
        <w:t>that the second feed to the Outlook substation from the Northern Bonneville 230 kV line</w:t>
      </w:r>
      <w:r w:rsidR="00D2240A" w:rsidRPr="003361B2">
        <w:rPr>
          <w:color w:val="000000" w:themeColor="text1"/>
          <w:sz w:val="24"/>
          <w:szCs w:val="24"/>
        </w:rPr>
        <w:t xml:space="preserve"> was energized, when actually the breaker was open and the line was not energized. Subsequently</w:t>
      </w:r>
      <w:r w:rsidR="001A7999" w:rsidRPr="003361B2">
        <w:rPr>
          <w:color w:val="000000" w:themeColor="text1"/>
          <w:sz w:val="24"/>
          <w:szCs w:val="24"/>
        </w:rPr>
        <w:t>,</w:t>
      </w:r>
      <w:r w:rsidR="00D2240A" w:rsidRPr="003361B2">
        <w:rPr>
          <w:color w:val="000000" w:themeColor="text1"/>
          <w:sz w:val="24"/>
          <w:szCs w:val="24"/>
        </w:rPr>
        <w:t xml:space="preserve"> when the</w:t>
      </w:r>
      <w:r w:rsidRPr="003361B2">
        <w:rPr>
          <w:color w:val="000000" w:themeColor="text1"/>
          <w:sz w:val="24"/>
          <w:szCs w:val="24"/>
        </w:rPr>
        <w:t xml:space="preserve"> BPA </w:t>
      </w:r>
      <w:r w:rsidR="003115E6" w:rsidRPr="003361B2">
        <w:rPr>
          <w:color w:val="000000" w:themeColor="text1"/>
          <w:sz w:val="24"/>
          <w:szCs w:val="24"/>
        </w:rPr>
        <w:t xml:space="preserve">de-energized feed from the </w:t>
      </w:r>
      <w:r w:rsidR="00330275" w:rsidRPr="003361B2">
        <w:rPr>
          <w:color w:val="000000" w:themeColor="text1"/>
          <w:sz w:val="24"/>
          <w:szCs w:val="24"/>
        </w:rPr>
        <w:t xml:space="preserve">Midway </w:t>
      </w:r>
      <w:r w:rsidR="003115E6" w:rsidRPr="003361B2">
        <w:rPr>
          <w:color w:val="000000" w:themeColor="text1"/>
          <w:sz w:val="24"/>
          <w:szCs w:val="24"/>
        </w:rPr>
        <w:t>substation</w:t>
      </w:r>
      <w:r w:rsidR="00330275" w:rsidRPr="003361B2">
        <w:rPr>
          <w:color w:val="000000" w:themeColor="text1"/>
          <w:sz w:val="24"/>
          <w:szCs w:val="24"/>
        </w:rPr>
        <w:t xml:space="preserve"> </w:t>
      </w:r>
      <w:r w:rsidR="003115E6" w:rsidRPr="003361B2">
        <w:rPr>
          <w:color w:val="000000" w:themeColor="text1"/>
          <w:sz w:val="24"/>
          <w:szCs w:val="24"/>
        </w:rPr>
        <w:t xml:space="preserve">to </w:t>
      </w:r>
      <w:r w:rsidR="00BE4588" w:rsidRPr="003361B2">
        <w:rPr>
          <w:color w:val="000000" w:themeColor="text1"/>
          <w:sz w:val="24"/>
          <w:szCs w:val="24"/>
        </w:rPr>
        <w:t>the O</w:t>
      </w:r>
      <w:r w:rsidR="00330275" w:rsidRPr="003361B2">
        <w:rPr>
          <w:color w:val="000000" w:themeColor="text1"/>
          <w:sz w:val="24"/>
          <w:szCs w:val="24"/>
        </w:rPr>
        <w:t>utlook substation</w:t>
      </w:r>
      <w:r w:rsidR="00035998" w:rsidRPr="003361B2">
        <w:rPr>
          <w:color w:val="000000" w:themeColor="text1"/>
          <w:sz w:val="24"/>
          <w:szCs w:val="24"/>
        </w:rPr>
        <w:t>, the substation</w:t>
      </w:r>
      <w:r w:rsidR="00330275" w:rsidRPr="003361B2">
        <w:rPr>
          <w:color w:val="000000" w:themeColor="text1"/>
          <w:sz w:val="24"/>
          <w:szCs w:val="24"/>
        </w:rPr>
        <w:t xml:space="preserve"> and </w:t>
      </w:r>
      <w:r w:rsidR="00035998" w:rsidRPr="003361B2">
        <w:rPr>
          <w:color w:val="000000" w:themeColor="text1"/>
          <w:sz w:val="24"/>
          <w:szCs w:val="24"/>
        </w:rPr>
        <w:t xml:space="preserve">its </w:t>
      </w:r>
      <w:r w:rsidR="00330275" w:rsidRPr="003361B2">
        <w:rPr>
          <w:color w:val="000000" w:themeColor="text1"/>
          <w:sz w:val="24"/>
          <w:szCs w:val="24"/>
        </w:rPr>
        <w:t xml:space="preserve">feeds were all de energized.  </w:t>
      </w:r>
    </w:p>
    <w:p w:rsidR="00102C06" w:rsidRPr="003361B2" w:rsidRDefault="00035998" w:rsidP="00BE4588">
      <w:pPr>
        <w:tabs>
          <w:tab w:val="left" w:pos="495"/>
        </w:tabs>
        <w:spacing w:after="120"/>
        <w:ind w:left="180"/>
        <w:jc w:val="both"/>
        <w:rPr>
          <w:color w:val="000000" w:themeColor="text1"/>
          <w:sz w:val="24"/>
          <w:szCs w:val="24"/>
        </w:rPr>
      </w:pPr>
      <w:r w:rsidRPr="003361B2">
        <w:rPr>
          <w:color w:val="000000" w:themeColor="text1"/>
          <w:sz w:val="24"/>
          <w:szCs w:val="24"/>
        </w:rPr>
        <w:t xml:space="preserve">The loss in transmission affected power feeds from the Outlook substation to three other substations, feeding 15 distribution lines, </w:t>
      </w:r>
      <w:r w:rsidR="0076166E" w:rsidRPr="003361B2">
        <w:rPr>
          <w:color w:val="000000" w:themeColor="text1"/>
          <w:sz w:val="24"/>
          <w:szCs w:val="24"/>
        </w:rPr>
        <w:t>and serving</w:t>
      </w:r>
      <w:r w:rsidRPr="003361B2">
        <w:rPr>
          <w:color w:val="000000" w:themeColor="text1"/>
          <w:sz w:val="24"/>
          <w:szCs w:val="24"/>
        </w:rPr>
        <w:t xml:space="preserve"> 17,196 customers. </w:t>
      </w:r>
      <w:r w:rsidR="0076166E" w:rsidRPr="003361B2">
        <w:rPr>
          <w:color w:val="000000" w:themeColor="text1"/>
          <w:sz w:val="24"/>
          <w:szCs w:val="24"/>
        </w:rPr>
        <w:t>Grid</w:t>
      </w:r>
      <w:r w:rsidR="00060E0D" w:rsidRPr="003361B2">
        <w:rPr>
          <w:color w:val="000000" w:themeColor="text1"/>
          <w:sz w:val="24"/>
          <w:szCs w:val="24"/>
        </w:rPr>
        <w:t xml:space="preserve"> operations quickly notified </w:t>
      </w:r>
      <w:r w:rsidR="00AB55F4" w:rsidRPr="003361B2">
        <w:rPr>
          <w:color w:val="000000" w:themeColor="text1"/>
          <w:sz w:val="24"/>
          <w:szCs w:val="24"/>
        </w:rPr>
        <w:t xml:space="preserve">BPA of the outage and </w:t>
      </w:r>
      <w:r w:rsidR="0076166E" w:rsidRPr="003361B2">
        <w:rPr>
          <w:color w:val="000000" w:themeColor="text1"/>
          <w:sz w:val="24"/>
          <w:szCs w:val="24"/>
        </w:rPr>
        <w:t xml:space="preserve">at 8:28 pm supply was </w:t>
      </w:r>
      <w:r w:rsidR="00E925CC" w:rsidRPr="003361B2">
        <w:rPr>
          <w:color w:val="000000" w:themeColor="text1"/>
          <w:sz w:val="24"/>
          <w:szCs w:val="24"/>
        </w:rPr>
        <w:t>restored</w:t>
      </w:r>
      <w:r w:rsidR="007309DE" w:rsidRPr="003361B2">
        <w:rPr>
          <w:color w:val="000000" w:themeColor="text1"/>
          <w:sz w:val="24"/>
          <w:szCs w:val="24"/>
        </w:rPr>
        <w:t xml:space="preserve"> to 11,085 customers</w:t>
      </w:r>
      <w:r w:rsidR="001A7999" w:rsidRPr="003361B2">
        <w:rPr>
          <w:color w:val="000000" w:themeColor="text1"/>
          <w:sz w:val="24"/>
          <w:szCs w:val="24"/>
        </w:rPr>
        <w:t xml:space="preserve">. </w:t>
      </w:r>
      <w:r w:rsidR="005C5487" w:rsidRPr="003361B2">
        <w:rPr>
          <w:color w:val="000000" w:themeColor="text1"/>
          <w:sz w:val="24"/>
          <w:szCs w:val="24"/>
        </w:rPr>
        <w:t xml:space="preserve">Field </w:t>
      </w:r>
      <w:r w:rsidR="00F87B3B" w:rsidRPr="003361B2">
        <w:rPr>
          <w:color w:val="000000" w:themeColor="text1"/>
          <w:sz w:val="24"/>
          <w:szCs w:val="24"/>
        </w:rPr>
        <w:t>personnel</w:t>
      </w:r>
      <w:r w:rsidR="005C5487" w:rsidRPr="003361B2">
        <w:rPr>
          <w:color w:val="000000" w:themeColor="text1"/>
          <w:sz w:val="24"/>
          <w:szCs w:val="24"/>
        </w:rPr>
        <w:t xml:space="preserve"> were</w:t>
      </w:r>
      <w:r w:rsidR="0076166E" w:rsidRPr="003361B2">
        <w:rPr>
          <w:color w:val="000000" w:themeColor="text1"/>
          <w:sz w:val="24"/>
          <w:szCs w:val="24"/>
        </w:rPr>
        <w:t xml:space="preserve"> </w:t>
      </w:r>
      <w:r w:rsidR="008D3011" w:rsidRPr="003361B2">
        <w:rPr>
          <w:color w:val="000000" w:themeColor="text1"/>
          <w:sz w:val="24"/>
          <w:szCs w:val="24"/>
        </w:rPr>
        <w:t>advised</w:t>
      </w:r>
      <w:r w:rsidR="00F87B3B" w:rsidRPr="003361B2">
        <w:rPr>
          <w:color w:val="000000" w:themeColor="text1"/>
          <w:sz w:val="24"/>
          <w:szCs w:val="24"/>
        </w:rPr>
        <w:t xml:space="preserve"> </w:t>
      </w:r>
      <w:r w:rsidR="007B3036" w:rsidRPr="003361B2">
        <w:rPr>
          <w:color w:val="000000" w:themeColor="text1"/>
          <w:sz w:val="24"/>
          <w:szCs w:val="24"/>
        </w:rPr>
        <w:t xml:space="preserve">of the outages and dispatched </w:t>
      </w:r>
      <w:r w:rsidR="00E925CC" w:rsidRPr="003361B2">
        <w:rPr>
          <w:color w:val="000000" w:themeColor="text1"/>
          <w:sz w:val="24"/>
          <w:szCs w:val="24"/>
        </w:rPr>
        <w:t xml:space="preserve">to the Toppenish </w:t>
      </w:r>
      <w:r w:rsidR="008D3011" w:rsidRPr="003361B2">
        <w:rPr>
          <w:color w:val="000000" w:themeColor="text1"/>
          <w:sz w:val="24"/>
          <w:szCs w:val="24"/>
        </w:rPr>
        <w:t>substation to manually close breakers</w:t>
      </w:r>
      <w:r w:rsidR="007309DE" w:rsidRPr="003361B2">
        <w:rPr>
          <w:color w:val="000000" w:themeColor="text1"/>
          <w:sz w:val="24"/>
          <w:szCs w:val="24"/>
        </w:rPr>
        <w:t xml:space="preserve">, as </w:t>
      </w:r>
      <w:r w:rsidR="00BE4588" w:rsidRPr="003361B2">
        <w:rPr>
          <w:color w:val="000000" w:themeColor="text1"/>
          <w:sz w:val="24"/>
          <w:szCs w:val="24"/>
        </w:rPr>
        <w:t>no remote operation is possible</w:t>
      </w:r>
      <w:r w:rsidR="008D3011" w:rsidRPr="003361B2">
        <w:rPr>
          <w:color w:val="000000" w:themeColor="text1"/>
          <w:sz w:val="24"/>
          <w:szCs w:val="24"/>
        </w:rPr>
        <w:t xml:space="preserve">. At 8:49 the remaining </w:t>
      </w:r>
      <w:r w:rsidR="00A2706E" w:rsidRPr="003361B2">
        <w:rPr>
          <w:color w:val="000000" w:themeColor="text1"/>
          <w:sz w:val="24"/>
          <w:szCs w:val="24"/>
        </w:rPr>
        <w:t xml:space="preserve">6,111 customers were restored. </w:t>
      </w:r>
      <w:r w:rsidR="008D3011" w:rsidRPr="003361B2">
        <w:rPr>
          <w:color w:val="000000" w:themeColor="text1"/>
          <w:sz w:val="24"/>
          <w:szCs w:val="24"/>
        </w:rPr>
        <w:t xml:space="preserve"> </w:t>
      </w:r>
      <w:r w:rsidR="007309DE" w:rsidRPr="003361B2">
        <w:rPr>
          <w:color w:val="000000" w:themeColor="text1"/>
          <w:sz w:val="24"/>
          <w:szCs w:val="24"/>
        </w:rPr>
        <w:t xml:space="preserve">  </w:t>
      </w:r>
    </w:p>
    <w:p w:rsidR="00C73D7F" w:rsidRPr="003361B2" w:rsidRDefault="00D533ED" w:rsidP="00BE4588">
      <w:pPr>
        <w:ind w:left="180"/>
        <w:jc w:val="both"/>
        <w:rPr>
          <w:sz w:val="24"/>
          <w:szCs w:val="24"/>
        </w:rPr>
      </w:pPr>
      <w:r w:rsidRPr="003361B2">
        <w:rPr>
          <w:sz w:val="24"/>
          <w:szCs w:val="24"/>
        </w:rPr>
        <w:t xml:space="preserve">There were no company or commission </w:t>
      </w:r>
      <w:r w:rsidR="00381E7A" w:rsidRPr="003361B2">
        <w:rPr>
          <w:sz w:val="24"/>
          <w:szCs w:val="24"/>
        </w:rPr>
        <w:t>cus</w:t>
      </w:r>
      <w:r w:rsidRPr="003361B2">
        <w:rPr>
          <w:sz w:val="24"/>
          <w:szCs w:val="24"/>
        </w:rPr>
        <w:t>tomer complaints made regarding the m</w:t>
      </w:r>
      <w:r w:rsidR="00381E7A" w:rsidRPr="003361B2">
        <w:rPr>
          <w:sz w:val="24"/>
          <w:szCs w:val="24"/>
        </w:rPr>
        <w:t xml:space="preserve">ajor </w:t>
      </w:r>
      <w:r w:rsidRPr="003361B2">
        <w:rPr>
          <w:sz w:val="24"/>
          <w:szCs w:val="24"/>
        </w:rPr>
        <w:t>e</w:t>
      </w:r>
      <w:r w:rsidR="00381E7A" w:rsidRPr="003361B2">
        <w:rPr>
          <w:sz w:val="24"/>
          <w:szCs w:val="24"/>
        </w:rPr>
        <w:t>vent</w:t>
      </w:r>
      <w:r w:rsidRPr="003361B2">
        <w:rPr>
          <w:sz w:val="24"/>
          <w:szCs w:val="24"/>
        </w:rPr>
        <w:t xml:space="preserve">. </w:t>
      </w:r>
    </w:p>
    <w:p w:rsidR="00936C03" w:rsidRPr="003361B2" w:rsidRDefault="00C638B9" w:rsidP="003E3DF1">
      <w:pPr>
        <w:spacing w:before="240" w:after="120" w:line="360" w:lineRule="auto"/>
        <w:jc w:val="both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t>Restoration Intervals</w:t>
      </w: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3361B2" w:rsidTr="00437EE7">
        <w:trPr>
          <w:trHeight w:val="485"/>
          <w:jc w:val="center"/>
        </w:trPr>
        <w:tc>
          <w:tcPr>
            <w:tcW w:w="1581" w:type="dxa"/>
            <w:shd w:val="clear" w:color="auto" w:fill="262626"/>
          </w:tcPr>
          <w:p w:rsidR="00C91CA7" w:rsidRPr="003361B2" w:rsidRDefault="00C91CA7" w:rsidP="00437EE7">
            <w:pPr>
              <w:rPr>
                <w:b/>
                <w:color w:val="FFFFFF"/>
              </w:rPr>
            </w:pPr>
            <w:r w:rsidRPr="003361B2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3361B2" w:rsidRDefault="00C91CA7" w:rsidP="00437EE7">
            <w:pPr>
              <w:jc w:val="center"/>
              <w:rPr>
                <w:b/>
                <w:color w:val="FFFFFF"/>
              </w:rPr>
            </w:pPr>
            <w:r w:rsidRPr="003361B2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3361B2" w:rsidRDefault="00C91CA7" w:rsidP="00437EE7">
            <w:pPr>
              <w:jc w:val="center"/>
              <w:rPr>
                <w:b/>
                <w:color w:val="FFFFFF"/>
              </w:rPr>
            </w:pPr>
            <w:r w:rsidRPr="003361B2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3361B2" w:rsidRDefault="00C91CA7" w:rsidP="00437EE7">
            <w:pPr>
              <w:jc w:val="center"/>
              <w:rPr>
                <w:b/>
                <w:color w:val="FFFFFF"/>
              </w:rPr>
            </w:pPr>
            <w:r w:rsidRPr="003361B2">
              <w:rPr>
                <w:b/>
                <w:color w:val="FFFFFF"/>
              </w:rPr>
              <w:t>24+ Hrs.</w:t>
            </w:r>
          </w:p>
        </w:tc>
      </w:tr>
      <w:tr w:rsidR="00C91CA7" w:rsidRPr="003361B2" w:rsidTr="00437EE7">
        <w:trPr>
          <w:trHeight w:val="440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C91CA7" w:rsidRPr="003361B2" w:rsidRDefault="007F4269" w:rsidP="00437EE7">
            <w:pPr>
              <w:jc w:val="center"/>
              <w:rPr>
                <w:b/>
                <w:sz w:val="21"/>
                <w:szCs w:val="21"/>
              </w:rPr>
            </w:pPr>
            <w:r w:rsidRPr="003361B2">
              <w:rPr>
                <w:b/>
                <w:sz w:val="21"/>
                <w:szCs w:val="21"/>
              </w:rPr>
              <w:t>17,238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C91CA7" w:rsidRPr="003361B2" w:rsidRDefault="007F4269" w:rsidP="00437EE7">
            <w:pPr>
              <w:jc w:val="center"/>
            </w:pPr>
            <w:r w:rsidRPr="003361B2">
              <w:t>17,231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3361B2" w:rsidRDefault="007F4269" w:rsidP="00437EE7">
            <w:pPr>
              <w:jc w:val="center"/>
            </w:pPr>
            <w:r w:rsidRPr="003361B2"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3361B2" w:rsidRDefault="00C91CA7" w:rsidP="00437EE7">
            <w:pPr>
              <w:jc w:val="center"/>
            </w:pPr>
            <w:r w:rsidRPr="003361B2">
              <w:t>0</w:t>
            </w:r>
          </w:p>
        </w:tc>
      </w:tr>
    </w:tbl>
    <w:p w:rsidR="00626DD1" w:rsidRPr="003361B2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  <w:highlight w:val="yellow"/>
        </w:rPr>
      </w:pPr>
    </w:p>
    <w:p w:rsidR="002511E9" w:rsidRPr="003361B2" w:rsidRDefault="002511E9" w:rsidP="006C4CFB">
      <w:pPr>
        <w:spacing w:after="240"/>
        <w:jc w:val="both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t xml:space="preserve">Restoration Resources </w:t>
      </w:r>
    </w:p>
    <w:p w:rsidR="0064375A" w:rsidRPr="003361B2" w:rsidRDefault="0064375A" w:rsidP="00BE4588">
      <w:pPr>
        <w:spacing w:after="240"/>
        <w:ind w:left="270"/>
        <w:rPr>
          <w:b/>
          <w:sz w:val="26"/>
          <w:szCs w:val="26"/>
        </w:rPr>
      </w:pPr>
      <w:r w:rsidRPr="003361B2">
        <w:rPr>
          <w:sz w:val="24"/>
          <w:szCs w:val="24"/>
        </w:rPr>
        <w:t>No additional restoration resources were used during this event.</w:t>
      </w:r>
    </w:p>
    <w:p w:rsidR="00CC6759" w:rsidRPr="003361B2" w:rsidRDefault="00CC6759" w:rsidP="006C4CFB">
      <w:pPr>
        <w:spacing w:after="240"/>
        <w:jc w:val="both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t xml:space="preserve">State Estimated Major Event Costs </w:t>
      </w:r>
    </w:p>
    <w:p w:rsidR="0064375A" w:rsidRPr="003361B2" w:rsidRDefault="0064375A" w:rsidP="00BE4588">
      <w:pPr>
        <w:spacing w:after="240"/>
        <w:ind w:left="270"/>
        <w:rPr>
          <w:b/>
          <w:sz w:val="26"/>
          <w:szCs w:val="26"/>
        </w:rPr>
      </w:pPr>
      <w:r w:rsidRPr="003361B2">
        <w:rPr>
          <w:sz w:val="24"/>
          <w:szCs w:val="24"/>
        </w:rPr>
        <w:t xml:space="preserve">No additional costs </w:t>
      </w:r>
      <w:r w:rsidR="00E56A84" w:rsidRPr="003361B2">
        <w:rPr>
          <w:sz w:val="24"/>
          <w:szCs w:val="24"/>
        </w:rPr>
        <w:t xml:space="preserve">were accrued </w:t>
      </w:r>
      <w:r w:rsidRPr="003361B2">
        <w:rPr>
          <w:sz w:val="24"/>
          <w:szCs w:val="24"/>
        </w:rPr>
        <w:t>during this event.</w:t>
      </w:r>
    </w:p>
    <w:p w:rsidR="00683D2F" w:rsidRPr="003361B2" w:rsidRDefault="00683D2F" w:rsidP="00C73D7F">
      <w:pPr>
        <w:spacing w:after="240"/>
        <w:jc w:val="both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t>Major Event Declaration</w:t>
      </w:r>
    </w:p>
    <w:p w:rsidR="006C4CFB" w:rsidRPr="003361B2" w:rsidRDefault="00CE4F5F" w:rsidP="00BE4588">
      <w:pPr>
        <w:spacing w:before="240"/>
        <w:ind w:left="180"/>
        <w:jc w:val="both"/>
        <w:rPr>
          <w:b/>
          <w:sz w:val="26"/>
          <w:szCs w:val="26"/>
        </w:rPr>
      </w:pPr>
      <w:r w:rsidRPr="003361B2">
        <w:rPr>
          <w:sz w:val="24"/>
          <w:szCs w:val="24"/>
        </w:rPr>
        <w:t>Pacific</w:t>
      </w:r>
      <w:r w:rsidR="009F2204" w:rsidRPr="003361B2">
        <w:rPr>
          <w:sz w:val="24"/>
          <w:szCs w:val="24"/>
        </w:rPr>
        <w:t xml:space="preserve"> Power is requesting designation of this </w:t>
      </w:r>
      <w:r w:rsidR="00C715A4" w:rsidRPr="003361B2">
        <w:rPr>
          <w:sz w:val="24"/>
          <w:szCs w:val="24"/>
        </w:rPr>
        <w:t xml:space="preserve">event </w:t>
      </w:r>
      <w:r w:rsidR="009F2204" w:rsidRPr="003361B2">
        <w:rPr>
          <w:sz w:val="24"/>
          <w:szCs w:val="24"/>
        </w:rPr>
        <w:t>and its consequences to be classified as a “Major Event” for exclusion fr</w:t>
      </w:r>
      <w:r w:rsidR="003B54A9" w:rsidRPr="003361B2">
        <w:rPr>
          <w:sz w:val="24"/>
          <w:szCs w:val="24"/>
        </w:rPr>
        <w:t xml:space="preserve">om </w:t>
      </w:r>
      <w:r w:rsidR="006C655D" w:rsidRPr="003361B2">
        <w:rPr>
          <w:sz w:val="24"/>
          <w:szCs w:val="24"/>
        </w:rPr>
        <w:t xml:space="preserve">underlying </w:t>
      </w:r>
      <w:r w:rsidR="003B54A9" w:rsidRPr="003361B2">
        <w:rPr>
          <w:sz w:val="24"/>
          <w:szCs w:val="24"/>
        </w:rPr>
        <w:t>network performance reporting</w:t>
      </w:r>
      <w:r w:rsidR="009F2204" w:rsidRPr="003361B2">
        <w:rPr>
          <w:sz w:val="24"/>
          <w:szCs w:val="24"/>
        </w:rPr>
        <w:t xml:space="preserve">.  This major event exceeded the company’s current </w:t>
      </w:r>
      <w:r w:rsidRPr="003361B2">
        <w:rPr>
          <w:sz w:val="24"/>
          <w:szCs w:val="24"/>
        </w:rPr>
        <w:t xml:space="preserve">Washington </w:t>
      </w:r>
      <w:r w:rsidR="003A371C" w:rsidRPr="003361B2">
        <w:rPr>
          <w:sz w:val="24"/>
          <w:szCs w:val="24"/>
        </w:rPr>
        <w:t xml:space="preserve">system average interruption frequency index-driven (SAIFI) </w:t>
      </w:r>
      <w:r w:rsidR="009F2204" w:rsidRPr="003361B2">
        <w:rPr>
          <w:sz w:val="24"/>
        </w:rPr>
        <w:t xml:space="preserve">threshold </w:t>
      </w:r>
      <w:r w:rsidR="003B54A9" w:rsidRPr="003361B2">
        <w:rPr>
          <w:sz w:val="24"/>
        </w:rPr>
        <w:t xml:space="preserve">of </w:t>
      </w:r>
      <w:r w:rsidR="003A371C" w:rsidRPr="003361B2">
        <w:rPr>
          <w:sz w:val="24"/>
        </w:rPr>
        <w:t xml:space="preserve">10% total </w:t>
      </w:r>
      <w:r w:rsidR="006C655D" w:rsidRPr="003361B2">
        <w:rPr>
          <w:sz w:val="24"/>
        </w:rPr>
        <w:t xml:space="preserve">operating area </w:t>
      </w:r>
      <w:r w:rsidR="00C22F20" w:rsidRPr="003361B2">
        <w:rPr>
          <w:sz w:val="24"/>
        </w:rPr>
        <w:t>customer</w:t>
      </w:r>
      <w:r w:rsidR="006C655D" w:rsidRPr="003361B2">
        <w:rPr>
          <w:sz w:val="24"/>
        </w:rPr>
        <w:t>s</w:t>
      </w:r>
      <w:r w:rsidR="00C22F20" w:rsidRPr="003361B2">
        <w:rPr>
          <w:sz w:val="24"/>
        </w:rPr>
        <w:t xml:space="preserve"> </w:t>
      </w:r>
      <w:r w:rsidR="00A22312" w:rsidRPr="003361B2">
        <w:rPr>
          <w:sz w:val="24"/>
        </w:rPr>
        <w:t>served sustained interruptions (</w:t>
      </w:r>
      <w:r w:rsidR="00365C03" w:rsidRPr="003361B2">
        <w:rPr>
          <w:sz w:val="24"/>
        </w:rPr>
        <w:t>1</w:t>
      </w:r>
      <w:r w:rsidR="007F4269" w:rsidRPr="003361B2">
        <w:rPr>
          <w:sz w:val="24"/>
        </w:rPr>
        <w:t>7,238</w:t>
      </w:r>
      <w:r w:rsidR="00BE19E2" w:rsidRPr="003361B2">
        <w:rPr>
          <w:sz w:val="24"/>
        </w:rPr>
        <w:t xml:space="preserve"> </w:t>
      </w:r>
      <w:r w:rsidR="00A22312" w:rsidRPr="003361B2">
        <w:rPr>
          <w:sz w:val="24"/>
        </w:rPr>
        <w:t>customers</w:t>
      </w:r>
      <w:r w:rsidR="002C3F5D" w:rsidRPr="003361B2">
        <w:rPr>
          <w:sz w:val="24"/>
        </w:rPr>
        <w:t xml:space="preserve"> </w:t>
      </w:r>
      <w:r w:rsidR="00876392" w:rsidRPr="003361B2">
        <w:rPr>
          <w:sz w:val="24"/>
        </w:rPr>
        <w:t xml:space="preserve">interrupted out </w:t>
      </w:r>
      <w:r w:rsidR="002C3F5D" w:rsidRPr="003361B2">
        <w:rPr>
          <w:sz w:val="24"/>
        </w:rPr>
        <w:t xml:space="preserve">of </w:t>
      </w:r>
      <w:r w:rsidR="00B361C6" w:rsidRPr="003361B2">
        <w:rPr>
          <w:sz w:val="24"/>
        </w:rPr>
        <w:t xml:space="preserve">a combined total of 104,922 </w:t>
      </w:r>
      <w:r w:rsidR="00451FDE" w:rsidRPr="003361B2">
        <w:rPr>
          <w:sz w:val="24"/>
        </w:rPr>
        <w:t>Sunnyside</w:t>
      </w:r>
      <w:r w:rsidR="00B361C6" w:rsidRPr="003361B2">
        <w:rPr>
          <w:sz w:val="24"/>
        </w:rPr>
        <w:t xml:space="preserve"> and Yakima</w:t>
      </w:r>
      <w:r w:rsidR="002C3F5D" w:rsidRPr="003361B2">
        <w:rPr>
          <w:sz w:val="24"/>
        </w:rPr>
        <w:t xml:space="preserve"> operating area customers, or 1</w:t>
      </w:r>
      <w:r w:rsidR="007F4269" w:rsidRPr="003361B2">
        <w:rPr>
          <w:sz w:val="24"/>
        </w:rPr>
        <w:t>6</w:t>
      </w:r>
      <w:r w:rsidR="002C3F5D" w:rsidRPr="003361B2">
        <w:rPr>
          <w:sz w:val="24"/>
        </w:rPr>
        <w:t xml:space="preserve">% of the </w:t>
      </w:r>
      <w:r w:rsidR="00BE4588" w:rsidRPr="003361B2">
        <w:rPr>
          <w:sz w:val="24"/>
        </w:rPr>
        <w:t xml:space="preserve">combination of the two </w:t>
      </w:r>
      <w:r w:rsidR="002C3F5D" w:rsidRPr="003361B2">
        <w:rPr>
          <w:sz w:val="24"/>
        </w:rPr>
        <w:t>operating area customers</w:t>
      </w:r>
      <w:r w:rsidR="003B54A9" w:rsidRPr="003361B2">
        <w:rPr>
          <w:sz w:val="24"/>
        </w:rPr>
        <w:t>)</w:t>
      </w:r>
      <w:r w:rsidR="00C22F20" w:rsidRPr="003361B2">
        <w:rPr>
          <w:sz w:val="24"/>
        </w:rPr>
        <w:t xml:space="preserve"> </w:t>
      </w:r>
      <w:r w:rsidR="00F00FB8" w:rsidRPr="003361B2">
        <w:rPr>
          <w:sz w:val="24"/>
        </w:rPr>
        <w:t xml:space="preserve">simultaneously </w:t>
      </w:r>
      <w:r w:rsidR="009F2204" w:rsidRPr="003361B2">
        <w:rPr>
          <w:sz w:val="24"/>
        </w:rPr>
        <w:t>in a 24-hour period</w:t>
      </w:r>
      <w:r w:rsidRPr="003361B2">
        <w:rPr>
          <w:sz w:val="24"/>
        </w:rPr>
        <w:t>.</w:t>
      </w:r>
      <w:r w:rsidR="009F2204" w:rsidRPr="003361B2">
        <w:rPr>
          <w:sz w:val="24"/>
        </w:rPr>
        <w:t xml:space="preserve"> </w:t>
      </w:r>
      <w:r w:rsidR="006C4CFB" w:rsidRPr="003361B2">
        <w:rPr>
          <w:b/>
          <w:sz w:val="26"/>
          <w:szCs w:val="26"/>
        </w:rPr>
        <w:br w:type="page"/>
      </w:r>
    </w:p>
    <w:p w:rsidR="00437EE7" w:rsidRPr="003361B2" w:rsidRDefault="00A85DAE" w:rsidP="00437EE7">
      <w:pPr>
        <w:spacing w:before="240" w:after="240"/>
        <w:ind w:left="180"/>
        <w:rPr>
          <w:b/>
          <w:sz w:val="26"/>
          <w:szCs w:val="26"/>
        </w:rPr>
      </w:pPr>
      <w:r w:rsidRPr="003361B2">
        <w:rPr>
          <w:b/>
          <w:sz w:val="26"/>
          <w:szCs w:val="26"/>
        </w:rPr>
        <w:lastRenderedPageBreak/>
        <w:t>Event Detail</w:t>
      </w:r>
    </w:p>
    <w:p w:rsidR="00C05F83" w:rsidRPr="003361B2" w:rsidRDefault="0099406D" w:rsidP="00943615">
      <w:pPr>
        <w:spacing w:after="240"/>
        <w:jc w:val="both"/>
        <w:rPr>
          <w:b/>
          <w:sz w:val="26"/>
          <w:szCs w:val="26"/>
        </w:rPr>
      </w:pPr>
      <w:r w:rsidRPr="003361B2">
        <w:rPr>
          <w:b/>
          <w:noProof/>
          <w:sz w:val="26"/>
          <w:szCs w:val="26"/>
        </w:rPr>
        <w:drawing>
          <wp:inline distT="0" distB="0" distL="0" distR="0" wp14:anchorId="3656B430">
            <wp:extent cx="5943600" cy="6192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DAE" w:rsidRPr="003361B2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3361B2">
        <w:rPr>
          <w:b/>
          <w:sz w:val="24"/>
        </w:rPr>
        <w:t xml:space="preserve">SAIDI, SAIFI, CAIDI by Reliability Reporting Region </w:t>
      </w:r>
    </w:p>
    <w:p w:rsidR="00191F6F" w:rsidRPr="003361B2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3361B2">
        <w:rPr>
          <w:sz w:val="24"/>
          <w:szCs w:val="24"/>
        </w:rPr>
        <w:t>Please see the attached system-generated reports.</w:t>
      </w:r>
    </w:p>
    <w:sectPr w:rsidR="00191F6F" w:rsidRPr="003361B2" w:rsidSect="004A6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09" w:rsidRDefault="00227A09">
      <w:r>
        <w:separator/>
      </w:r>
    </w:p>
  </w:endnote>
  <w:endnote w:type="continuationSeparator" w:id="0">
    <w:p w:rsidR="00227A09" w:rsidRDefault="002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69" w:rsidRDefault="00404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285709" w:rsidP="008B69FB">
    <w:pPr>
      <w:pStyle w:val="Footer"/>
      <w:jc w:val="right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404569">
      <w:rPr>
        <w:rFonts w:asciiTheme="minorHAnsi" w:hAnsiTheme="minorHAnsi"/>
        <w:noProof/>
        <w:snapToGrid w:val="0"/>
      </w:rPr>
      <w:t>3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404569">
      <w:rPr>
        <w:rStyle w:val="PageNumber"/>
        <w:rFonts w:asciiTheme="minorHAnsi" w:hAnsiTheme="minorHAnsi"/>
        <w:noProof/>
      </w:rPr>
      <w:t>3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8B69FB" w:rsidRDefault="00285709" w:rsidP="008B69FB">
    <w:pPr>
      <w:pStyle w:val="Footer"/>
      <w:jc w:val="right"/>
      <w:rPr>
        <w:rFonts w:asciiTheme="minorHAnsi" w:hAnsiTheme="minorHAnsi"/>
      </w:rPr>
    </w:pPr>
    <w:r>
      <w:tab/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PAGE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404569">
      <w:rPr>
        <w:rStyle w:val="PageNumber"/>
        <w:rFonts w:asciiTheme="minorHAnsi" w:hAnsiTheme="minorHAnsi"/>
        <w:noProof/>
      </w:rPr>
      <w:t>1</w:t>
    </w:r>
    <w:r w:rsidR="009761C2" w:rsidRPr="008B69FB">
      <w:rPr>
        <w:rStyle w:val="PageNumber"/>
        <w:rFonts w:asciiTheme="minorHAnsi" w:hAnsiTheme="minorHAnsi"/>
      </w:rPr>
      <w:fldChar w:fldCharType="end"/>
    </w:r>
    <w:r w:rsidRPr="008B69FB">
      <w:rPr>
        <w:rStyle w:val="PageNumber"/>
        <w:rFonts w:asciiTheme="minorHAnsi" w:hAnsiTheme="minorHAnsi"/>
      </w:rPr>
      <w:t xml:space="preserve"> of </w:t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NUMPAGES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404569">
      <w:rPr>
        <w:rStyle w:val="PageNumber"/>
        <w:rFonts w:asciiTheme="minorHAnsi" w:hAnsiTheme="minorHAnsi"/>
        <w:noProof/>
      </w:rPr>
      <w:t>3</w:t>
    </w:r>
    <w:r w:rsidR="009761C2" w:rsidRPr="008B69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09" w:rsidRDefault="00227A09">
      <w:r>
        <w:separator/>
      </w:r>
    </w:p>
  </w:footnote>
  <w:footnote w:type="continuationSeparator" w:id="0">
    <w:p w:rsidR="00227A09" w:rsidRDefault="00227A09">
      <w:r>
        <w:continuationSeparator/>
      </w:r>
    </w:p>
  </w:footnote>
  <w:footnote w:id="1">
    <w:p w:rsidR="00C661B7" w:rsidRPr="003361B2" w:rsidRDefault="00C661B7" w:rsidP="00BE4588">
      <w:pPr>
        <w:pStyle w:val="FootnoteText"/>
        <w:jc w:val="both"/>
      </w:pPr>
      <w:r w:rsidRPr="003361B2">
        <w:rPr>
          <w:rStyle w:val="FootnoteReference"/>
        </w:rPr>
        <w:footnoteRef/>
      </w:r>
      <w:r w:rsidRPr="003361B2">
        <w:t xml:space="preserve"> </w:t>
      </w:r>
      <w:r w:rsidR="005B636A" w:rsidRPr="003361B2">
        <w:t xml:space="preserve">A SAIFI-based major event threshold (as identified in PacifiCorp’s reporting plan, pursuant to Washington Administrative Code (WAC) 480-100-393 &amp; 398 Electric Reliability Annual Monitoring and Reporting Plan) is  defined as an event in which more than 10% of an operating area’s customers are simultaneously without service as a result of a sustained interruption.  Sunnyside operating area’s Calendar 2016 Frozen Customer Count is </w:t>
      </w:r>
      <w:r w:rsidR="00543FA5" w:rsidRPr="003361B2">
        <w:t>24,317</w:t>
      </w:r>
      <w:r w:rsidRPr="003361B2">
        <w:t xml:space="preserve"> customers</w:t>
      </w:r>
      <w:r w:rsidR="00B361C6" w:rsidRPr="003361B2">
        <w:t xml:space="preserve"> and Yakima’s 2016 Frozen Customer Count is 80,605, for a combined total of 104,922</w:t>
      </w:r>
      <w:r w:rsidRPr="003361B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69" w:rsidRDefault="00404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69" w:rsidRDefault="004045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69" w:rsidRDefault="00404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0012EF"/>
    <w:rsid w:val="0000188E"/>
    <w:rsid w:val="00002878"/>
    <w:rsid w:val="00003F7C"/>
    <w:rsid w:val="00004DFF"/>
    <w:rsid w:val="00005846"/>
    <w:rsid w:val="000062C6"/>
    <w:rsid w:val="000074F0"/>
    <w:rsid w:val="00007FD4"/>
    <w:rsid w:val="00010428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5998"/>
    <w:rsid w:val="00036666"/>
    <w:rsid w:val="000371DB"/>
    <w:rsid w:val="000372A7"/>
    <w:rsid w:val="00042265"/>
    <w:rsid w:val="000426CF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0D"/>
    <w:rsid w:val="00060ECA"/>
    <w:rsid w:val="0006148E"/>
    <w:rsid w:val="00063D6F"/>
    <w:rsid w:val="00064479"/>
    <w:rsid w:val="00064B05"/>
    <w:rsid w:val="00065486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59E9"/>
    <w:rsid w:val="000A7A2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497C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C06"/>
    <w:rsid w:val="00102F5E"/>
    <w:rsid w:val="00103D77"/>
    <w:rsid w:val="00104B9A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8AF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30C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A7999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6E29"/>
    <w:rsid w:val="001D7205"/>
    <w:rsid w:val="001E0019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860"/>
    <w:rsid w:val="00224FCB"/>
    <w:rsid w:val="00225635"/>
    <w:rsid w:val="00225EB3"/>
    <w:rsid w:val="0022713B"/>
    <w:rsid w:val="00227A09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0AC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97A6D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AE6"/>
    <w:rsid w:val="002B3F8B"/>
    <w:rsid w:val="002B450C"/>
    <w:rsid w:val="002B5B39"/>
    <w:rsid w:val="002B5EC5"/>
    <w:rsid w:val="002B79F1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66B9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5E6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0275"/>
    <w:rsid w:val="003315D6"/>
    <w:rsid w:val="00331724"/>
    <w:rsid w:val="00333419"/>
    <w:rsid w:val="003361B2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5C03"/>
    <w:rsid w:val="003679FB"/>
    <w:rsid w:val="00370405"/>
    <w:rsid w:val="00372301"/>
    <w:rsid w:val="003729BE"/>
    <w:rsid w:val="00373F15"/>
    <w:rsid w:val="00374071"/>
    <w:rsid w:val="003755EB"/>
    <w:rsid w:val="00375951"/>
    <w:rsid w:val="00376909"/>
    <w:rsid w:val="00377126"/>
    <w:rsid w:val="00377A04"/>
    <w:rsid w:val="003801BB"/>
    <w:rsid w:val="00380E94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1767"/>
    <w:rsid w:val="003B54A9"/>
    <w:rsid w:val="003B5565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41AA"/>
    <w:rsid w:val="00404569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5225"/>
    <w:rsid w:val="00426059"/>
    <w:rsid w:val="00426156"/>
    <w:rsid w:val="00432D4F"/>
    <w:rsid w:val="00434C02"/>
    <w:rsid w:val="00437203"/>
    <w:rsid w:val="00437919"/>
    <w:rsid w:val="00437EE7"/>
    <w:rsid w:val="0044084D"/>
    <w:rsid w:val="004417A2"/>
    <w:rsid w:val="00442779"/>
    <w:rsid w:val="00442F0D"/>
    <w:rsid w:val="00445945"/>
    <w:rsid w:val="00445B9C"/>
    <w:rsid w:val="00447D2A"/>
    <w:rsid w:val="004506BC"/>
    <w:rsid w:val="00451FDE"/>
    <w:rsid w:val="0045287C"/>
    <w:rsid w:val="00452AC1"/>
    <w:rsid w:val="00454967"/>
    <w:rsid w:val="00455CB1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5E8"/>
    <w:rsid w:val="004B2DD8"/>
    <w:rsid w:val="004B383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5F2E"/>
    <w:rsid w:val="004D6ED8"/>
    <w:rsid w:val="004E1FB6"/>
    <w:rsid w:val="004E2861"/>
    <w:rsid w:val="004E2BF5"/>
    <w:rsid w:val="004E34E0"/>
    <w:rsid w:val="004E3E33"/>
    <w:rsid w:val="004E436A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3FA5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36A"/>
    <w:rsid w:val="005B6E34"/>
    <w:rsid w:val="005B7165"/>
    <w:rsid w:val="005C1456"/>
    <w:rsid w:val="005C15CD"/>
    <w:rsid w:val="005C5487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3637"/>
    <w:rsid w:val="005D43A6"/>
    <w:rsid w:val="005E037B"/>
    <w:rsid w:val="005E0FBC"/>
    <w:rsid w:val="005E14EC"/>
    <w:rsid w:val="005E1AC5"/>
    <w:rsid w:val="005E1CC9"/>
    <w:rsid w:val="005E2B3F"/>
    <w:rsid w:val="005E472E"/>
    <w:rsid w:val="005E4B89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30C6"/>
    <w:rsid w:val="00614A10"/>
    <w:rsid w:val="00617109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75A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56A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4CFB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269A2"/>
    <w:rsid w:val="007309DE"/>
    <w:rsid w:val="0073106B"/>
    <w:rsid w:val="007310A8"/>
    <w:rsid w:val="00731129"/>
    <w:rsid w:val="00735F74"/>
    <w:rsid w:val="00736985"/>
    <w:rsid w:val="00737D41"/>
    <w:rsid w:val="007401EE"/>
    <w:rsid w:val="0074033F"/>
    <w:rsid w:val="00740988"/>
    <w:rsid w:val="007409F0"/>
    <w:rsid w:val="00742129"/>
    <w:rsid w:val="00742F37"/>
    <w:rsid w:val="00743A84"/>
    <w:rsid w:val="00743F76"/>
    <w:rsid w:val="00744DDF"/>
    <w:rsid w:val="00746315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166E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07CD"/>
    <w:rsid w:val="007819C8"/>
    <w:rsid w:val="00782AAF"/>
    <w:rsid w:val="00782D2E"/>
    <w:rsid w:val="007854B6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036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B7598"/>
    <w:rsid w:val="007C096F"/>
    <w:rsid w:val="007C15E9"/>
    <w:rsid w:val="007C19F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4269"/>
    <w:rsid w:val="007F51E6"/>
    <w:rsid w:val="007F51F1"/>
    <w:rsid w:val="007F7C46"/>
    <w:rsid w:val="007F7E3C"/>
    <w:rsid w:val="0080030D"/>
    <w:rsid w:val="0080177C"/>
    <w:rsid w:val="0080181B"/>
    <w:rsid w:val="00802D46"/>
    <w:rsid w:val="008037DD"/>
    <w:rsid w:val="0080461D"/>
    <w:rsid w:val="00804FF0"/>
    <w:rsid w:val="0080738C"/>
    <w:rsid w:val="00811100"/>
    <w:rsid w:val="00814EDB"/>
    <w:rsid w:val="00816936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5911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B5E70"/>
    <w:rsid w:val="008B69FB"/>
    <w:rsid w:val="008C176F"/>
    <w:rsid w:val="008C264C"/>
    <w:rsid w:val="008C39BA"/>
    <w:rsid w:val="008C4423"/>
    <w:rsid w:val="008C52E7"/>
    <w:rsid w:val="008C55B8"/>
    <w:rsid w:val="008C7D26"/>
    <w:rsid w:val="008D07D2"/>
    <w:rsid w:val="008D091D"/>
    <w:rsid w:val="008D3011"/>
    <w:rsid w:val="008D3408"/>
    <w:rsid w:val="008D43F1"/>
    <w:rsid w:val="008D47EC"/>
    <w:rsid w:val="008D57A1"/>
    <w:rsid w:val="008D5BC4"/>
    <w:rsid w:val="008D6B6F"/>
    <w:rsid w:val="008E16C6"/>
    <w:rsid w:val="008E1BB6"/>
    <w:rsid w:val="008E3434"/>
    <w:rsid w:val="008E37B0"/>
    <w:rsid w:val="008E4172"/>
    <w:rsid w:val="008E58E2"/>
    <w:rsid w:val="008E6157"/>
    <w:rsid w:val="008E6A84"/>
    <w:rsid w:val="008E72A7"/>
    <w:rsid w:val="008F066A"/>
    <w:rsid w:val="008F1E5F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05CF0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14C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199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1EA4"/>
    <w:rsid w:val="00992E9C"/>
    <w:rsid w:val="00993744"/>
    <w:rsid w:val="00993F36"/>
    <w:rsid w:val="0099406D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D7D85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37AE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06E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87CB0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5F4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229"/>
    <w:rsid w:val="00AF27CD"/>
    <w:rsid w:val="00AF2C35"/>
    <w:rsid w:val="00AF3C72"/>
    <w:rsid w:val="00AF4C9B"/>
    <w:rsid w:val="00AF565B"/>
    <w:rsid w:val="00AF56B2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1375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0EA6"/>
    <w:rsid w:val="00B3332A"/>
    <w:rsid w:val="00B337E5"/>
    <w:rsid w:val="00B33B4D"/>
    <w:rsid w:val="00B35246"/>
    <w:rsid w:val="00B35F40"/>
    <w:rsid w:val="00B361C6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6BE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447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19E2"/>
    <w:rsid w:val="00BE2224"/>
    <w:rsid w:val="00BE2600"/>
    <w:rsid w:val="00BE288F"/>
    <w:rsid w:val="00BE3CE9"/>
    <w:rsid w:val="00BE43D5"/>
    <w:rsid w:val="00BE4588"/>
    <w:rsid w:val="00BF06C7"/>
    <w:rsid w:val="00BF7313"/>
    <w:rsid w:val="00C0081F"/>
    <w:rsid w:val="00C028CF"/>
    <w:rsid w:val="00C02F16"/>
    <w:rsid w:val="00C03B85"/>
    <w:rsid w:val="00C04479"/>
    <w:rsid w:val="00C04C8D"/>
    <w:rsid w:val="00C0505C"/>
    <w:rsid w:val="00C05F83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423"/>
    <w:rsid w:val="00C22F20"/>
    <w:rsid w:val="00C23542"/>
    <w:rsid w:val="00C2406A"/>
    <w:rsid w:val="00C24D21"/>
    <w:rsid w:val="00C25752"/>
    <w:rsid w:val="00C25793"/>
    <w:rsid w:val="00C26A92"/>
    <w:rsid w:val="00C26DC4"/>
    <w:rsid w:val="00C27571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131E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61B7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2FE6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413A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40A"/>
    <w:rsid w:val="00D22F90"/>
    <w:rsid w:val="00D232A8"/>
    <w:rsid w:val="00D23CE4"/>
    <w:rsid w:val="00D249B8"/>
    <w:rsid w:val="00D25F6B"/>
    <w:rsid w:val="00D2640E"/>
    <w:rsid w:val="00D27B42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4655"/>
    <w:rsid w:val="00D758B3"/>
    <w:rsid w:val="00D81B47"/>
    <w:rsid w:val="00D835C2"/>
    <w:rsid w:val="00D8568D"/>
    <w:rsid w:val="00D860C3"/>
    <w:rsid w:val="00D862E8"/>
    <w:rsid w:val="00D869F8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153"/>
    <w:rsid w:val="00DA4D7E"/>
    <w:rsid w:val="00DA4E78"/>
    <w:rsid w:val="00DA5152"/>
    <w:rsid w:val="00DA5E06"/>
    <w:rsid w:val="00DA5F35"/>
    <w:rsid w:val="00DA67D3"/>
    <w:rsid w:val="00DA78DE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19"/>
    <w:rsid w:val="00DE5AAA"/>
    <w:rsid w:val="00DE650A"/>
    <w:rsid w:val="00DF0465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1A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1446"/>
    <w:rsid w:val="00E52393"/>
    <w:rsid w:val="00E53549"/>
    <w:rsid w:val="00E5366D"/>
    <w:rsid w:val="00E555D1"/>
    <w:rsid w:val="00E55B7C"/>
    <w:rsid w:val="00E56637"/>
    <w:rsid w:val="00E56A84"/>
    <w:rsid w:val="00E56FBB"/>
    <w:rsid w:val="00E60392"/>
    <w:rsid w:val="00E6067B"/>
    <w:rsid w:val="00E60D22"/>
    <w:rsid w:val="00E62738"/>
    <w:rsid w:val="00E62810"/>
    <w:rsid w:val="00E6471F"/>
    <w:rsid w:val="00E65443"/>
    <w:rsid w:val="00E70F3E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3C2"/>
    <w:rsid w:val="00E866B8"/>
    <w:rsid w:val="00E87225"/>
    <w:rsid w:val="00E87721"/>
    <w:rsid w:val="00E904A3"/>
    <w:rsid w:val="00E922A3"/>
    <w:rsid w:val="00E9259C"/>
    <w:rsid w:val="00E925CC"/>
    <w:rsid w:val="00E942D8"/>
    <w:rsid w:val="00E95BB2"/>
    <w:rsid w:val="00E96362"/>
    <w:rsid w:val="00E96C9E"/>
    <w:rsid w:val="00EA10F5"/>
    <w:rsid w:val="00EA19FC"/>
    <w:rsid w:val="00EA219B"/>
    <w:rsid w:val="00EA4687"/>
    <w:rsid w:val="00EA4D6A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618"/>
    <w:rsid w:val="00EC4B99"/>
    <w:rsid w:val="00EC56A9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E3CF3"/>
    <w:rsid w:val="00EF2D25"/>
    <w:rsid w:val="00EF3535"/>
    <w:rsid w:val="00EF36E3"/>
    <w:rsid w:val="00EF540A"/>
    <w:rsid w:val="00EF6B8B"/>
    <w:rsid w:val="00EF6F11"/>
    <w:rsid w:val="00EF7035"/>
    <w:rsid w:val="00EF7E8E"/>
    <w:rsid w:val="00F00FB8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3AD"/>
    <w:rsid w:val="00F67A69"/>
    <w:rsid w:val="00F70A34"/>
    <w:rsid w:val="00F71235"/>
    <w:rsid w:val="00F7195E"/>
    <w:rsid w:val="00F71DB7"/>
    <w:rsid w:val="00F720F2"/>
    <w:rsid w:val="00F73D48"/>
    <w:rsid w:val="00F747F2"/>
    <w:rsid w:val="00F76E8E"/>
    <w:rsid w:val="00F80775"/>
    <w:rsid w:val="00F84967"/>
    <w:rsid w:val="00F86974"/>
    <w:rsid w:val="00F87B3B"/>
    <w:rsid w:val="00F87D36"/>
    <w:rsid w:val="00F90C82"/>
    <w:rsid w:val="00F91143"/>
    <w:rsid w:val="00F91528"/>
    <w:rsid w:val="00F92455"/>
    <w:rsid w:val="00F92651"/>
    <w:rsid w:val="00F92E25"/>
    <w:rsid w:val="00F95D4A"/>
    <w:rsid w:val="00F96955"/>
    <w:rsid w:val="00F97006"/>
    <w:rsid w:val="00F975B8"/>
    <w:rsid w:val="00FA089D"/>
    <w:rsid w:val="00FA1759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5AC0"/>
    <w:rsid w:val="00FC630F"/>
    <w:rsid w:val="00FC7F9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324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2FB1FA2A298241B15F5D4807224A53" ma:contentTypeVersion="104" ma:contentTypeDescription="" ma:contentTypeScope="" ma:versionID="cbcbe349212608db0396b78c16ecab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2016-10-20T07:00:00+00:00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A83677-EBA0-4314-AD54-D5B98C766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EAADB-92F2-4168-96B7-3CD7DC026C3B}"/>
</file>

<file path=customXml/itemProps3.xml><?xml version="1.0" encoding="utf-8"?>
<ds:datastoreItem xmlns:ds="http://schemas.openxmlformats.org/officeDocument/2006/customXml" ds:itemID="{D70AE1CF-9469-4066-BEBD-69F271FBF4EF}"/>
</file>

<file path=customXml/itemProps4.xml><?xml version="1.0" encoding="utf-8"?>
<ds:datastoreItem xmlns:ds="http://schemas.openxmlformats.org/officeDocument/2006/customXml" ds:itemID="{11D8361D-58B9-4E91-98CF-FE49A4BEB4DC}"/>
</file>

<file path=customXml/itemProps5.xml><?xml version="1.0" encoding="utf-8"?>
<ds:datastoreItem xmlns:ds="http://schemas.openxmlformats.org/officeDocument/2006/customXml" ds:itemID="{C80873FC-3B75-4CD9-93D3-BE7E487E6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2016-10-20T21:46:00Z</dcterms:created>
  <dcterms:modified xsi:type="dcterms:W3CDTF">2016-10-20T21:46:00Z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0x0101006E56B4D1795A2E4DB2F0B01679ED314A00432FB1FA2A298241B15F5D4807224A53</vt:lpwstr>
  </property>
  <property fmtid="{D5CDD505-2E9C-101B-9397-08002B2CF9AE}" pid="4" name="_docset_NoMedatataSyncRequired">
    <vt:lpwstr>False</vt:lpwstr>
  </property>
</Properties>
</file>