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92" w:rsidRDefault="00832792" w:rsidP="004663FE">
      <w:pPr>
        <w:pStyle w:val="plain"/>
        <w:rPr>
          <w:b/>
        </w:rPr>
      </w:pPr>
    </w:p>
    <w:p w:rsidR="003A44BB" w:rsidRPr="003A44BB" w:rsidRDefault="003A44BB" w:rsidP="004663FE">
      <w:pPr>
        <w:pStyle w:val="plain"/>
        <w:rPr>
          <w:b/>
        </w:rPr>
      </w:pPr>
      <w:r>
        <w:rPr>
          <w:b/>
        </w:rPr>
        <w:t>BEFORE THE WASHINGTON UT</w:t>
      </w:r>
      <w:r w:rsidR="00832792">
        <w:rPr>
          <w:b/>
        </w:rPr>
        <w:t>I</w:t>
      </w:r>
      <w:r>
        <w:rPr>
          <w:b/>
        </w:rPr>
        <w:t>LITIES AND TRANSPORTATION COMMISSION</w:t>
      </w:r>
    </w:p>
    <w:p w:rsidR="003A44BB" w:rsidRDefault="003A44BB" w:rsidP="004663FE">
      <w:pPr>
        <w:pStyle w:val="plain"/>
      </w:pPr>
    </w:p>
    <w:p w:rsidR="003A44BB" w:rsidRPr="004663FE" w:rsidRDefault="003A44BB" w:rsidP="004663FE">
      <w:pPr>
        <w:pStyle w:val="plain"/>
      </w:pPr>
    </w:p>
    <w:tbl>
      <w:tblPr>
        <w:tblW w:w="9450" w:type="dxa"/>
        <w:tblLayout w:type="fixed"/>
        <w:tblCellMar>
          <w:left w:w="0" w:type="dxa"/>
          <w:right w:w="0" w:type="dxa"/>
        </w:tblCellMar>
        <w:tblLook w:val="0000"/>
      </w:tblPr>
      <w:tblGrid>
        <w:gridCol w:w="4680"/>
        <w:gridCol w:w="4770"/>
      </w:tblGrid>
      <w:tr w:rsidR="001C45A7" w:rsidRPr="004663FE" w:rsidTr="00592672">
        <w:trPr>
          <w:cantSplit/>
        </w:trPr>
        <w:tc>
          <w:tcPr>
            <w:tcW w:w="4680" w:type="dxa"/>
            <w:tcBorders>
              <w:bottom w:val="single" w:sz="4" w:space="0" w:color="auto"/>
              <w:right w:val="single" w:sz="6" w:space="0" w:color="auto"/>
            </w:tcBorders>
          </w:tcPr>
          <w:p w:rsidR="0020557D" w:rsidRDefault="001C45A7" w:rsidP="004663FE">
            <w:pPr>
              <w:pStyle w:val="plain"/>
            </w:pPr>
            <w:bookmarkStart w:id="0" w:name="zZ_Start"/>
            <w:bookmarkEnd w:id="0"/>
            <w:r w:rsidRPr="004663FE">
              <w:t>In the Matter of</w:t>
            </w:r>
          </w:p>
          <w:p w:rsidR="00922795" w:rsidRPr="004663FE" w:rsidRDefault="00922795" w:rsidP="004663FE">
            <w:pPr>
              <w:pStyle w:val="plain"/>
            </w:pPr>
          </w:p>
          <w:p w:rsidR="001C45A7" w:rsidRPr="004663FE" w:rsidRDefault="003A44BB" w:rsidP="004663FE">
            <w:pPr>
              <w:pStyle w:val="plain"/>
            </w:pPr>
            <w:r>
              <w:rPr>
                <w:caps/>
              </w:rPr>
              <w:t xml:space="preserve">NOTICE of </w:t>
            </w:r>
            <w:r w:rsidR="00DC3A17">
              <w:rPr>
                <w:caps/>
              </w:rPr>
              <w:t xml:space="preserve">cessation </w:t>
            </w:r>
            <w:r w:rsidR="00922795" w:rsidRPr="004663FE">
              <w:rPr>
                <w:caps/>
              </w:rPr>
              <w:t xml:space="preserve">of </w:t>
            </w:r>
            <w:r w:rsidR="00D43A88">
              <w:rPr>
                <w:caps/>
              </w:rPr>
              <w:t>BUSY LINE VERIFICATION AND BUSY LINE INTERRUPT OPERATOR SERVICES</w:t>
            </w:r>
            <w:r w:rsidR="00922795">
              <w:rPr>
                <w:caps/>
              </w:rPr>
              <w:t xml:space="preserve"> pursuant to wac 480-120-083</w:t>
            </w:r>
            <w:r w:rsidR="00D43A88">
              <w:rPr>
                <w:caps/>
              </w:rPr>
              <w:t xml:space="preserve"> FOR </w:t>
            </w:r>
            <w:r w:rsidR="00D43A88">
              <w:rPr>
                <w:szCs w:val="24"/>
              </w:rPr>
              <w:t>UNITED TELEPHONE COMPANY OF THE NORTHWEST D/B/A CENTURYLINK</w:t>
            </w:r>
            <w:r w:rsidR="00855E79">
              <w:rPr>
                <w:szCs w:val="24"/>
              </w:rPr>
              <w:t xml:space="preserve"> AND CENTURYTEL OF WASHINGTON, INC. D/B/A CENTURYLINK</w:t>
            </w:r>
          </w:p>
          <w:p w:rsidR="0020557D" w:rsidRPr="004663FE" w:rsidRDefault="0020557D" w:rsidP="004663FE">
            <w:pPr>
              <w:pStyle w:val="plain"/>
            </w:pPr>
          </w:p>
        </w:tc>
        <w:tc>
          <w:tcPr>
            <w:tcW w:w="4770" w:type="dxa"/>
          </w:tcPr>
          <w:p w:rsidR="001C45A7" w:rsidRPr="004663FE" w:rsidRDefault="00F9197F" w:rsidP="003A44BB">
            <w:pPr>
              <w:pStyle w:val="plain"/>
              <w:ind w:left="180"/>
            </w:pPr>
            <w:r w:rsidRPr="004663FE">
              <w:fldChar w:fldCharType="begin"/>
            </w:r>
            <w:r w:rsidR="001C45A7" w:rsidRPr="004663FE">
              <w:rPr>
                <w:color w:val="0000FF"/>
              </w:rPr>
              <w:instrText>FILLIN "Enter Cause No."</w:instrText>
            </w:r>
            <w:r w:rsidRPr="004663FE">
              <w:fldChar w:fldCharType="end"/>
            </w:r>
          </w:p>
          <w:p w:rsidR="00922795" w:rsidRDefault="00922795" w:rsidP="003A44BB">
            <w:pPr>
              <w:pStyle w:val="plain"/>
              <w:ind w:left="180"/>
            </w:pPr>
            <w:r>
              <w:t>Docket No.</w:t>
            </w:r>
            <w:r w:rsidR="003A44BB">
              <w:t>:</w:t>
            </w:r>
            <w:r>
              <w:t xml:space="preserve"> UT-</w:t>
            </w:r>
          </w:p>
          <w:p w:rsidR="00922795" w:rsidRDefault="00922795" w:rsidP="003A44BB">
            <w:pPr>
              <w:pStyle w:val="plain"/>
              <w:ind w:left="180"/>
            </w:pPr>
          </w:p>
          <w:p w:rsidR="001C45A7" w:rsidRPr="00635529" w:rsidRDefault="00DC3A17" w:rsidP="003A44BB">
            <w:pPr>
              <w:pStyle w:val="plain"/>
              <w:ind w:left="180"/>
              <w:rPr>
                <w:b/>
                <w:caps/>
              </w:rPr>
            </w:pPr>
            <w:r w:rsidRPr="00635529">
              <w:rPr>
                <w:b/>
                <w:caps/>
              </w:rPr>
              <w:t>Notice of Cessation of Telecommunications Service</w:t>
            </w:r>
            <w:r w:rsidR="00F9197F" w:rsidRPr="00635529">
              <w:rPr>
                <w:b/>
                <w:caps/>
              </w:rPr>
              <w:fldChar w:fldCharType="begin" w:fldLock="1"/>
            </w:r>
            <w:r w:rsidR="001C45A7" w:rsidRPr="00635529">
              <w:rPr>
                <w:b/>
                <w:caps/>
                <w:color w:val="0000FF"/>
                <w:sz w:val="18"/>
              </w:rPr>
              <w:instrText xml:space="preserve">SET ShortTitle </w:instrText>
            </w:r>
            <w:r w:rsidR="00F9197F" w:rsidRPr="00635529">
              <w:rPr>
                <w:b/>
                <w:caps/>
                <w:color w:val="0000FF"/>
                <w:sz w:val="18"/>
              </w:rPr>
              <w:fldChar w:fldCharType="begin" w:fldLock="1"/>
            </w:r>
            <w:r w:rsidR="001C45A7" w:rsidRPr="00635529">
              <w:rPr>
                <w:b/>
                <w:caps/>
                <w:color w:val="0000FF"/>
                <w:sz w:val="18"/>
              </w:rPr>
              <w:instrText xml:space="preserve">FILLIN "Enter short title of document for footer" \d </w:instrText>
            </w:r>
            <w:r w:rsidR="00F9197F" w:rsidRPr="00635529">
              <w:rPr>
                <w:b/>
                <w:caps/>
                <w:color w:val="0000FF"/>
                <w:sz w:val="18"/>
              </w:rPr>
              <w:fldChar w:fldCharType="begin" w:fldLock="1"/>
            </w:r>
            <w:r w:rsidR="001C45A7" w:rsidRPr="00635529">
              <w:rPr>
                <w:b/>
                <w:caps/>
                <w:color w:val="0000FF"/>
                <w:sz w:val="18"/>
              </w:rPr>
              <w:instrText xml:space="preserve">IF shorttitle = "" </w:instrText>
            </w:r>
            <w:r w:rsidR="00F9197F" w:rsidRPr="00635529">
              <w:rPr>
                <w:b/>
                <w:caps/>
                <w:color w:val="0000FF"/>
                <w:sz w:val="18"/>
              </w:rPr>
              <w:fldChar w:fldCharType="begin" w:fldLock="1"/>
            </w:r>
            <w:r w:rsidR="001C45A7" w:rsidRPr="00635529">
              <w:rPr>
                <w:b/>
                <w:caps/>
                <w:color w:val="0000FF"/>
                <w:sz w:val="18"/>
              </w:rPr>
              <w:instrText>title</w:instrText>
            </w:r>
            <w:r w:rsidR="00F9197F"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F9197F" w:rsidRPr="00635529">
              <w:rPr>
                <w:b/>
                <w:caps/>
                <w:color w:val="0000FF"/>
                <w:sz w:val="18"/>
              </w:rPr>
              <w:fldChar w:fldCharType="end"/>
            </w:r>
            <w:r w:rsidR="001C45A7" w:rsidRPr="00635529">
              <w:rPr>
                <w:b/>
                <w:caps/>
                <w:color w:val="0000FF"/>
                <w:sz w:val="18"/>
              </w:rPr>
              <w:instrText xml:space="preserve"> </w:instrText>
            </w:r>
            <w:r w:rsidR="00F9197F" w:rsidRPr="00635529">
              <w:rPr>
                <w:b/>
                <w:caps/>
                <w:color w:val="0000FF"/>
                <w:sz w:val="18"/>
              </w:rPr>
              <w:fldChar w:fldCharType="begin" w:fldLock="1"/>
            </w:r>
            <w:r w:rsidR="001C45A7" w:rsidRPr="00635529">
              <w:rPr>
                <w:b/>
                <w:caps/>
                <w:color w:val="0000FF"/>
                <w:sz w:val="18"/>
              </w:rPr>
              <w:instrText>shorttitle</w:instrText>
            </w:r>
            <w:r w:rsidR="00F9197F" w:rsidRPr="00635529">
              <w:rPr>
                <w:b/>
                <w:caps/>
                <w:color w:val="0000FF"/>
                <w:sz w:val="18"/>
              </w:rPr>
              <w:fldChar w:fldCharType="separate"/>
            </w:r>
            <w:r w:rsidR="001C45A7" w:rsidRPr="00635529">
              <w:rPr>
                <w:b/>
                <w:caps/>
                <w:color w:val="0000FF"/>
                <w:sz w:val="18"/>
              </w:rPr>
              <w:instrText>DEFENDANT'S MOTION TO DISMISS OR STAY COMPLAINT</w:instrText>
            </w:r>
            <w:r w:rsidR="00F9197F" w:rsidRPr="00635529">
              <w:rPr>
                <w:b/>
                <w:caps/>
                <w:color w:val="0000FF"/>
                <w:sz w:val="18"/>
              </w:rPr>
              <w:fldChar w:fldCharType="end"/>
            </w:r>
            <w:r w:rsidR="001C45A7" w:rsidRPr="00635529">
              <w:rPr>
                <w:b/>
                <w:caps/>
                <w:color w:val="0000FF"/>
                <w:sz w:val="18"/>
              </w:rPr>
              <w:instrText xml:space="preserve"> </w:instrText>
            </w:r>
            <w:r w:rsidR="00F9197F"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F9197F" w:rsidRPr="00635529">
              <w:rPr>
                <w:b/>
                <w:caps/>
                <w:color w:val="0000FF"/>
                <w:sz w:val="18"/>
              </w:rPr>
              <w:fldChar w:fldCharType="end"/>
            </w:r>
            <w:r w:rsidR="00F9197F" w:rsidRPr="00635529">
              <w:rPr>
                <w:b/>
                <w:caps/>
                <w:color w:val="0000FF"/>
                <w:sz w:val="18"/>
              </w:rPr>
              <w:fldChar w:fldCharType="separate"/>
            </w:r>
            <w:r w:rsidR="001C45A7" w:rsidRPr="00635529">
              <w:rPr>
                <w:b/>
                <w:caps/>
                <w:color w:val="0000FF"/>
                <w:sz w:val="18"/>
              </w:rPr>
              <w:instrText>DEFENDANT'S MOTION TO DISMISS OR STAY COMPLAINT</w:instrText>
            </w:r>
            <w:r w:rsidR="00F9197F" w:rsidRPr="00635529">
              <w:rPr>
                <w:b/>
                <w:caps/>
                <w:color w:val="0000FF"/>
                <w:sz w:val="18"/>
              </w:rPr>
              <w:fldChar w:fldCharType="end"/>
            </w:r>
            <w:r w:rsidR="00F9197F" w:rsidRPr="00635529">
              <w:rPr>
                <w:b/>
                <w:caps/>
              </w:rPr>
              <w:fldChar w:fldCharType="separate"/>
            </w:r>
            <w:bookmarkStart w:id="1" w:name="ShortTitle"/>
            <w:r w:rsidR="001C45A7" w:rsidRPr="00635529">
              <w:rPr>
                <w:b/>
                <w:caps/>
                <w:color w:val="0000FF"/>
                <w:sz w:val="18"/>
              </w:rPr>
              <w:t>DEFENDANT'S MOTION TO DISMISS OR STAY COMPLAINT</w:t>
            </w:r>
            <w:bookmarkEnd w:id="1"/>
            <w:r w:rsidR="00F9197F" w:rsidRPr="00635529">
              <w:rPr>
                <w:b/>
                <w:caps/>
              </w:rPr>
              <w:fldChar w:fldCharType="end"/>
            </w:r>
          </w:p>
        </w:tc>
      </w:tr>
    </w:tbl>
    <w:p w:rsidR="001C45A7" w:rsidRDefault="001C45A7" w:rsidP="004663FE">
      <w:pPr>
        <w:pStyle w:val="plain"/>
      </w:pPr>
    </w:p>
    <w:p w:rsidR="003C5F40" w:rsidRDefault="003C5F40" w:rsidP="004663FE">
      <w:pPr>
        <w:pStyle w:val="plain"/>
      </w:pPr>
    </w:p>
    <w:p w:rsidR="00922795" w:rsidRDefault="001555AF" w:rsidP="00F7398D">
      <w:pPr>
        <w:pStyle w:val="plain"/>
        <w:spacing w:after="240" w:line="480" w:lineRule="exact"/>
        <w:ind w:left="720" w:hanging="720"/>
      </w:pPr>
      <w:r>
        <w:rPr>
          <w:i/>
        </w:rPr>
        <w:t>1</w:t>
      </w:r>
      <w:r>
        <w:rPr>
          <w:i/>
        </w:rPr>
        <w:tab/>
      </w:r>
      <w:r w:rsidR="00A6496B" w:rsidRPr="004663FE">
        <w:t>P</w:t>
      </w:r>
      <w:r w:rsidR="004663FE" w:rsidRPr="004663FE">
        <w:t>ursuant to WAC 480-120-083</w:t>
      </w:r>
      <w:r w:rsidR="00A6496B" w:rsidRPr="004663FE">
        <w:t xml:space="preserve">, </w:t>
      </w:r>
      <w:r w:rsidR="00C767F1">
        <w:t xml:space="preserve">United Telephone Company of the Northwest </w:t>
      </w:r>
      <w:r w:rsidR="005C4B4B">
        <w:t xml:space="preserve">(“United”) </w:t>
      </w:r>
      <w:r w:rsidR="00C767F1">
        <w:t>d/b/a CenturyLink</w:t>
      </w:r>
      <w:r w:rsidR="004663FE" w:rsidRPr="004663FE">
        <w:t xml:space="preserve"> </w:t>
      </w:r>
      <w:r w:rsidR="00855E79">
        <w:t xml:space="preserve">and CenturyTel of Washington, Inc. </w:t>
      </w:r>
      <w:r w:rsidR="005C4B4B">
        <w:t xml:space="preserve">(“CenturyTel”) </w:t>
      </w:r>
      <w:r w:rsidR="00855E79">
        <w:t xml:space="preserve">d/b/a CenturyLink </w:t>
      </w:r>
      <w:r w:rsidR="00E06524" w:rsidRPr="004663FE">
        <w:t>(</w:t>
      </w:r>
      <w:r w:rsidR="005C4B4B">
        <w:t xml:space="preserve">collectively </w:t>
      </w:r>
      <w:r w:rsidR="001C45A7" w:rsidRPr="004663FE">
        <w:t>“</w:t>
      </w:r>
      <w:r w:rsidR="00E06524" w:rsidRPr="004663FE">
        <w:t>CenturyLink</w:t>
      </w:r>
      <w:r w:rsidR="001C45A7" w:rsidRPr="004663FE">
        <w:t>”) hereby</w:t>
      </w:r>
      <w:r w:rsidR="003533FD">
        <w:t xml:space="preserve"> provides notice of the cessation of a</w:t>
      </w:r>
      <w:r w:rsidR="001C45A7" w:rsidRPr="004663FE">
        <w:t xml:space="preserve"> </w:t>
      </w:r>
      <w:r w:rsidR="003533FD">
        <w:t xml:space="preserve">service known as </w:t>
      </w:r>
      <w:r w:rsidR="0085414B">
        <w:t>Operator</w:t>
      </w:r>
      <w:r w:rsidR="00431A3E">
        <w:t xml:space="preserve"> Verification/Interrupt,</w:t>
      </w:r>
      <w:r w:rsidR="0085414B">
        <w:t xml:space="preserve"> and </w:t>
      </w:r>
      <w:r w:rsidR="00855E79">
        <w:t>Busy Line Verification</w:t>
      </w:r>
      <w:r w:rsidR="0085414B">
        <w:t xml:space="preserve"> and </w:t>
      </w:r>
      <w:r w:rsidR="00855E79">
        <w:t>Busy Line Interrupt</w:t>
      </w:r>
      <w:r w:rsidR="003533FD">
        <w:t>.</w:t>
      </w:r>
      <w:r w:rsidR="00377781">
        <w:rPr>
          <w:rStyle w:val="FootnoteReference"/>
        </w:rPr>
        <w:footnoteReference w:id="1"/>
      </w:r>
      <w:r w:rsidR="003533FD">
        <w:t xml:space="preserve"> </w:t>
      </w:r>
      <w:r w:rsidR="00C26383">
        <w:t xml:space="preserve"> The service is currently </w:t>
      </w:r>
      <w:r w:rsidR="003533FD" w:rsidRPr="004663FE">
        <w:t xml:space="preserve">offered by </w:t>
      </w:r>
      <w:r w:rsidR="00C26383">
        <w:t xml:space="preserve">United in its </w:t>
      </w:r>
      <w:r w:rsidR="00C767F1">
        <w:t>Local Terms of Service</w:t>
      </w:r>
      <w:r w:rsidR="003533FD" w:rsidRPr="004663FE">
        <w:t xml:space="preserve">, Section </w:t>
      </w:r>
      <w:r w:rsidR="00C26383">
        <w:t>3 and by CenturyTel in its Local Terms of Service</w:t>
      </w:r>
      <w:r w:rsidR="00431A3E">
        <w:t>,</w:t>
      </w:r>
      <w:r w:rsidR="00C26383">
        <w:t xml:space="preserve"> Section 6.</w:t>
      </w:r>
      <w:r w:rsidR="003533FD" w:rsidRPr="004663FE">
        <w:t xml:space="preserve">  </w:t>
      </w:r>
    </w:p>
    <w:p w:rsidR="00DA2FE7" w:rsidRDefault="001555AF" w:rsidP="00F7398D">
      <w:pPr>
        <w:pStyle w:val="plain"/>
        <w:spacing w:after="240" w:line="480" w:lineRule="exact"/>
        <w:ind w:left="720" w:hanging="720"/>
      </w:pPr>
      <w:r>
        <w:rPr>
          <w:i/>
        </w:rPr>
        <w:t>2</w:t>
      </w:r>
      <w:r>
        <w:rPr>
          <w:i/>
        </w:rPr>
        <w:tab/>
      </w:r>
      <w:r w:rsidR="00C26383">
        <w:t xml:space="preserve">This service is an </w:t>
      </w:r>
      <w:r w:rsidR="00006E8D">
        <w:t xml:space="preserve">incidental </w:t>
      </w:r>
      <w:r w:rsidR="00C26383">
        <w:t xml:space="preserve">service that allows business and residence customers to obtain assistance in determining if a called line is in use (verification) or in interrupting a communication in progress (interrupt) by calling the “0” operator.  Customers incur a per-use charge each time a called line is verified or interrupted.  </w:t>
      </w:r>
    </w:p>
    <w:p w:rsidR="00DA2FE7" w:rsidRDefault="00DA2FE7" w:rsidP="00F7398D">
      <w:pPr>
        <w:spacing w:after="240" w:line="480" w:lineRule="exact"/>
        <w:ind w:left="720" w:hanging="720"/>
      </w:pPr>
      <w:r w:rsidRPr="00DA2FE7">
        <w:rPr>
          <w:i/>
        </w:rPr>
        <w:t>3</w:t>
      </w:r>
      <w:r w:rsidRPr="00DA2FE7">
        <w:rPr>
          <w:i/>
        </w:rPr>
        <w:tab/>
      </w:r>
      <w:r w:rsidR="00C26383">
        <w:t xml:space="preserve">The service is being discontinued </w:t>
      </w:r>
      <w:r w:rsidR="0076704C">
        <w:t>due to lack of demand</w:t>
      </w:r>
      <w:r w:rsidR="00C26383">
        <w:t>.</w:t>
      </w:r>
      <w:r w:rsidR="006640B3">
        <w:t xml:space="preserve">  </w:t>
      </w:r>
      <w:r w:rsidR="00431A3E">
        <w:t xml:space="preserve">In 2014, </w:t>
      </w:r>
      <w:r w:rsidR="0076704C">
        <w:t>United processed only 35 customer requests for verification</w:t>
      </w:r>
      <w:r w:rsidR="00431A3E">
        <w:t>, and 2 requests for interrupt</w:t>
      </w:r>
      <w:r w:rsidR="0076704C">
        <w:t xml:space="preserve">; </w:t>
      </w:r>
      <w:r w:rsidR="00431A3E">
        <w:t>in 2015, it processed</w:t>
      </w:r>
      <w:r w:rsidR="0076704C">
        <w:t xml:space="preserve"> 23 customer requests for </w:t>
      </w:r>
      <w:r w:rsidR="00431A3E">
        <w:t>verification</w:t>
      </w:r>
      <w:r w:rsidR="0076704C">
        <w:t xml:space="preserve"> and no requests for interrupt.  CenturyTel</w:t>
      </w:r>
      <w:r w:rsidR="00006E8D">
        <w:t xml:space="preserve"> received</w:t>
      </w:r>
      <w:r w:rsidR="0076704C">
        <w:t xml:space="preserve"> no </w:t>
      </w:r>
      <w:r w:rsidR="0076704C">
        <w:lastRenderedPageBreak/>
        <w:t xml:space="preserve">requests for verification or interrupt services in 2014 or 2015.  In addition, </w:t>
      </w:r>
      <w:r w:rsidR="006640B3">
        <w:t xml:space="preserve">CenturyLink </w:t>
      </w:r>
      <w:r w:rsidR="00006E8D">
        <w:t xml:space="preserve">will </w:t>
      </w:r>
      <w:r w:rsidR="006640B3">
        <w:t>chang</w:t>
      </w:r>
      <w:r w:rsidR="00006E8D">
        <w:t xml:space="preserve">e to a different </w:t>
      </w:r>
      <w:r w:rsidR="006640B3">
        <w:t xml:space="preserve">operator service provider because </w:t>
      </w:r>
      <w:r w:rsidR="003473D0">
        <w:t>the</w:t>
      </w:r>
      <w:r w:rsidR="006640B3">
        <w:t xml:space="preserve"> current provider declined to renew </w:t>
      </w:r>
      <w:r w:rsidR="003473D0">
        <w:t>its</w:t>
      </w:r>
      <w:r w:rsidR="006640B3">
        <w:t xml:space="preserve"> contract with CenturyLink.  </w:t>
      </w:r>
      <w:r w:rsidR="003473D0">
        <w:t xml:space="preserve">Continuing to provide the verification and interrupt services </w:t>
      </w:r>
      <w:proofErr w:type="gramStart"/>
      <w:r w:rsidR="00006E8D">
        <w:t>through  the</w:t>
      </w:r>
      <w:proofErr w:type="gramEnd"/>
      <w:r w:rsidR="00006E8D">
        <w:t xml:space="preserve"> </w:t>
      </w:r>
      <w:r w:rsidR="003473D0">
        <w:t xml:space="preserve">new operator services provider would require CenturyLink </w:t>
      </w:r>
      <w:r w:rsidR="00006E8D">
        <w:t xml:space="preserve">to </w:t>
      </w:r>
      <w:r w:rsidR="005C4E22">
        <w:t>maintain</w:t>
      </w:r>
      <w:r w:rsidR="003473D0">
        <w:t xml:space="preserve"> special trunks at significant expense</w:t>
      </w:r>
      <w:r w:rsidR="005C4E22">
        <w:t xml:space="preserve"> </w:t>
      </w:r>
      <w:r w:rsidR="00006E8D">
        <w:t>un</w:t>
      </w:r>
      <w:r w:rsidR="005C4E22">
        <w:t xml:space="preserve">warranted </w:t>
      </w:r>
      <w:r w:rsidR="00006E8D">
        <w:t xml:space="preserve">by the extremely low </w:t>
      </w:r>
      <w:r w:rsidR="005C4E22" w:rsidRPr="005C4E22">
        <w:t xml:space="preserve">demand for these services as </w:t>
      </w:r>
      <w:r w:rsidR="00006E8D">
        <w:t xml:space="preserve">more fully </w:t>
      </w:r>
      <w:r w:rsidR="005C4E22" w:rsidRPr="005C4E22">
        <w:t>explained below.</w:t>
      </w:r>
    </w:p>
    <w:p w:rsidR="00D653E1" w:rsidRDefault="00DA2FE7" w:rsidP="00F7398D">
      <w:pPr>
        <w:pStyle w:val="plain"/>
        <w:spacing w:after="240" w:line="480" w:lineRule="exact"/>
        <w:ind w:left="720" w:hanging="720"/>
      </w:pPr>
      <w:r>
        <w:rPr>
          <w:i/>
        </w:rPr>
        <w:t>4</w:t>
      </w:r>
      <w:r w:rsidR="001555AF">
        <w:rPr>
          <w:i/>
        </w:rPr>
        <w:tab/>
      </w:r>
      <w:r w:rsidR="003533FD" w:rsidRPr="004663FE">
        <w:t xml:space="preserve">The following sets forth the information regarding notifications required by </w:t>
      </w:r>
      <w:r w:rsidR="003533FD">
        <w:t>WAC 480-120-083</w:t>
      </w:r>
      <w:r w:rsidR="00DC3A17">
        <w:t>.</w:t>
      </w:r>
    </w:p>
    <w:p w:rsidR="00D653E1" w:rsidRDefault="001555AF" w:rsidP="00F7398D">
      <w:pPr>
        <w:pStyle w:val="plain"/>
        <w:tabs>
          <w:tab w:val="left" w:pos="720"/>
        </w:tabs>
        <w:spacing w:after="240" w:line="480" w:lineRule="exact"/>
        <w:ind w:left="1440" w:hanging="1440"/>
      </w:pPr>
      <w:r>
        <w:tab/>
        <w:t>○</w:t>
      </w:r>
      <w:r>
        <w:tab/>
      </w:r>
      <w:r w:rsidR="003533FD">
        <w:t>Subsection (2</w:t>
      </w:r>
      <w:proofErr w:type="gramStart"/>
      <w:r w:rsidR="003533FD">
        <w:t>)(</w:t>
      </w:r>
      <w:proofErr w:type="gramEnd"/>
      <w:r w:rsidR="003533FD">
        <w:t xml:space="preserve">a) of the rule requires notification to the Commission at least 30 days in advance.  </w:t>
      </w:r>
      <w:r w:rsidR="00E005B4">
        <w:t xml:space="preserve">Because </w:t>
      </w:r>
      <w:r w:rsidR="00006E8D">
        <w:t>June 1, 2016 is 30 days prior to the scheduled July 1, 201</w:t>
      </w:r>
      <w:r w:rsidR="00FB6586">
        <w:t>6</w:t>
      </w:r>
      <w:r w:rsidR="00006E8D">
        <w:t xml:space="preserve"> discontinuance </w:t>
      </w:r>
      <w:r w:rsidR="00E005B4">
        <w:t>and because this notice it is being provided prior to June 1, 2016</w:t>
      </w:r>
      <w:r w:rsidR="00FB6586">
        <w:t xml:space="preserve"> </w:t>
      </w:r>
      <w:r w:rsidR="00E005B4">
        <w:t xml:space="preserve">it </w:t>
      </w:r>
      <w:r w:rsidR="00431A3E">
        <w:t>satisfies subsection (2)(a)</w:t>
      </w:r>
      <w:r w:rsidR="003533FD">
        <w:t>.</w:t>
      </w:r>
    </w:p>
    <w:p w:rsidR="00D653E1" w:rsidRDefault="001555AF" w:rsidP="00F7398D">
      <w:pPr>
        <w:pStyle w:val="plain"/>
        <w:tabs>
          <w:tab w:val="left" w:pos="720"/>
        </w:tabs>
        <w:spacing w:after="240" w:line="480" w:lineRule="exact"/>
        <w:ind w:left="1440" w:hanging="1440"/>
      </w:pPr>
      <w:r>
        <w:tab/>
        <w:t>○</w:t>
      </w:r>
      <w:r>
        <w:tab/>
      </w:r>
      <w:r w:rsidR="00D653E1">
        <w:t>Subsection (2</w:t>
      </w:r>
      <w:proofErr w:type="gramStart"/>
      <w:r w:rsidR="00D653E1">
        <w:t>)(</w:t>
      </w:r>
      <w:proofErr w:type="gramEnd"/>
      <w:r w:rsidR="00D653E1">
        <w:t>b) deals with 911 services</w:t>
      </w:r>
      <w:r w:rsidR="00431A3E">
        <w:t>,</w:t>
      </w:r>
      <w:r w:rsidR="00D653E1">
        <w:t xml:space="preserve"> and does not apply to this service.  </w:t>
      </w:r>
    </w:p>
    <w:p w:rsidR="00D653E1" w:rsidRDefault="001555AF" w:rsidP="00F7398D">
      <w:pPr>
        <w:pStyle w:val="plain"/>
        <w:tabs>
          <w:tab w:val="left" w:pos="720"/>
        </w:tabs>
        <w:spacing w:after="240" w:line="480" w:lineRule="exact"/>
        <w:ind w:left="1440" w:hanging="1440"/>
      </w:pPr>
      <w:r>
        <w:tab/>
        <w:t>○</w:t>
      </w:r>
      <w:r>
        <w:tab/>
      </w:r>
      <w:r w:rsidR="00D653E1">
        <w:t>Subsection (2</w:t>
      </w:r>
      <w:proofErr w:type="gramStart"/>
      <w:r w:rsidR="003533FD">
        <w:t>)</w:t>
      </w:r>
      <w:r w:rsidR="00D653E1">
        <w:t>(</w:t>
      </w:r>
      <w:proofErr w:type="gramEnd"/>
      <w:r w:rsidR="00D653E1">
        <w:t xml:space="preserve">c) requires notice to customers, including any resellers, at least 30 days in advance.  </w:t>
      </w:r>
      <w:r w:rsidR="00006E8D">
        <w:t xml:space="preserve">CenturyLink is notifying </w:t>
      </w:r>
      <w:r w:rsidR="0076704C">
        <w:t>C</w:t>
      </w:r>
      <w:r w:rsidR="00D653E1">
        <w:t xml:space="preserve">ustomers </w:t>
      </w:r>
      <w:r w:rsidR="0076704C">
        <w:t xml:space="preserve">of cessation of the service </w:t>
      </w:r>
      <w:r w:rsidR="00E005B4">
        <w:t>through</w:t>
      </w:r>
      <w:r w:rsidR="003B73BF">
        <w:t xml:space="preserve"> bill</w:t>
      </w:r>
      <w:r w:rsidR="002D4CFE">
        <w:t xml:space="preserve"> message</w:t>
      </w:r>
      <w:r w:rsidR="0076704C">
        <w:t>s</w:t>
      </w:r>
      <w:r w:rsidR="002D4CFE">
        <w:t xml:space="preserve"> in </w:t>
      </w:r>
      <w:r w:rsidR="00006E8D">
        <w:t>May 2016</w:t>
      </w:r>
      <w:r w:rsidR="00431A3E">
        <w:t>,</w:t>
      </w:r>
      <w:r w:rsidR="00006E8D">
        <w:t xml:space="preserve"> and again in </w:t>
      </w:r>
      <w:r w:rsidR="0076704C">
        <w:t xml:space="preserve">June of </w:t>
      </w:r>
      <w:r w:rsidR="002D4CFE">
        <w:t>2016</w:t>
      </w:r>
      <w:r w:rsidR="0076704C">
        <w:t>.</w:t>
      </w:r>
      <w:r w:rsidR="00D653E1">
        <w:t xml:space="preserve">  </w:t>
      </w:r>
      <w:r w:rsidR="00006E8D">
        <w:t>Because all customers will be notified in May</w:t>
      </w:r>
      <w:r w:rsidR="00431A3E">
        <w:t>,</w:t>
      </w:r>
      <w:r w:rsidR="00006E8D">
        <w:t xml:space="preserve"> and because June 1, 2016 is 30 days prior to the scheduled July 1, 201</w:t>
      </w:r>
      <w:r w:rsidR="00FB6586">
        <w:t>6</w:t>
      </w:r>
      <w:r w:rsidR="00006E8D">
        <w:t xml:space="preserve"> discontinuance, </w:t>
      </w:r>
      <w:r w:rsidR="00762225">
        <w:t>CenturyLink’s customer notice satisfies subsection (2</w:t>
      </w:r>
      <w:proofErr w:type="gramStart"/>
      <w:r w:rsidR="00762225">
        <w:t>)(</w:t>
      </w:r>
      <w:proofErr w:type="gramEnd"/>
      <w:r w:rsidR="00762225">
        <w:t>c).</w:t>
      </w:r>
    </w:p>
    <w:p w:rsidR="00D653E1" w:rsidRDefault="001555AF" w:rsidP="00F7398D">
      <w:pPr>
        <w:pStyle w:val="plain"/>
        <w:tabs>
          <w:tab w:val="left" w:pos="720"/>
        </w:tabs>
        <w:spacing w:after="240" w:line="480" w:lineRule="exact"/>
        <w:ind w:left="1440" w:hanging="1440"/>
      </w:pPr>
      <w:r>
        <w:tab/>
        <w:t>○</w:t>
      </w:r>
      <w:r>
        <w:tab/>
      </w:r>
      <w:r w:rsidR="00D653E1">
        <w:t>Subsections (2</w:t>
      </w:r>
      <w:proofErr w:type="gramStart"/>
      <w:r w:rsidR="00D653E1">
        <w:t>)(</w:t>
      </w:r>
      <w:proofErr w:type="gramEnd"/>
      <w:r w:rsidR="00D653E1">
        <w:t>d) and (e) apply if the exiting carrier is supplied by other carriers</w:t>
      </w:r>
      <w:r w:rsidR="00431A3E">
        <w:t>,</w:t>
      </w:r>
      <w:r w:rsidR="00D653E1">
        <w:t xml:space="preserve"> and does not apply in this case.</w:t>
      </w:r>
      <w:r w:rsidR="00D653E1" w:rsidRPr="00D653E1">
        <w:t xml:space="preserve"> </w:t>
      </w:r>
    </w:p>
    <w:p w:rsidR="00DC3A17" w:rsidRDefault="001555AF" w:rsidP="00F7398D">
      <w:pPr>
        <w:pStyle w:val="plain"/>
        <w:tabs>
          <w:tab w:val="left" w:pos="720"/>
        </w:tabs>
        <w:spacing w:after="240" w:line="480" w:lineRule="exact"/>
        <w:ind w:left="1440" w:hanging="1440"/>
      </w:pPr>
      <w:r>
        <w:tab/>
        <w:t>○</w:t>
      </w:r>
      <w:r>
        <w:tab/>
      </w:r>
      <w:r w:rsidR="00D653E1">
        <w:t>Subsection (2</w:t>
      </w:r>
      <w:proofErr w:type="gramStart"/>
      <w:r w:rsidR="00D653E1">
        <w:t>)(</w:t>
      </w:r>
      <w:proofErr w:type="gramEnd"/>
      <w:r w:rsidR="00D653E1">
        <w:t>f) requires notice</w:t>
      </w:r>
      <w:r w:rsidR="00A81DC5">
        <w:t xml:space="preserve"> to the numbering administrator if numbers are to be returned.  </w:t>
      </w:r>
      <w:r w:rsidR="00762225">
        <w:t xml:space="preserve">Because no numbers are to be returned with this cessation of service, no subsection (2)(f) </w:t>
      </w:r>
      <w:r w:rsidR="00A81DC5">
        <w:t>notice is required</w:t>
      </w:r>
      <w:r w:rsidR="00D653E1">
        <w:t>.</w:t>
      </w:r>
    </w:p>
    <w:p w:rsidR="00D653E1" w:rsidRDefault="001555AF" w:rsidP="00F7398D">
      <w:pPr>
        <w:pStyle w:val="plain"/>
        <w:tabs>
          <w:tab w:val="left" w:pos="720"/>
        </w:tabs>
        <w:spacing w:after="240" w:line="480" w:lineRule="exact"/>
        <w:ind w:left="1440" w:hanging="1440"/>
      </w:pPr>
      <w:r>
        <w:tab/>
        <w:t>○</w:t>
      </w:r>
      <w:r>
        <w:tab/>
      </w:r>
      <w:r w:rsidR="00D653E1">
        <w:t>Subsection (3) requires the Commission notice to contain certain information</w:t>
      </w:r>
      <w:r w:rsidR="00762225">
        <w:t>.</w:t>
      </w:r>
      <w:r w:rsidR="00DC3A17">
        <w:t xml:space="preserve">  </w:t>
      </w:r>
      <w:r w:rsidR="00652075">
        <w:t>Paragraph (3)(c) requires t</w:t>
      </w:r>
      <w:r w:rsidR="00DC3A17" w:rsidRPr="00DC3A17">
        <w:t>he number of customers for each telecommunications service</w:t>
      </w:r>
      <w:r w:rsidR="002D4CFE">
        <w:t xml:space="preserve">.  </w:t>
      </w:r>
      <w:r w:rsidR="00652075">
        <w:t>United processed 35 customer requests for verification and 2 requests for interrupt in 2014</w:t>
      </w:r>
      <w:r w:rsidR="00431A3E">
        <w:t>,</w:t>
      </w:r>
      <w:r w:rsidR="00652075">
        <w:t xml:space="preserve"> and 23 customer requests for verification and no requests for interrupt in 2015.  CenturyTel</w:t>
      </w:r>
      <w:r w:rsidR="00762225">
        <w:t xml:space="preserve"> received</w:t>
      </w:r>
      <w:r w:rsidR="00652075">
        <w:t xml:space="preserve"> no requests for either verification or interrupt services in 2014 </w:t>
      </w:r>
      <w:r w:rsidR="00E005B4">
        <w:t xml:space="preserve">and </w:t>
      </w:r>
      <w:r w:rsidR="00652075">
        <w:t xml:space="preserve">2015.  </w:t>
      </w:r>
      <w:r w:rsidR="00762225">
        <w:t>Paragraph (3</w:t>
      </w:r>
      <w:proofErr w:type="gramStart"/>
      <w:r w:rsidR="00762225">
        <w:t>)(</w:t>
      </w:r>
      <w:proofErr w:type="gramEnd"/>
      <w:r w:rsidR="00762225">
        <w:t>c) requires t</w:t>
      </w:r>
      <w:r w:rsidR="00762225" w:rsidRPr="00DC3A17">
        <w:t>he location</w:t>
      </w:r>
      <w:r w:rsidR="00431A3E">
        <w:t xml:space="preserve"> –</w:t>
      </w:r>
      <w:r w:rsidR="00762225" w:rsidRPr="00DC3A17">
        <w:t>described by</w:t>
      </w:r>
      <w:r w:rsidR="00762225">
        <w:t xml:space="preserve"> exchange or by city and county</w:t>
      </w:r>
      <w:r w:rsidR="00431A3E">
        <w:t xml:space="preserve"> – </w:t>
      </w:r>
      <w:r w:rsidR="00762225" w:rsidRPr="00DC3A17">
        <w:t>for each telecommu</w:t>
      </w:r>
      <w:r w:rsidR="00762225">
        <w:t>nications service being ceased.  The service has no fixed locations because it is not a subscription service.  Instead, the service is provided incidentally as</w:t>
      </w:r>
      <w:r w:rsidR="006460A4">
        <w:t>,</w:t>
      </w:r>
      <w:r w:rsidR="00762225">
        <w:t xml:space="preserve"> and when requested.</w:t>
      </w:r>
      <w:r w:rsidR="00F7398D">
        <w:t xml:space="preserve"> </w:t>
      </w:r>
    </w:p>
    <w:p w:rsidR="00D653E1" w:rsidRDefault="001555AF" w:rsidP="00F7398D">
      <w:pPr>
        <w:pStyle w:val="plain"/>
        <w:tabs>
          <w:tab w:val="left" w:pos="720"/>
        </w:tabs>
        <w:spacing w:after="240" w:line="480" w:lineRule="exact"/>
        <w:ind w:left="1440" w:hanging="1440"/>
      </w:pPr>
      <w:r>
        <w:tab/>
        <w:t>○</w:t>
      </w:r>
      <w:r>
        <w:tab/>
      </w:r>
      <w:r w:rsidR="00D653E1">
        <w:t>Subsection (4) requires the customer and Commission notice to contain certain information.</w:t>
      </w:r>
      <w:r w:rsidR="006460A4">
        <w:t xml:space="preserve"> </w:t>
      </w:r>
      <w:r w:rsidR="00D653E1">
        <w:t xml:space="preserve"> A copy of th</w:t>
      </w:r>
      <w:r w:rsidR="006460A4">
        <w:t>e</w:t>
      </w:r>
      <w:r w:rsidR="00D653E1">
        <w:t xml:space="preserve"> notice </w:t>
      </w:r>
      <w:r w:rsidR="00542448">
        <w:t xml:space="preserve">that </w:t>
      </w:r>
      <w:r w:rsidR="006460A4">
        <w:t>is</w:t>
      </w:r>
      <w:r w:rsidR="00542448">
        <w:t xml:space="preserve"> included in customers’ </w:t>
      </w:r>
      <w:r w:rsidR="006460A4">
        <w:t xml:space="preserve">May 2016 </w:t>
      </w:r>
      <w:r w:rsidR="00542448">
        <w:t xml:space="preserve">bill </w:t>
      </w:r>
      <w:r w:rsidR="00D653E1">
        <w:t xml:space="preserve">is </w:t>
      </w:r>
      <w:r w:rsidR="00CB72BD">
        <w:t>provided as Attachment B</w:t>
      </w:r>
      <w:r w:rsidR="00687C76">
        <w:t xml:space="preserve">.  It </w:t>
      </w:r>
      <w:r w:rsidR="00D653E1">
        <w:t>contains the informat</w:t>
      </w:r>
      <w:r w:rsidR="00922795">
        <w:t>ion required under Subsection (4</w:t>
      </w:r>
      <w:r w:rsidR="00D653E1">
        <w:t>) of the rule.</w:t>
      </w:r>
      <w:r w:rsidR="00361F91">
        <w:t xml:space="preserve">  </w:t>
      </w:r>
      <w:r w:rsidR="00DC695B">
        <w:t xml:space="preserve">Because the service is provided </w:t>
      </w:r>
      <w:r w:rsidR="00687C76">
        <w:t xml:space="preserve">incidentally when requested </w:t>
      </w:r>
      <w:r w:rsidR="00DC695B">
        <w:t xml:space="preserve">and billed after the service is provided, the </w:t>
      </w:r>
      <w:r w:rsidR="00120692">
        <w:t>notice requirement in paragraph (4)(c) of the rule related to customer refunds for any unused service is not applicable</w:t>
      </w:r>
      <w:r w:rsidR="006460A4">
        <w:t>,</w:t>
      </w:r>
      <w:r w:rsidR="00120692">
        <w:t xml:space="preserve"> and was not addressed in CenturyLink’s customer notice.  </w:t>
      </w:r>
      <w:r w:rsidR="00922795">
        <w:t xml:space="preserve">CenturyLink plans to fulfill the other requirements of (4) by </w:t>
      </w:r>
      <w:r w:rsidR="00F27405">
        <w:t>including</w:t>
      </w:r>
      <w:r w:rsidR="00922795">
        <w:t xml:space="preserve"> a second notice </w:t>
      </w:r>
      <w:r w:rsidR="00F27405">
        <w:t xml:space="preserve">in customers’ </w:t>
      </w:r>
      <w:r w:rsidR="006460A4">
        <w:t xml:space="preserve">June 2016 </w:t>
      </w:r>
      <w:r w:rsidR="00F27405">
        <w:t xml:space="preserve">bill.  </w:t>
      </w:r>
    </w:p>
    <w:p w:rsidR="00D653E1" w:rsidRDefault="001555AF" w:rsidP="00F7398D">
      <w:pPr>
        <w:pStyle w:val="plain"/>
        <w:tabs>
          <w:tab w:val="left" w:pos="720"/>
        </w:tabs>
        <w:spacing w:after="240" w:line="480" w:lineRule="exact"/>
        <w:ind w:left="1440" w:hanging="1440"/>
      </w:pPr>
      <w:r>
        <w:tab/>
        <w:t>○</w:t>
      </w:r>
      <w:r>
        <w:tab/>
      </w:r>
      <w:r w:rsidR="00922795">
        <w:t xml:space="preserve">Subsections (5) and (6) do not apply to CenturyLink’s cessation of </w:t>
      </w:r>
      <w:r w:rsidR="000F431D">
        <w:t>Operator Verification/Interrupt and</w:t>
      </w:r>
      <w:r w:rsidR="000F431D" w:rsidRPr="000F431D">
        <w:t xml:space="preserve"> </w:t>
      </w:r>
      <w:r w:rsidR="000F431D">
        <w:t>Busy Line Verification/Busy Line Interrupt services</w:t>
      </w:r>
      <w:r w:rsidR="00922795">
        <w:t>.</w:t>
      </w:r>
    </w:p>
    <w:p w:rsidR="00A81DC5" w:rsidRDefault="001555AF" w:rsidP="00F7398D">
      <w:pPr>
        <w:pStyle w:val="plain"/>
        <w:tabs>
          <w:tab w:val="left" w:pos="720"/>
        </w:tabs>
        <w:spacing w:after="240" w:line="480" w:lineRule="exact"/>
        <w:ind w:left="1440" w:hanging="1440"/>
      </w:pPr>
      <w:r>
        <w:tab/>
        <w:t>○</w:t>
      </w:r>
      <w:r>
        <w:tab/>
      </w:r>
      <w:r w:rsidR="00922795">
        <w:t>Subsection (7) contains requirements for the notice to the numbering administrator</w:t>
      </w:r>
      <w:r w:rsidR="00A81DC5">
        <w:t xml:space="preserve"> which do not apply to CenturyLink’s cessation </w:t>
      </w:r>
      <w:r w:rsidR="000F431D">
        <w:t>Operator Verification/Interrupt and</w:t>
      </w:r>
      <w:r w:rsidR="000F431D" w:rsidRPr="000F431D">
        <w:t xml:space="preserve"> </w:t>
      </w:r>
      <w:r w:rsidR="000F431D">
        <w:t>Busy Line Verification/Busy Line Interrupt services</w:t>
      </w:r>
      <w:r w:rsidR="00922795">
        <w:t xml:space="preserve">. </w:t>
      </w:r>
    </w:p>
    <w:p w:rsidR="00922795" w:rsidRDefault="001555AF" w:rsidP="00F7398D">
      <w:pPr>
        <w:pStyle w:val="plain"/>
        <w:tabs>
          <w:tab w:val="left" w:pos="720"/>
        </w:tabs>
        <w:spacing w:after="240" w:line="480" w:lineRule="exact"/>
        <w:ind w:left="1440" w:hanging="1440"/>
      </w:pPr>
      <w:r>
        <w:tab/>
        <w:t>○</w:t>
      </w:r>
      <w:r>
        <w:tab/>
      </w:r>
      <w:r w:rsidR="00922795">
        <w:t xml:space="preserve">Subsections (8) and (9) do not apply to CenturyLink’s cessation of </w:t>
      </w:r>
      <w:r w:rsidR="000F431D">
        <w:t>Operator Verification/Interrupt and</w:t>
      </w:r>
      <w:r w:rsidR="000F431D" w:rsidRPr="000F431D">
        <w:t xml:space="preserve"> </w:t>
      </w:r>
      <w:r w:rsidR="000F431D">
        <w:t>Busy Line Verification/Busy Line Interrupt services</w:t>
      </w:r>
      <w:r w:rsidR="00922795">
        <w:t>.</w:t>
      </w:r>
    </w:p>
    <w:p w:rsidR="003533FD" w:rsidRDefault="00DC3A17" w:rsidP="00C41A6C">
      <w:pPr>
        <w:pStyle w:val="AutoNumBodyCharCharCharChar"/>
        <w:numPr>
          <w:ilvl w:val="0"/>
          <w:numId w:val="0"/>
        </w:numPr>
        <w:spacing w:after="0" w:line="480" w:lineRule="auto"/>
      </w:pPr>
      <w:proofErr w:type="gramStart"/>
      <w:r>
        <w:t>Respectf</w:t>
      </w:r>
      <w:r w:rsidR="003A44BB">
        <w:t>ully submitted this</w:t>
      </w:r>
      <w:r w:rsidR="002D0A37">
        <w:t xml:space="preserve"> </w:t>
      </w:r>
      <w:r w:rsidR="00357B51">
        <w:t>31</w:t>
      </w:r>
      <w:r w:rsidR="00357B51" w:rsidRPr="00357B51">
        <w:rPr>
          <w:vertAlign w:val="superscript"/>
        </w:rPr>
        <w:t>st</w:t>
      </w:r>
      <w:r w:rsidR="006203B4">
        <w:t xml:space="preserve"> day of </w:t>
      </w:r>
      <w:r w:rsidR="00542448">
        <w:t>May</w:t>
      </w:r>
      <w:r w:rsidR="006203B4">
        <w:t>, 201</w:t>
      </w:r>
      <w:r w:rsidR="005F5392">
        <w:t>6</w:t>
      </w:r>
      <w:r>
        <w:t>.</w:t>
      </w:r>
      <w:proofErr w:type="gramEnd"/>
    </w:p>
    <w:p w:rsidR="003A44BB" w:rsidRDefault="003A44BB" w:rsidP="00C41A6C">
      <w:pPr>
        <w:pStyle w:val="plain"/>
        <w:spacing w:line="240" w:lineRule="auto"/>
        <w:ind w:left="4320"/>
        <w:rPr>
          <w:szCs w:val="24"/>
        </w:rPr>
      </w:pPr>
      <w:r>
        <w:rPr>
          <w:szCs w:val="24"/>
        </w:rPr>
        <w:t>CENTURYLINK</w:t>
      </w:r>
    </w:p>
    <w:p w:rsidR="003A44BB" w:rsidRDefault="003A44BB" w:rsidP="00C41A6C">
      <w:pPr>
        <w:pStyle w:val="plain"/>
        <w:spacing w:line="240" w:lineRule="auto"/>
        <w:ind w:left="4320"/>
        <w:rPr>
          <w:szCs w:val="24"/>
        </w:rPr>
      </w:pPr>
    </w:p>
    <w:p w:rsidR="003A44BB" w:rsidRDefault="003A44BB" w:rsidP="00C41A6C">
      <w:pPr>
        <w:pStyle w:val="plain"/>
        <w:spacing w:line="240" w:lineRule="auto"/>
        <w:ind w:left="4320"/>
        <w:rPr>
          <w:szCs w:val="24"/>
        </w:rPr>
      </w:pPr>
    </w:p>
    <w:p w:rsidR="00F7398D" w:rsidRDefault="00F7398D" w:rsidP="00C41A6C">
      <w:pPr>
        <w:pStyle w:val="plain"/>
        <w:spacing w:line="240" w:lineRule="auto"/>
        <w:ind w:left="4320"/>
        <w:rPr>
          <w:szCs w:val="24"/>
        </w:rPr>
      </w:pPr>
    </w:p>
    <w:p w:rsidR="003A44BB" w:rsidRDefault="003A44BB" w:rsidP="00F7398D">
      <w:pPr>
        <w:pStyle w:val="plain"/>
        <w:tabs>
          <w:tab w:val="right" w:pos="9180"/>
        </w:tabs>
        <w:spacing w:line="240" w:lineRule="auto"/>
        <w:ind w:left="4320"/>
        <w:rPr>
          <w:szCs w:val="24"/>
        </w:rPr>
      </w:pPr>
      <w:r>
        <w:rPr>
          <w:szCs w:val="24"/>
          <w:u w:val="single"/>
        </w:rPr>
        <w:tab/>
      </w:r>
    </w:p>
    <w:p w:rsidR="003A44BB" w:rsidRDefault="003A44BB" w:rsidP="00F7398D">
      <w:pPr>
        <w:pStyle w:val="plain"/>
        <w:tabs>
          <w:tab w:val="right" w:pos="9180"/>
        </w:tabs>
        <w:spacing w:line="240" w:lineRule="auto"/>
        <w:ind w:left="4320"/>
        <w:rPr>
          <w:szCs w:val="24"/>
        </w:rPr>
      </w:pPr>
      <w:r>
        <w:rPr>
          <w:szCs w:val="24"/>
        </w:rPr>
        <w:t>Lisa A. Anderl, WSBA #13236</w:t>
      </w:r>
    </w:p>
    <w:p w:rsidR="003A44BB" w:rsidRDefault="003A44BB" w:rsidP="00C41A6C">
      <w:pPr>
        <w:pStyle w:val="plain"/>
        <w:spacing w:line="240" w:lineRule="auto"/>
        <w:ind w:left="4320"/>
        <w:rPr>
          <w:szCs w:val="24"/>
        </w:rPr>
      </w:pPr>
      <w:r>
        <w:rPr>
          <w:szCs w:val="24"/>
        </w:rPr>
        <w:t>1600 7th Avenue, Room 1506</w:t>
      </w:r>
    </w:p>
    <w:p w:rsidR="003A44BB" w:rsidRDefault="00F7398D" w:rsidP="00C41A6C">
      <w:pPr>
        <w:pStyle w:val="plain"/>
        <w:spacing w:line="240" w:lineRule="auto"/>
        <w:ind w:left="4320"/>
        <w:rPr>
          <w:szCs w:val="24"/>
        </w:rPr>
      </w:pPr>
      <w:r>
        <w:rPr>
          <w:szCs w:val="24"/>
        </w:rPr>
        <w:t>Seattle, Washington</w:t>
      </w:r>
      <w:r w:rsidR="003A44BB">
        <w:rPr>
          <w:szCs w:val="24"/>
        </w:rPr>
        <w:t xml:space="preserve">  98191</w:t>
      </w:r>
    </w:p>
    <w:p w:rsidR="004663FE" w:rsidRDefault="00F7398D" w:rsidP="00AF7620">
      <w:pPr>
        <w:pStyle w:val="plain"/>
        <w:spacing w:line="240" w:lineRule="auto"/>
        <w:ind w:left="4320"/>
        <w:rPr>
          <w:szCs w:val="24"/>
        </w:rPr>
      </w:pPr>
      <w:r>
        <w:rPr>
          <w:szCs w:val="24"/>
        </w:rPr>
        <w:t xml:space="preserve">Telephone:  </w:t>
      </w:r>
      <w:r w:rsidR="003A44BB">
        <w:rPr>
          <w:szCs w:val="24"/>
        </w:rPr>
        <w:t xml:space="preserve">(206) </w:t>
      </w:r>
      <w:r w:rsidR="006203B4">
        <w:rPr>
          <w:szCs w:val="24"/>
        </w:rPr>
        <w:t>345-1574</w:t>
      </w:r>
    </w:p>
    <w:sectPr w:rsidR="004663FE" w:rsidSect="005C4E22">
      <w:footerReference w:type="default" r:id="rId12"/>
      <w:pgSz w:w="12240" w:h="15840" w:code="1"/>
      <w:pgMar w:top="1440" w:right="1440" w:bottom="1440" w:left="1440" w:header="144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A3E" w:rsidRPr="004155EC" w:rsidRDefault="00431A3E">
      <w:pPr>
        <w:rPr>
          <w:sz w:val="20"/>
        </w:rPr>
      </w:pPr>
      <w:r>
        <w:separator/>
      </w:r>
    </w:p>
  </w:endnote>
  <w:endnote w:type="continuationSeparator" w:id="0">
    <w:p w:rsidR="00431A3E" w:rsidRPr="004155EC" w:rsidRDefault="00431A3E">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3008"/>
      <w:docPartObj>
        <w:docPartGallery w:val="Page Numbers (Bottom of Page)"/>
        <w:docPartUnique/>
      </w:docPartObj>
    </w:sdtPr>
    <w:sdtContent>
      <w:p w:rsidR="00431A3E" w:rsidRPr="00635529" w:rsidRDefault="00431A3E" w:rsidP="00C538A6">
        <w:pPr>
          <w:pStyle w:val="Footer"/>
          <w:tabs>
            <w:tab w:val="clear" w:pos="4320"/>
            <w:tab w:val="clear" w:pos="8640"/>
            <w:tab w:val="right" w:pos="9630"/>
          </w:tabs>
          <w:rPr>
            <w:sz w:val="22"/>
            <w:szCs w:val="22"/>
          </w:rPr>
        </w:pPr>
        <w:r>
          <w:rPr>
            <w:smallCaps/>
            <w:noProof/>
            <w:sz w:val="22"/>
          </w:rPr>
          <w:pict>
            <v:shapetype id="_x0000_t202" coordsize="21600,21600" o:spt="202" path="m,l,21600r21600,l21600,xe">
              <v:stroke joinstyle="miter"/>
              <v:path gradientshapeok="t" o:connecttype="rect"/>
            </v:shapetype>
            <v:shape id="_x0000_s60417" type="#_x0000_t202" style="position:absolute;margin-left:390.6pt;margin-top:-6.8pt;width:126.6pt;height:48pt;z-index:251658240;mso-position-horizontal-relative:text;mso-position-vertical-relative:text" stroked="f">
              <v:textbox>
                <w:txbxContent>
                  <w:p w:rsidR="00431A3E" w:rsidRPr="00BD7D1D" w:rsidRDefault="00431A3E" w:rsidP="00AA32CD">
                    <w:pPr>
                      <w:rPr>
                        <w:sz w:val="16"/>
                      </w:rPr>
                    </w:pPr>
                    <w:r w:rsidRPr="00BD7D1D">
                      <w:rPr>
                        <w:sz w:val="16"/>
                      </w:rPr>
                      <w:t>CenturyLink</w:t>
                    </w:r>
                  </w:p>
                  <w:p w:rsidR="00431A3E" w:rsidRPr="00BD7D1D" w:rsidRDefault="00431A3E" w:rsidP="00AA32CD">
                    <w:pPr>
                      <w:rPr>
                        <w:sz w:val="16"/>
                      </w:rPr>
                    </w:pPr>
                    <w:r w:rsidRPr="00BD7D1D">
                      <w:rPr>
                        <w:sz w:val="16"/>
                      </w:rPr>
                      <w:t>1600 7</w:t>
                    </w:r>
                    <w:r w:rsidRPr="00BD7D1D">
                      <w:rPr>
                        <w:sz w:val="16"/>
                        <w:vertAlign w:val="superscript"/>
                      </w:rPr>
                      <w:t>th</w:t>
                    </w:r>
                    <w:r w:rsidRPr="00BD7D1D">
                      <w:rPr>
                        <w:sz w:val="16"/>
                      </w:rPr>
                      <w:t xml:space="preserve"> Ave., Suite 1506</w:t>
                    </w:r>
                  </w:p>
                  <w:p w:rsidR="00431A3E" w:rsidRPr="00BD7D1D" w:rsidRDefault="00431A3E" w:rsidP="00AA32CD">
                    <w:pPr>
                      <w:rPr>
                        <w:sz w:val="16"/>
                      </w:rPr>
                    </w:pPr>
                    <w:r w:rsidRPr="00BD7D1D">
                      <w:rPr>
                        <w:sz w:val="16"/>
                      </w:rPr>
                      <w:t>Seattle, WA  98191</w:t>
                    </w:r>
                  </w:p>
                  <w:p w:rsidR="00431A3E" w:rsidRPr="00BD7D1D" w:rsidRDefault="00431A3E" w:rsidP="00AA32CD">
                    <w:pPr>
                      <w:rPr>
                        <w:sz w:val="16"/>
                      </w:rPr>
                    </w:pPr>
                    <w:r w:rsidRPr="00BD7D1D">
                      <w:rPr>
                        <w:sz w:val="16"/>
                      </w:rPr>
                      <w:t>Telephone:  (206) 398-2500</w:t>
                    </w:r>
                  </w:p>
                </w:txbxContent>
              </v:textbox>
            </v:shape>
          </w:pict>
        </w:r>
        <w:r w:rsidRPr="00635529">
          <w:rPr>
            <w:smallCaps/>
            <w:sz w:val="22"/>
          </w:rPr>
          <w:t>Notice of Cessation of</w:t>
        </w:r>
        <w:r>
          <w:rPr>
            <w:smallCaps/>
            <w:sz w:val="22"/>
          </w:rPr>
          <w:t xml:space="preserve"> </w:t>
        </w:r>
        <w:r w:rsidRPr="00635529">
          <w:rPr>
            <w:smallCaps/>
            <w:sz w:val="22"/>
          </w:rPr>
          <w:t>Telecommunications Service</w:t>
        </w:r>
      </w:p>
      <w:p w:rsidR="00431A3E" w:rsidRDefault="00431A3E" w:rsidP="00AA32CD">
        <w:pPr>
          <w:pStyle w:val="Footer"/>
          <w:tabs>
            <w:tab w:val="clear" w:pos="4320"/>
            <w:tab w:val="clear" w:pos="8640"/>
            <w:tab w:val="right" w:pos="9630"/>
          </w:tabs>
          <w:rPr>
            <w:sz w:val="22"/>
            <w:szCs w:val="22"/>
          </w:rPr>
        </w:pPr>
        <w:r>
          <w:rPr>
            <w:sz w:val="22"/>
            <w:szCs w:val="22"/>
          </w:rPr>
          <w:t xml:space="preserve">Page </w:t>
        </w:r>
        <w:r w:rsidRPr="00635529">
          <w:rPr>
            <w:sz w:val="22"/>
            <w:szCs w:val="22"/>
          </w:rPr>
          <w:fldChar w:fldCharType="begin"/>
        </w:r>
        <w:r w:rsidRPr="00635529">
          <w:rPr>
            <w:sz w:val="22"/>
            <w:szCs w:val="22"/>
          </w:rPr>
          <w:instrText xml:space="preserve"> PAGE   \* MERGEFORMAT </w:instrText>
        </w:r>
        <w:r w:rsidRPr="00635529">
          <w:rPr>
            <w:sz w:val="22"/>
            <w:szCs w:val="22"/>
          </w:rPr>
          <w:fldChar w:fldCharType="separate"/>
        </w:r>
        <w:r w:rsidR="006460A4">
          <w:rPr>
            <w:noProof/>
            <w:sz w:val="22"/>
            <w:szCs w:val="22"/>
          </w:rPr>
          <w:t>3</w:t>
        </w:r>
        <w:r w:rsidRPr="00635529">
          <w:rPr>
            <w:sz w:val="22"/>
            <w:szCs w:val="22"/>
          </w:rPr>
          <w:fldChar w:fldCharType="end"/>
        </w:r>
      </w:p>
      <w:p w:rsidR="00431A3E" w:rsidRPr="00AA32CD" w:rsidRDefault="00431A3E" w:rsidP="00AA32CD">
        <w:pPr>
          <w:pStyle w:val="Footer"/>
          <w:tabs>
            <w:tab w:val="clear" w:pos="4320"/>
            <w:tab w:val="clear" w:pos="8640"/>
            <w:tab w:val="right" w:pos="9630"/>
          </w:tabs>
          <w:rPr>
            <w:sz w:val="22"/>
            <w:szCs w:val="22"/>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A3E" w:rsidRPr="004155EC" w:rsidRDefault="00431A3E">
      <w:pPr>
        <w:rPr>
          <w:sz w:val="20"/>
        </w:rPr>
      </w:pPr>
      <w:r>
        <w:separator/>
      </w:r>
    </w:p>
  </w:footnote>
  <w:footnote w:type="continuationSeparator" w:id="0">
    <w:p w:rsidR="00431A3E" w:rsidRPr="004155EC" w:rsidRDefault="00431A3E">
      <w:pPr>
        <w:rPr>
          <w:sz w:val="20"/>
        </w:rPr>
      </w:pPr>
      <w:r>
        <w:continuationSeparator/>
      </w:r>
    </w:p>
  </w:footnote>
  <w:footnote w:id="1">
    <w:p w:rsidR="00431A3E" w:rsidRDefault="00431A3E">
      <w:pPr>
        <w:pStyle w:val="FootnoteText"/>
      </w:pPr>
    </w:p>
    <w:p w:rsidR="00431A3E" w:rsidRDefault="00431A3E" w:rsidP="00AA32CD">
      <w:pPr>
        <w:pStyle w:val="FootnoteText"/>
        <w:tabs>
          <w:tab w:val="left" w:pos="360"/>
        </w:tabs>
      </w:pPr>
      <w:r>
        <w:rPr>
          <w:rStyle w:val="FootnoteReference"/>
        </w:rPr>
        <w:footnoteRef/>
      </w:r>
      <w:r>
        <w:tab/>
        <w:t>A copy of the text of this rule is included as Attachment A for ease of reference.</w:t>
      </w:r>
    </w:p>
    <w:p w:rsidR="00431A3E" w:rsidRDefault="00431A3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C28D1"/>
    <w:multiLevelType w:val="hybridMultilevel"/>
    <w:tmpl w:val="1DF0CE54"/>
    <w:lvl w:ilvl="0" w:tplc="510210F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05058"/>
    <w:multiLevelType w:val="multilevel"/>
    <w:tmpl w:val="AEE4FC8E"/>
    <w:lvl w:ilvl="0">
      <w:start w:val="1"/>
      <w:numFmt w:val="decimal"/>
      <w:pStyle w:val="AutoNumBodyCharCharCharChar"/>
      <w:lvlText w:val="%1"/>
      <w:lvlJc w:val="left"/>
      <w:pPr>
        <w:tabs>
          <w:tab w:val="num" w:pos="720"/>
        </w:tabs>
        <w:ind w:left="720" w:hanging="360"/>
      </w:pPr>
      <w:rPr>
        <w:rFonts w:hint="default"/>
        <w:b w:val="0"/>
        <w: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57EA6"/>
    <w:multiLevelType w:val="hybridMultilevel"/>
    <w:tmpl w:val="4F144438"/>
    <w:lvl w:ilvl="0" w:tplc="80B40BF6">
      <w:start w:val="1"/>
      <w:numFmt w:val="decimal"/>
      <w:lvlText w:val="%1."/>
      <w:lvlJc w:val="left"/>
      <w:pPr>
        <w:tabs>
          <w:tab w:val="num" w:pos="720"/>
        </w:tabs>
        <w:ind w:left="720" w:hanging="720"/>
      </w:pPr>
      <w:rPr>
        <w:rFonts w:ascii="Times New Roman" w:eastAsia="Times New Roman" w:hAnsi="Times New Roman" w:cs="Times New Roman"/>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51D6198"/>
    <w:multiLevelType w:val="hybridMultilevel"/>
    <w:tmpl w:val="4D287B4A"/>
    <w:lvl w:ilvl="0" w:tplc="510210F4">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A941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3"/>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removePersonalInformation/>
  <w:removeDateAndTime/>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60418"/>
    <o:shapelayout v:ext="edit">
      <o:idmap v:ext="edit" data="59"/>
    </o:shapelayout>
  </w:hdrShapeDefaults>
  <w:footnotePr>
    <w:footnote w:id="-1"/>
    <w:footnote w:id="0"/>
  </w:footnotePr>
  <w:endnotePr>
    <w:endnote w:id="-1"/>
    <w:endnote w:id="0"/>
  </w:endnotePr>
  <w:compat/>
  <w:rsids>
    <w:rsidRoot w:val="004A7905"/>
    <w:rsid w:val="00004991"/>
    <w:rsid w:val="00005925"/>
    <w:rsid w:val="00006E8D"/>
    <w:rsid w:val="00013BD3"/>
    <w:rsid w:val="000205B8"/>
    <w:rsid w:val="000328C8"/>
    <w:rsid w:val="0003729E"/>
    <w:rsid w:val="0005466A"/>
    <w:rsid w:val="00061BE4"/>
    <w:rsid w:val="000654B9"/>
    <w:rsid w:val="000768BD"/>
    <w:rsid w:val="00080113"/>
    <w:rsid w:val="000846BF"/>
    <w:rsid w:val="00093E33"/>
    <w:rsid w:val="000978BA"/>
    <w:rsid w:val="000B3C35"/>
    <w:rsid w:val="000C3362"/>
    <w:rsid w:val="000D7B65"/>
    <w:rsid w:val="000E3FE7"/>
    <w:rsid w:val="000F1088"/>
    <w:rsid w:val="000F431D"/>
    <w:rsid w:val="00101BE3"/>
    <w:rsid w:val="00102AAA"/>
    <w:rsid w:val="00110581"/>
    <w:rsid w:val="00113855"/>
    <w:rsid w:val="00120692"/>
    <w:rsid w:val="0012347F"/>
    <w:rsid w:val="001261DF"/>
    <w:rsid w:val="001323F5"/>
    <w:rsid w:val="0015338B"/>
    <w:rsid w:val="00153757"/>
    <w:rsid w:val="001555AF"/>
    <w:rsid w:val="0015703F"/>
    <w:rsid w:val="00162A93"/>
    <w:rsid w:val="00166806"/>
    <w:rsid w:val="00172865"/>
    <w:rsid w:val="00174971"/>
    <w:rsid w:val="001749B1"/>
    <w:rsid w:val="00175213"/>
    <w:rsid w:val="00176F0F"/>
    <w:rsid w:val="00190CD9"/>
    <w:rsid w:val="001964F4"/>
    <w:rsid w:val="001A0E70"/>
    <w:rsid w:val="001A59C4"/>
    <w:rsid w:val="001A6101"/>
    <w:rsid w:val="001B453F"/>
    <w:rsid w:val="001C1D50"/>
    <w:rsid w:val="001C45A7"/>
    <w:rsid w:val="001C6A8F"/>
    <w:rsid w:val="001E0AB6"/>
    <w:rsid w:val="001E38B6"/>
    <w:rsid w:val="001F5909"/>
    <w:rsid w:val="0020557D"/>
    <w:rsid w:val="002201B8"/>
    <w:rsid w:val="002259CB"/>
    <w:rsid w:val="002312FA"/>
    <w:rsid w:val="00231FE7"/>
    <w:rsid w:val="0027200D"/>
    <w:rsid w:val="00276C2A"/>
    <w:rsid w:val="0028100D"/>
    <w:rsid w:val="002825E7"/>
    <w:rsid w:val="00287CCB"/>
    <w:rsid w:val="0029525E"/>
    <w:rsid w:val="002A7172"/>
    <w:rsid w:val="002B2B7B"/>
    <w:rsid w:val="002C00A1"/>
    <w:rsid w:val="002D0A37"/>
    <w:rsid w:val="002D4CFE"/>
    <w:rsid w:val="002E3CC3"/>
    <w:rsid w:val="002E7016"/>
    <w:rsid w:val="002F4C7C"/>
    <w:rsid w:val="003003D7"/>
    <w:rsid w:val="00302124"/>
    <w:rsid w:val="003139D1"/>
    <w:rsid w:val="00323781"/>
    <w:rsid w:val="003337FB"/>
    <w:rsid w:val="003446A1"/>
    <w:rsid w:val="003473D0"/>
    <w:rsid w:val="00352CEE"/>
    <w:rsid w:val="003533FD"/>
    <w:rsid w:val="00357B51"/>
    <w:rsid w:val="00361F91"/>
    <w:rsid w:val="00362D8E"/>
    <w:rsid w:val="00377781"/>
    <w:rsid w:val="003976B6"/>
    <w:rsid w:val="00397C0C"/>
    <w:rsid w:val="003A3E40"/>
    <w:rsid w:val="003A44BB"/>
    <w:rsid w:val="003A50ED"/>
    <w:rsid w:val="003B532C"/>
    <w:rsid w:val="003B5E4E"/>
    <w:rsid w:val="003B73BF"/>
    <w:rsid w:val="003C5F31"/>
    <w:rsid w:val="003C5F40"/>
    <w:rsid w:val="003D6A53"/>
    <w:rsid w:val="003E093B"/>
    <w:rsid w:val="004034FC"/>
    <w:rsid w:val="00410388"/>
    <w:rsid w:val="0041239B"/>
    <w:rsid w:val="00422133"/>
    <w:rsid w:val="0043161F"/>
    <w:rsid w:val="00431A3E"/>
    <w:rsid w:val="0043391A"/>
    <w:rsid w:val="00447683"/>
    <w:rsid w:val="00450DA2"/>
    <w:rsid w:val="00452CFD"/>
    <w:rsid w:val="0045326E"/>
    <w:rsid w:val="0045681C"/>
    <w:rsid w:val="004663FE"/>
    <w:rsid w:val="00470D46"/>
    <w:rsid w:val="004719AE"/>
    <w:rsid w:val="004830BC"/>
    <w:rsid w:val="00485A73"/>
    <w:rsid w:val="00492B34"/>
    <w:rsid w:val="00493BA8"/>
    <w:rsid w:val="004A3AB7"/>
    <w:rsid w:val="004A7905"/>
    <w:rsid w:val="004B7E9A"/>
    <w:rsid w:val="004C5204"/>
    <w:rsid w:val="004D44EF"/>
    <w:rsid w:val="004D6117"/>
    <w:rsid w:val="004E05CF"/>
    <w:rsid w:val="004E620E"/>
    <w:rsid w:val="004E7D9E"/>
    <w:rsid w:val="004F27B9"/>
    <w:rsid w:val="0050234A"/>
    <w:rsid w:val="00510FEB"/>
    <w:rsid w:val="00517C41"/>
    <w:rsid w:val="00526D4A"/>
    <w:rsid w:val="00536975"/>
    <w:rsid w:val="00542448"/>
    <w:rsid w:val="0054328D"/>
    <w:rsid w:val="00550386"/>
    <w:rsid w:val="00555424"/>
    <w:rsid w:val="005565E1"/>
    <w:rsid w:val="00557B65"/>
    <w:rsid w:val="0056581B"/>
    <w:rsid w:val="00567E28"/>
    <w:rsid w:val="00571469"/>
    <w:rsid w:val="00592672"/>
    <w:rsid w:val="005947A8"/>
    <w:rsid w:val="005B328C"/>
    <w:rsid w:val="005B4C3D"/>
    <w:rsid w:val="005C19C1"/>
    <w:rsid w:val="005C4B4B"/>
    <w:rsid w:val="005C4E22"/>
    <w:rsid w:val="005E13C3"/>
    <w:rsid w:val="005F0238"/>
    <w:rsid w:val="005F0A2C"/>
    <w:rsid w:val="005F2233"/>
    <w:rsid w:val="005F2AD0"/>
    <w:rsid w:val="005F5392"/>
    <w:rsid w:val="00605EC3"/>
    <w:rsid w:val="00614152"/>
    <w:rsid w:val="006203B4"/>
    <w:rsid w:val="006305ED"/>
    <w:rsid w:val="00635529"/>
    <w:rsid w:val="00635A40"/>
    <w:rsid w:val="006460A4"/>
    <w:rsid w:val="00651544"/>
    <w:rsid w:val="00652075"/>
    <w:rsid w:val="006640B3"/>
    <w:rsid w:val="00687C76"/>
    <w:rsid w:val="007050BA"/>
    <w:rsid w:val="00714E35"/>
    <w:rsid w:val="007160AE"/>
    <w:rsid w:val="00720195"/>
    <w:rsid w:val="00731477"/>
    <w:rsid w:val="00736EA5"/>
    <w:rsid w:val="00744D16"/>
    <w:rsid w:val="00762225"/>
    <w:rsid w:val="0076364F"/>
    <w:rsid w:val="00764F93"/>
    <w:rsid w:val="0076704C"/>
    <w:rsid w:val="00774BD6"/>
    <w:rsid w:val="00784262"/>
    <w:rsid w:val="00791651"/>
    <w:rsid w:val="00796378"/>
    <w:rsid w:val="007A2A87"/>
    <w:rsid w:val="007A2BFF"/>
    <w:rsid w:val="007A414C"/>
    <w:rsid w:val="007B1B26"/>
    <w:rsid w:val="007B468D"/>
    <w:rsid w:val="007B5234"/>
    <w:rsid w:val="007B5F62"/>
    <w:rsid w:val="007B7F80"/>
    <w:rsid w:val="007C6C60"/>
    <w:rsid w:val="007D383A"/>
    <w:rsid w:val="007D45B0"/>
    <w:rsid w:val="007D6C58"/>
    <w:rsid w:val="007E0062"/>
    <w:rsid w:val="007E07F8"/>
    <w:rsid w:val="007E1913"/>
    <w:rsid w:val="007E65A0"/>
    <w:rsid w:val="007F2FDB"/>
    <w:rsid w:val="007F31B6"/>
    <w:rsid w:val="007F6439"/>
    <w:rsid w:val="007F703C"/>
    <w:rsid w:val="008067DD"/>
    <w:rsid w:val="00815B6E"/>
    <w:rsid w:val="00822ED9"/>
    <w:rsid w:val="00825C55"/>
    <w:rsid w:val="00832792"/>
    <w:rsid w:val="008345EE"/>
    <w:rsid w:val="00844916"/>
    <w:rsid w:val="0084606C"/>
    <w:rsid w:val="00853C3C"/>
    <w:rsid w:val="0085414B"/>
    <w:rsid w:val="00855E79"/>
    <w:rsid w:val="008740E9"/>
    <w:rsid w:val="008900F7"/>
    <w:rsid w:val="00895ABF"/>
    <w:rsid w:val="008A4670"/>
    <w:rsid w:val="008A569B"/>
    <w:rsid w:val="008C1CD8"/>
    <w:rsid w:val="008C1F99"/>
    <w:rsid w:val="008C394F"/>
    <w:rsid w:val="008D55D0"/>
    <w:rsid w:val="008E546B"/>
    <w:rsid w:val="008F0CBF"/>
    <w:rsid w:val="0091126A"/>
    <w:rsid w:val="00911ECE"/>
    <w:rsid w:val="0091390E"/>
    <w:rsid w:val="009149F3"/>
    <w:rsid w:val="00922795"/>
    <w:rsid w:val="009412EF"/>
    <w:rsid w:val="0094442A"/>
    <w:rsid w:val="00946920"/>
    <w:rsid w:val="00951E3D"/>
    <w:rsid w:val="0095577E"/>
    <w:rsid w:val="009557BB"/>
    <w:rsid w:val="00965EE0"/>
    <w:rsid w:val="009A4916"/>
    <w:rsid w:val="009A538E"/>
    <w:rsid w:val="009A5DCA"/>
    <w:rsid w:val="009A6239"/>
    <w:rsid w:val="009B2A1F"/>
    <w:rsid w:val="009B7C3F"/>
    <w:rsid w:val="009D108B"/>
    <w:rsid w:val="009E2D80"/>
    <w:rsid w:val="009E36BE"/>
    <w:rsid w:val="009E6096"/>
    <w:rsid w:val="00A10F66"/>
    <w:rsid w:val="00A155F0"/>
    <w:rsid w:val="00A21652"/>
    <w:rsid w:val="00A27755"/>
    <w:rsid w:val="00A33516"/>
    <w:rsid w:val="00A34D4C"/>
    <w:rsid w:val="00A3585D"/>
    <w:rsid w:val="00A36BF2"/>
    <w:rsid w:val="00A52778"/>
    <w:rsid w:val="00A6496B"/>
    <w:rsid w:val="00A66B13"/>
    <w:rsid w:val="00A67A4E"/>
    <w:rsid w:val="00A707C2"/>
    <w:rsid w:val="00A73D74"/>
    <w:rsid w:val="00A76301"/>
    <w:rsid w:val="00A76FD1"/>
    <w:rsid w:val="00A81DC5"/>
    <w:rsid w:val="00A821C7"/>
    <w:rsid w:val="00A84AAB"/>
    <w:rsid w:val="00A90275"/>
    <w:rsid w:val="00A9037E"/>
    <w:rsid w:val="00AA32CD"/>
    <w:rsid w:val="00AA3683"/>
    <w:rsid w:val="00AD4068"/>
    <w:rsid w:val="00AD6B50"/>
    <w:rsid w:val="00AF0268"/>
    <w:rsid w:val="00AF4085"/>
    <w:rsid w:val="00AF43AD"/>
    <w:rsid w:val="00AF7620"/>
    <w:rsid w:val="00B045BF"/>
    <w:rsid w:val="00B13ABE"/>
    <w:rsid w:val="00B245E8"/>
    <w:rsid w:val="00B26065"/>
    <w:rsid w:val="00B442C4"/>
    <w:rsid w:val="00B4451E"/>
    <w:rsid w:val="00B469CA"/>
    <w:rsid w:val="00B5083A"/>
    <w:rsid w:val="00B56CF1"/>
    <w:rsid w:val="00B572FB"/>
    <w:rsid w:val="00B641C7"/>
    <w:rsid w:val="00B75BDE"/>
    <w:rsid w:val="00B764CA"/>
    <w:rsid w:val="00B91DA3"/>
    <w:rsid w:val="00BA6B8B"/>
    <w:rsid w:val="00BB25F8"/>
    <w:rsid w:val="00BD058B"/>
    <w:rsid w:val="00BD10A3"/>
    <w:rsid w:val="00BE0ABD"/>
    <w:rsid w:val="00BE157F"/>
    <w:rsid w:val="00BF4A5F"/>
    <w:rsid w:val="00BF5337"/>
    <w:rsid w:val="00BF5FC9"/>
    <w:rsid w:val="00C1167D"/>
    <w:rsid w:val="00C20DE9"/>
    <w:rsid w:val="00C2109C"/>
    <w:rsid w:val="00C26383"/>
    <w:rsid w:val="00C332B9"/>
    <w:rsid w:val="00C33310"/>
    <w:rsid w:val="00C3600C"/>
    <w:rsid w:val="00C37313"/>
    <w:rsid w:val="00C378A5"/>
    <w:rsid w:val="00C41A6C"/>
    <w:rsid w:val="00C462D0"/>
    <w:rsid w:val="00C471A2"/>
    <w:rsid w:val="00C538A6"/>
    <w:rsid w:val="00C55BD4"/>
    <w:rsid w:val="00C612CE"/>
    <w:rsid w:val="00C67C0D"/>
    <w:rsid w:val="00C74F84"/>
    <w:rsid w:val="00C767F1"/>
    <w:rsid w:val="00CA1928"/>
    <w:rsid w:val="00CB72BD"/>
    <w:rsid w:val="00CC532F"/>
    <w:rsid w:val="00CD57D4"/>
    <w:rsid w:val="00CD73AF"/>
    <w:rsid w:val="00D1458B"/>
    <w:rsid w:val="00D155E5"/>
    <w:rsid w:val="00D410E6"/>
    <w:rsid w:val="00D43A88"/>
    <w:rsid w:val="00D56E49"/>
    <w:rsid w:val="00D653E1"/>
    <w:rsid w:val="00D67884"/>
    <w:rsid w:val="00D85731"/>
    <w:rsid w:val="00D87C1C"/>
    <w:rsid w:val="00D9019F"/>
    <w:rsid w:val="00D9133C"/>
    <w:rsid w:val="00DA2FE7"/>
    <w:rsid w:val="00DB0B08"/>
    <w:rsid w:val="00DB0BD6"/>
    <w:rsid w:val="00DB71D6"/>
    <w:rsid w:val="00DB7D95"/>
    <w:rsid w:val="00DC3A17"/>
    <w:rsid w:val="00DC695B"/>
    <w:rsid w:val="00DE188E"/>
    <w:rsid w:val="00DE3F8D"/>
    <w:rsid w:val="00DE7407"/>
    <w:rsid w:val="00E005B4"/>
    <w:rsid w:val="00E01FD9"/>
    <w:rsid w:val="00E0318A"/>
    <w:rsid w:val="00E0544A"/>
    <w:rsid w:val="00E06524"/>
    <w:rsid w:val="00E16A58"/>
    <w:rsid w:val="00E17CF8"/>
    <w:rsid w:val="00E21A9C"/>
    <w:rsid w:val="00E30C8A"/>
    <w:rsid w:val="00E41985"/>
    <w:rsid w:val="00E44DFE"/>
    <w:rsid w:val="00E46C2A"/>
    <w:rsid w:val="00E50BFC"/>
    <w:rsid w:val="00E51585"/>
    <w:rsid w:val="00E5201B"/>
    <w:rsid w:val="00E52971"/>
    <w:rsid w:val="00E55EC2"/>
    <w:rsid w:val="00E61D25"/>
    <w:rsid w:val="00E73EFB"/>
    <w:rsid w:val="00E7657B"/>
    <w:rsid w:val="00E77583"/>
    <w:rsid w:val="00E813F2"/>
    <w:rsid w:val="00E843C4"/>
    <w:rsid w:val="00E84895"/>
    <w:rsid w:val="00EA123B"/>
    <w:rsid w:val="00EA498E"/>
    <w:rsid w:val="00EB6E27"/>
    <w:rsid w:val="00EC1B5C"/>
    <w:rsid w:val="00EE27F4"/>
    <w:rsid w:val="00EE5791"/>
    <w:rsid w:val="00EF6E9F"/>
    <w:rsid w:val="00F0346A"/>
    <w:rsid w:val="00F10EBD"/>
    <w:rsid w:val="00F12FFC"/>
    <w:rsid w:val="00F13BD4"/>
    <w:rsid w:val="00F27405"/>
    <w:rsid w:val="00F33FAC"/>
    <w:rsid w:val="00F44541"/>
    <w:rsid w:val="00F46CB5"/>
    <w:rsid w:val="00F5214A"/>
    <w:rsid w:val="00F57F2D"/>
    <w:rsid w:val="00F67091"/>
    <w:rsid w:val="00F7398D"/>
    <w:rsid w:val="00F77637"/>
    <w:rsid w:val="00F77DA0"/>
    <w:rsid w:val="00F867DE"/>
    <w:rsid w:val="00F9197F"/>
    <w:rsid w:val="00F966A0"/>
    <w:rsid w:val="00F97A17"/>
    <w:rsid w:val="00FB6586"/>
    <w:rsid w:val="00FC2C50"/>
    <w:rsid w:val="00FD51B3"/>
    <w:rsid w:val="00FF4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46"/>
    <w:rPr>
      <w:sz w:val="24"/>
    </w:rPr>
  </w:style>
  <w:style w:type="paragraph" w:styleId="Heading1">
    <w:name w:val="heading 1"/>
    <w:basedOn w:val="Normal"/>
    <w:next w:val="Normal"/>
    <w:link w:val="Heading1Char"/>
    <w:qFormat/>
    <w:rsid w:val="00470D46"/>
    <w:pPr>
      <w:keepNext/>
      <w:outlineLvl w:val="0"/>
    </w:pPr>
    <w:rPr>
      <w:b/>
      <w:caps/>
      <w:u w:val="single"/>
    </w:rPr>
  </w:style>
  <w:style w:type="paragraph" w:styleId="Heading2">
    <w:name w:val="heading 2"/>
    <w:basedOn w:val="Normal"/>
    <w:next w:val="Normal"/>
    <w:qFormat/>
    <w:rsid w:val="00470D46"/>
    <w:pPr>
      <w:keepNext/>
      <w:spacing w:line="480" w:lineRule="auto"/>
      <w:jc w:val="center"/>
      <w:outlineLvl w:val="1"/>
    </w:pPr>
    <w:rPr>
      <w:b/>
      <w:u w:val="single"/>
    </w:rPr>
  </w:style>
  <w:style w:type="paragraph" w:styleId="Heading3">
    <w:name w:val="heading 3"/>
    <w:basedOn w:val="Normal"/>
    <w:next w:val="Normal"/>
    <w:qFormat/>
    <w:rsid w:val="00470D46"/>
    <w:pPr>
      <w:keepNext/>
      <w:spacing w:line="480" w:lineRule="auto"/>
      <w:ind w:firstLine="720"/>
      <w:jc w:val="center"/>
      <w:outlineLvl w:val="2"/>
    </w:pPr>
    <w:rPr>
      <w:b/>
      <w:caps/>
      <w:u w:val="single"/>
    </w:rPr>
  </w:style>
  <w:style w:type="paragraph" w:styleId="Heading4">
    <w:name w:val="heading 4"/>
    <w:basedOn w:val="Normal"/>
    <w:next w:val="Normal"/>
    <w:qFormat/>
    <w:rsid w:val="00470D46"/>
    <w:pPr>
      <w:keepNext/>
      <w:spacing w:line="48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470D46"/>
    <w:pPr>
      <w:spacing w:line="240" w:lineRule="atLeast"/>
    </w:pPr>
  </w:style>
  <w:style w:type="paragraph" w:customStyle="1" w:styleId="title">
    <w:name w:val="title"/>
    <w:basedOn w:val="Normal"/>
    <w:rsid w:val="00470D46"/>
    <w:pPr>
      <w:keepNext/>
      <w:keepLines/>
      <w:spacing w:before="240" w:line="240" w:lineRule="atLeast"/>
      <w:ind w:left="720" w:right="720"/>
      <w:jc w:val="center"/>
    </w:pPr>
    <w:rPr>
      <w:b/>
    </w:rPr>
  </w:style>
  <w:style w:type="paragraph" w:styleId="Footer">
    <w:name w:val="footer"/>
    <w:basedOn w:val="Normal"/>
    <w:link w:val="FooterChar"/>
    <w:uiPriority w:val="99"/>
    <w:rsid w:val="00470D46"/>
    <w:pPr>
      <w:tabs>
        <w:tab w:val="center" w:pos="4320"/>
        <w:tab w:val="right" w:pos="8640"/>
      </w:tabs>
    </w:pPr>
  </w:style>
  <w:style w:type="character" w:styleId="PageNumber">
    <w:name w:val="page number"/>
    <w:basedOn w:val="DefaultParagraphFont"/>
    <w:rsid w:val="00470D46"/>
  </w:style>
  <w:style w:type="paragraph" w:styleId="Header">
    <w:name w:val="header"/>
    <w:basedOn w:val="Normal"/>
    <w:rsid w:val="00470D46"/>
    <w:pPr>
      <w:tabs>
        <w:tab w:val="center" w:pos="4320"/>
        <w:tab w:val="right" w:pos="8640"/>
      </w:tabs>
    </w:pPr>
  </w:style>
  <w:style w:type="paragraph" w:customStyle="1" w:styleId="righthalf">
    <w:name w:val="right half"/>
    <w:basedOn w:val="Normal"/>
    <w:rsid w:val="00470D46"/>
    <w:pPr>
      <w:keepLines/>
      <w:tabs>
        <w:tab w:val="left" w:pos="4190"/>
        <w:tab w:val="right" w:pos="8640"/>
      </w:tabs>
      <w:spacing w:before="240" w:line="240" w:lineRule="atLeast"/>
      <w:ind w:left="3787" w:right="187"/>
    </w:pPr>
  </w:style>
  <w:style w:type="paragraph" w:customStyle="1" w:styleId="singleindent">
    <w:name w:val="single indent"/>
    <w:basedOn w:val="Normal"/>
    <w:rsid w:val="00470D46"/>
    <w:pPr>
      <w:spacing w:before="240" w:line="240" w:lineRule="atLeast"/>
      <w:ind w:left="1440" w:right="720"/>
    </w:pPr>
  </w:style>
  <w:style w:type="paragraph" w:styleId="FootnoteText">
    <w:name w:val="footnote text"/>
    <w:aliases w:val="Footnote Text Char,ALTS FOOTNOTE Char,fn Char2,Footnote Text Char1 Char,ALTS FOOTNOTE Char1 Char,fn Char1 Char,Footnote Text Char Char Char,ALTS FOOTNOTE Char Char Char,fn Char Char Char,Footnote Text Char1 Char Char Char,fn Char Char1,fn"/>
    <w:basedOn w:val="Normal"/>
    <w:link w:val="FootnoteTextChar1"/>
    <w:semiHidden/>
    <w:rsid w:val="00470D46"/>
    <w:rPr>
      <w:sz w:val="20"/>
    </w:rPr>
  </w:style>
  <w:style w:type="character" w:styleId="FootnoteReference">
    <w:name w:val="footnote reference"/>
    <w:aliases w:val="Style 12,(NECG) Footnote Reference,Style 13,Appel note de bas de p,Style 124,fr,o,Style 3,FR,Style 17,Footnote Reference/,Style 6"/>
    <w:basedOn w:val="DefaultParagraphFont"/>
    <w:semiHidden/>
    <w:rsid w:val="00470D46"/>
    <w:rPr>
      <w:vertAlign w:val="superscript"/>
    </w:rPr>
  </w:style>
  <w:style w:type="paragraph" w:styleId="BodyText">
    <w:name w:val="Body Text"/>
    <w:basedOn w:val="Normal"/>
    <w:rsid w:val="00470D46"/>
    <w:pPr>
      <w:spacing w:line="480" w:lineRule="auto"/>
    </w:pPr>
    <w:rPr>
      <w:rFonts w:ascii="Helv" w:hAnsi="Helv"/>
      <w:snapToGrid w:val="0"/>
      <w:color w:val="000000"/>
    </w:rPr>
  </w:style>
  <w:style w:type="paragraph" w:styleId="BodyTextIndent">
    <w:name w:val="Body Text Indent"/>
    <w:basedOn w:val="Normal"/>
    <w:rsid w:val="00470D46"/>
    <w:pPr>
      <w:spacing w:line="480" w:lineRule="auto"/>
      <w:ind w:firstLine="720"/>
    </w:pPr>
    <w:rPr>
      <w:snapToGrid w:val="0"/>
      <w:color w:val="000000"/>
    </w:rPr>
  </w:style>
  <w:style w:type="character" w:customStyle="1" w:styleId="EmailStyle26">
    <w:name w:val="EmailStyle261"/>
    <w:aliases w:val="EmailStyle261"/>
    <w:basedOn w:val="DefaultParagraphFont"/>
    <w:semiHidden/>
    <w:personal/>
    <w:personalCompose/>
    <w:rsid w:val="00F97A17"/>
    <w:rPr>
      <w:rFonts w:ascii="Times" w:hAnsi="Times" w:cs="Times"/>
      <w:color w:val="auto"/>
      <w:spacing w:val="0"/>
      <w:kern w:val="0"/>
      <w:sz w:val="24"/>
      <w:szCs w:val="24"/>
    </w:rPr>
  </w:style>
  <w:style w:type="character" w:styleId="Hyperlink">
    <w:name w:val="Hyperlink"/>
    <w:basedOn w:val="DefaultParagraphFont"/>
    <w:rsid w:val="00E16A58"/>
    <w:rPr>
      <w:color w:val="0000FF"/>
      <w:u w:val="single"/>
    </w:rPr>
  </w:style>
  <w:style w:type="paragraph" w:styleId="NormalWeb">
    <w:name w:val="Normal (Web)"/>
    <w:basedOn w:val="Normal"/>
    <w:rsid w:val="00E44DFE"/>
    <w:pPr>
      <w:spacing w:before="100" w:beforeAutospacing="1" w:after="100" w:afterAutospacing="1"/>
    </w:pPr>
    <w:rPr>
      <w:szCs w:val="24"/>
    </w:rPr>
  </w:style>
  <w:style w:type="paragraph" w:styleId="BalloonText">
    <w:name w:val="Balloon Text"/>
    <w:basedOn w:val="Normal"/>
    <w:link w:val="BalloonTextChar"/>
    <w:rsid w:val="008067DD"/>
    <w:rPr>
      <w:rFonts w:ascii="Tahoma" w:hAnsi="Tahoma" w:cs="Tahoma"/>
      <w:sz w:val="16"/>
      <w:szCs w:val="16"/>
    </w:rPr>
  </w:style>
  <w:style w:type="character" w:customStyle="1" w:styleId="BalloonTextChar">
    <w:name w:val="Balloon Text Char"/>
    <w:basedOn w:val="DefaultParagraphFont"/>
    <w:link w:val="BalloonText"/>
    <w:rsid w:val="008067DD"/>
    <w:rPr>
      <w:rFonts w:ascii="Tahoma" w:hAnsi="Tahoma" w:cs="Tahoma"/>
      <w:sz w:val="16"/>
      <w:szCs w:val="16"/>
    </w:rPr>
  </w:style>
  <w:style w:type="character" w:styleId="CommentReference">
    <w:name w:val="annotation reference"/>
    <w:basedOn w:val="DefaultParagraphFont"/>
    <w:rsid w:val="0094442A"/>
    <w:rPr>
      <w:sz w:val="16"/>
      <w:szCs w:val="16"/>
    </w:rPr>
  </w:style>
  <w:style w:type="paragraph" w:styleId="CommentText">
    <w:name w:val="annotation text"/>
    <w:basedOn w:val="Normal"/>
    <w:link w:val="CommentTextChar"/>
    <w:rsid w:val="0094442A"/>
    <w:rPr>
      <w:sz w:val="20"/>
    </w:rPr>
  </w:style>
  <w:style w:type="character" w:customStyle="1" w:styleId="CommentTextChar">
    <w:name w:val="Comment Text Char"/>
    <w:basedOn w:val="DefaultParagraphFont"/>
    <w:link w:val="CommentText"/>
    <w:rsid w:val="0094442A"/>
  </w:style>
  <w:style w:type="paragraph" w:styleId="CommentSubject">
    <w:name w:val="annotation subject"/>
    <w:basedOn w:val="CommentText"/>
    <w:next w:val="CommentText"/>
    <w:link w:val="CommentSubjectChar"/>
    <w:rsid w:val="0094442A"/>
    <w:rPr>
      <w:b/>
      <w:bCs/>
    </w:rPr>
  </w:style>
  <w:style w:type="character" w:customStyle="1" w:styleId="CommentSubjectChar">
    <w:name w:val="Comment Subject Char"/>
    <w:basedOn w:val="CommentTextChar"/>
    <w:link w:val="CommentSubject"/>
    <w:rsid w:val="0094442A"/>
    <w:rPr>
      <w:b/>
      <w:bCs/>
    </w:rPr>
  </w:style>
  <w:style w:type="paragraph" w:styleId="Revision">
    <w:name w:val="Revision"/>
    <w:hidden/>
    <w:uiPriority w:val="99"/>
    <w:semiHidden/>
    <w:rsid w:val="0005466A"/>
    <w:rPr>
      <w:sz w:val="24"/>
    </w:rPr>
  </w:style>
  <w:style w:type="paragraph" w:customStyle="1" w:styleId="Default">
    <w:name w:val="Default"/>
    <w:rsid w:val="005F0A2C"/>
    <w:pPr>
      <w:autoSpaceDE w:val="0"/>
      <w:autoSpaceDN w:val="0"/>
      <w:adjustRightInd w:val="0"/>
    </w:pPr>
    <w:rPr>
      <w:color w:val="000000"/>
      <w:sz w:val="24"/>
      <w:szCs w:val="24"/>
    </w:rPr>
  </w:style>
  <w:style w:type="character" w:customStyle="1" w:styleId="Heading1Char">
    <w:name w:val="Heading 1 Char"/>
    <w:basedOn w:val="DefaultParagraphFont"/>
    <w:link w:val="Heading1"/>
    <w:rsid w:val="004663FE"/>
    <w:rPr>
      <w:b/>
      <w:caps/>
      <w:sz w:val="24"/>
      <w:u w:val="single"/>
    </w:rPr>
  </w:style>
  <w:style w:type="character" w:styleId="Emphasis">
    <w:name w:val="Emphasis"/>
    <w:basedOn w:val="DefaultParagraphFont"/>
    <w:uiPriority w:val="20"/>
    <w:qFormat/>
    <w:rsid w:val="004663FE"/>
    <w:rPr>
      <w:i/>
      <w:iCs/>
    </w:rPr>
  </w:style>
  <w:style w:type="paragraph" w:customStyle="1" w:styleId="AutoNumBodyCharCharCharChar">
    <w:name w:val="AutoNum Body Char Char Char Char"/>
    <w:basedOn w:val="Normal"/>
    <w:autoRedefine/>
    <w:uiPriority w:val="99"/>
    <w:rsid w:val="003533FD"/>
    <w:pPr>
      <w:widowControl w:val="0"/>
      <w:numPr>
        <w:numId w:val="2"/>
      </w:numPr>
      <w:spacing w:after="120" w:line="480" w:lineRule="exact"/>
    </w:pPr>
    <w:rPr>
      <w:szCs w:val="24"/>
    </w:rPr>
  </w:style>
  <w:style w:type="paragraph" w:styleId="ListParagraph">
    <w:name w:val="List Paragraph"/>
    <w:basedOn w:val="Normal"/>
    <w:uiPriority w:val="34"/>
    <w:qFormat/>
    <w:rsid w:val="00DA2FE7"/>
    <w:pPr>
      <w:ind w:left="720"/>
      <w:contextualSpacing/>
    </w:pPr>
    <w:rPr>
      <w:szCs w:val="24"/>
    </w:rPr>
  </w:style>
  <w:style w:type="character" w:customStyle="1" w:styleId="FootnoteTextChar1">
    <w:name w:val="Footnote Text Char1"/>
    <w:aliases w:val="Footnote Text Char Char,ALTS FOOTNOTE Char Char,fn Char2 Char,Footnote Text Char1 Char Char,ALTS FOOTNOTE Char1 Char Char,fn Char1 Char Char,Footnote Text Char Char Char Char,ALTS FOOTNOTE Char Char Char Char,fn Char Char Char Char"/>
    <w:basedOn w:val="DefaultParagraphFont"/>
    <w:link w:val="FootnoteText"/>
    <w:semiHidden/>
    <w:rsid w:val="00DA2FE7"/>
  </w:style>
  <w:style w:type="character" w:customStyle="1" w:styleId="FooterChar">
    <w:name w:val="Footer Char"/>
    <w:basedOn w:val="DefaultParagraphFont"/>
    <w:link w:val="Footer"/>
    <w:uiPriority w:val="99"/>
    <w:rsid w:val="00A66B13"/>
    <w:rPr>
      <w:sz w:val="24"/>
    </w:rPr>
  </w:style>
</w:styles>
</file>

<file path=word/webSettings.xml><?xml version="1.0" encoding="utf-8"?>
<w:webSettings xmlns:r="http://schemas.openxmlformats.org/officeDocument/2006/relationships" xmlns:w="http://schemas.openxmlformats.org/wordprocessingml/2006/main">
  <w:divs>
    <w:div w:id="184633971">
      <w:bodyDiv w:val="1"/>
      <w:marLeft w:val="0"/>
      <w:marRight w:val="0"/>
      <w:marTop w:val="0"/>
      <w:marBottom w:val="0"/>
      <w:divBdr>
        <w:top w:val="none" w:sz="0" w:space="0" w:color="auto"/>
        <w:left w:val="none" w:sz="0" w:space="0" w:color="auto"/>
        <w:bottom w:val="none" w:sz="0" w:space="0" w:color="auto"/>
        <w:right w:val="none" w:sz="0" w:space="0" w:color="auto"/>
      </w:divBdr>
    </w:div>
    <w:div w:id="219678381">
      <w:bodyDiv w:val="1"/>
      <w:marLeft w:val="0"/>
      <w:marRight w:val="0"/>
      <w:marTop w:val="0"/>
      <w:marBottom w:val="0"/>
      <w:divBdr>
        <w:top w:val="none" w:sz="0" w:space="0" w:color="auto"/>
        <w:left w:val="none" w:sz="0" w:space="0" w:color="auto"/>
        <w:bottom w:val="none" w:sz="0" w:space="0" w:color="auto"/>
        <w:right w:val="none" w:sz="0" w:space="0" w:color="auto"/>
      </w:divBdr>
    </w:div>
    <w:div w:id="283849480">
      <w:bodyDiv w:val="1"/>
      <w:marLeft w:val="0"/>
      <w:marRight w:val="0"/>
      <w:marTop w:val="0"/>
      <w:marBottom w:val="0"/>
      <w:divBdr>
        <w:top w:val="none" w:sz="0" w:space="0" w:color="auto"/>
        <w:left w:val="none" w:sz="0" w:space="0" w:color="auto"/>
        <w:bottom w:val="none" w:sz="0" w:space="0" w:color="auto"/>
        <w:right w:val="none" w:sz="0" w:space="0" w:color="auto"/>
      </w:divBdr>
    </w:div>
    <w:div w:id="340476029">
      <w:bodyDiv w:val="1"/>
      <w:marLeft w:val="0"/>
      <w:marRight w:val="0"/>
      <w:marTop w:val="0"/>
      <w:marBottom w:val="0"/>
      <w:divBdr>
        <w:top w:val="none" w:sz="0" w:space="0" w:color="auto"/>
        <w:left w:val="none" w:sz="0" w:space="0" w:color="auto"/>
        <w:bottom w:val="none" w:sz="0" w:space="0" w:color="auto"/>
        <w:right w:val="none" w:sz="0" w:space="0" w:color="auto"/>
      </w:divBdr>
    </w:div>
    <w:div w:id="1041516662">
      <w:bodyDiv w:val="1"/>
      <w:marLeft w:val="0"/>
      <w:marRight w:val="0"/>
      <w:marTop w:val="0"/>
      <w:marBottom w:val="0"/>
      <w:divBdr>
        <w:top w:val="none" w:sz="0" w:space="0" w:color="auto"/>
        <w:left w:val="none" w:sz="0" w:space="0" w:color="auto"/>
        <w:bottom w:val="none" w:sz="0" w:space="0" w:color="auto"/>
        <w:right w:val="none" w:sz="0" w:space="0" w:color="auto"/>
      </w:divBdr>
    </w:div>
    <w:div w:id="1676153636">
      <w:bodyDiv w:val="1"/>
      <w:marLeft w:val="0"/>
      <w:marRight w:val="0"/>
      <w:marTop w:val="0"/>
      <w:marBottom w:val="0"/>
      <w:divBdr>
        <w:top w:val="none" w:sz="0" w:space="0" w:color="auto"/>
        <w:left w:val="none" w:sz="0" w:space="0" w:color="auto"/>
        <w:bottom w:val="none" w:sz="0" w:space="0" w:color="auto"/>
        <w:right w:val="none" w:sz="0" w:space="0" w:color="auto"/>
      </w:divBdr>
    </w:div>
    <w:div w:id="1710297726">
      <w:bodyDiv w:val="1"/>
      <w:marLeft w:val="0"/>
      <w:marRight w:val="0"/>
      <w:marTop w:val="0"/>
      <w:marBottom w:val="0"/>
      <w:divBdr>
        <w:top w:val="none" w:sz="0" w:space="0" w:color="auto"/>
        <w:left w:val="none" w:sz="0" w:space="0" w:color="auto"/>
        <w:bottom w:val="none" w:sz="0" w:space="0" w:color="auto"/>
        <w:right w:val="none" w:sz="0" w:space="0" w:color="auto"/>
      </w:divBdr>
      <w:divsChild>
        <w:div w:id="605771217">
          <w:marLeft w:val="0"/>
          <w:marRight w:val="0"/>
          <w:marTop w:val="0"/>
          <w:marBottom w:val="0"/>
          <w:divBdr>
            <w:top w:val="none" w:sz="0" w:space="0" w:color="auto"/>
            <w:left w:val="none" w:sz="0" w:space="0" w:color="auto"/>
            <w:bottom w:val="none" w:sz="0" w:space="0" w:color="auto"/>
            <w:right w:val="none" w:sz="0" w:space="0" w:color="auto"/>
          </w:divBdr>
          <w:divsChild>
            <w:div w:id="2010982390">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28140395">
      <w:bodyDiv w:val="1"/>
      <w:marLeft w:val="0"/>
      <w:marRight w:val="0"/>
      <w:marTop w:val="0"/>
      <w:marBottom w:val="0"/>
      <w:divBdr>
        <w:top w:val="none" w:sz="0" w:space="0" w:color="auto"/>
        <w:left w:val="none" w:sz="0" w:space="0" w:color="auto"/>
        <w:bottom w:val="none" w:sz="0" w:space="0" w:color="auto"/>
        <w:right w:val="none" w:sz="0" w:space="0" w:color="auto"/>
      </w:divBdr>
    </w:div>
    <w:div w:id="18529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160768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30AFD45A51EE4FA86FFB91AB29AED8" ma:contentTypeVersion="24" ma:contentTypeDescription="" ma:contentTypeScope="" ma:versionID="8a66673a18c27da25f401e07c3d92ac0">
  <xsd:schema xmlns:xsd="http://www.w3.org/2001/XMLSchema" xmlns:xs="http://www.w3.org/2001/XMLSchema" xmlns:p="http://schemas.microsoft.com/office/2006/metadata/properties" xmlns:ns2="dc463f71-b30c-4ab2-9473-d307f9d35888" targetNamespace="http://schemas.microsoft.com/office/2006/metadata/properties" ma:root="true" ma:fieldsID="88e67c6e6dc9a4a746c04bd2fa79be8b"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713A4D160BC047ADB1E392ABE9A8BE" ma:contentTypeVersion="104" ma:contentTypeDescription="" ma:contentTypeScope="" ma:versionID="13081af51c167d573a65eeb967df0e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82E418-04FB-4D92-843A-57788B7D60A2}"/>
</file>

<file path=customXml/itemProps2.xml><?xml version="1.0" encoding="utf-8"?>
<ds:datastoreItem xmlns:ds="http://schemas.openxmlformats.org/officeDocument/2006/customXml" ds:itemID="{27DECC33-F3A5-4DE3-9298-62DF391F092F}"/>
</file>

<file path=customXml/itemProps3.xml><?xml version="1.0" encoding="utf-8"?>
<ds:datastoreItem xmlns:ds="http://schemas.openxmlformats.org/officeDocument/2006/customXml" ds:itemID="{41258702-9684-49AB-BA77-8F47077F1061}"/>
</file>

<file path=customXml/itemProps4.xml><?xml version="1.0" encoding="utf-8"?>
<ds:datastoreItem xmlns:ds="http://schemas.openxmlformats.org/officeDocument/2006/customXml" ds:itemID="{462B1E35-D13A-40B4-86B9-8C5351D3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96411-A499-4DAE-AED7-733AEDC92BA3}"/>
</file>

<file path=customXml/itemProps6.xml><?xml version="1.0" encoding="utf-8"?>
<ds:datastoreItem xmlns:ds="http://schemas.openxmlformats.org/officeDocument/2006/customXml" ds:itemID="{AF306082-2575-4AF3-AB83-9828F3F2F448}"/>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5001</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5782</CharactersWithSpaces>
  <SharedDoc>false</SharedDoc>
  <HyperlinkBase/>
  <HLinks>
    <vt:vector size="18" baseType="variant">
      <vt:variant>
        <vt:i4>1638415</vt:i4>
      </vt:variant>
      <vt:variant>
        <vt:i4>23</vt:i4>
      </vt:variant>
      <vt:variant>
        <vt:i4>0</vt:i4>
      </vt:variant>
      <vt:variant>
        <vt:i4>5</vt:i4>
      </vt:variant>
      <vt:variant>
        <vt:lpwstr>http://apps.leg.wa.gov/WAC/default.aspx?cite=480-120-147</vt:lpwstr>
      </vt:variant>
      <vt:variant>
        <vt:lpwstr/>
      </vt:variant>
      <vt:variant>
        <vt:i4>1835020</vt:i4>
      </vt:variant>
      <vt:variant>
        <vt:i4>20</vt:i4>
      </vt:variant>
      <vt:variant>
        <vt:i4>0</vt:i4>
      </vt:variant>
      <vt:variant>
        <vt:i4>5</vt:i4>
      </vt:variant>
      <vt:variant>
        <vt:lpwstr>http://apps.leg.wa.gov/WAC/default.aspx?cite=480-120-172</vt:lpwstr>
      </vt:variant>
      <vt:variant>
        <vt:lpwstr/>
      </vt:variant>
      <vt:variant>
        <vt:i4>2752559</vt:i4>
      </vt:variant>
      <vt:variant>
        <vt:i4>17</vt:i4>
      </vt:variant>
      <vt:variant>
        <vt:i4>0</vt:i4>
      </vt:variant>
      <vt:variant>
        <vt:i4>5</vt:i4>
      </vt:variant>
      <vt:variant>
        <vt:lpwstr>http://apps.leg.wa.gov/RCW/default.aspx?cite=80.36.110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2016-05-31T15:58:00Z</dcterms:created>
  <dcterms:modified xsi:type="dcterms:W3CDTF">2016-05-31T16:56:00Z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0x0101006E56B4D1795A2E4DB2F0B01679ED314A00A4713A4D160BC047ADB1E392ABE9A8BE</vt:lpwstr>
  </property>
  <property fmtid="{D5CDD505-2E9C-101B-9397-08002B2CF9AE}" pid="3" name="_docset_NoMedatataSyncRequired">
    <vt:lpwstr>False</vt:lpwstr>
  </property>
</Properties>
</file>