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Spec="right" w:tblpY="23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1"/>
      </w:tblGrid>
      <w:tr w:rsidR="002002B6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756627" w:rsidRPr="00770E9A" w:rsidRDefault="00756627" w:rsidP="00200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756627" w:rsidRPr="00770E9A" w:rsidRDefault="00756627" w:rsidP="00200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756627" w:rsidRPr="00770E9A" w:rsidRDefault="00756627" w:rsidP="00200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Pr="00770E9A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27" w:rsidRPr="00770E9A" w:rsidTr="00804291">
        <w:trPr>
          <w:trHeight w:hRule="exact" w:val="288"/>
        </w:trPr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Mar>
              <w:left w:w="14" w:type="dxa"/>
              <w:right w:w="14" w:type="dxa"/>
            </w:tcMar>
            <w:vAlign w:val="center"/>
          </w:tcPr>
          <w:p w:rsidR="00F02727" w:rsidRDefault="00F02727" w:rsidP="00F027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1F1BA10B07B48BA9340FB11B90DDD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71BAF" w:rsidP="00471BA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80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06C88" w:rsidP="00471BA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06C88">
              <w:rPr>
                <w:rFonts w:ascii="Arial" w:hAnsi="Arial"/>
                <w:b/>
                <w:sz w:val="20"/>
              </w:rPr>
              <w:t xml:space="preserve">GENERAL RULES AND PROVISIONS </w:t>
            </w:r>
            <w:r w:rsidRPr="00506C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506C88" w:rsidRPr="00E75E0A" w:rsidRDefault="00506C88" w:rsidP="00471BAF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B7069" w:rsidRPr="00E75E0A" w:rsidRDefault="00CB7069" w:rsidP="00D528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E75E0A">
        <w:rPr>
          <w:rFonts w:ascii="Arial" w:hAnsi="Arial" w:cs="Arial"/>
          <w:sz w:val="20"/>
          <w:szCs w:val="20"/>
        </w:rPr>
        <w:t xml:space="preserve">  </w:t>
      </w:r>
    </w:p>
    <w:p w:rsidR="003B65FD" w:rsidRPr="00E75E0A" w:rsidRDefault="00963499" w:rsidP="00DC6F3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E75E0A">
        <w:rPr>
          <w:rFonts w:ascii="Arial" w:hAnsi="Arial" w:cs="Arial"/>
          <w:sz w:val="20"/>
          <w:szCs w:val="20"/>
        </w:rPr>
        <w:t>The Point of Delivery to a Customer served via Interconnection Facilities shall be at the Point</w:t>
      </w:r>
      <w:r w:rsidR="00F960EF" w:rsidRPr="00E75E0A">
        <w:rPr>
          <w:rFonts w:ascii="Arial" w:hAnsi="Arial" w:cs="Arial"/>
          <w:sz w:val="20"/>
          <w:szCs w:val="20"/>
        </w:rPr>
        <w:t xml:space="preserve"> of Interconnection.  The P</w:t>
      </w:r>
      <w:r w:rsidRPr="00E75E0A">
        <w:rPr>
          <w:rFonts w:ascii="Arial" w:hAnsi="Arial" w:cs="Arial"/>
          <w:sz w:val="20"/>
          <w:szCs w:val="20"/>
        </w:rPr>
        <w:t xml:space="preserve">oint </w:t>
      </w:r>
      <w:r w:rsidR="00F960EF" w:rsidRPr="00E75E0A">
        <w:rPr>
          <w:rFonts w:ascii="Arial" w:hAnsi="Arial" w:cs="Arial"/>
          <w:sz w:val="20"/>
          <w:szCs w:val="20"/>
        </w:rPr>
        <w:t>of Metering may be at</w:t>
      </w:r>
      <w:r w:rsidR="00C354AA" w:rsidRPr="00E75E0A">
        <w:rPr>
          <w:rFonts w:ascii="Arial" w:hAnsi="Arial" w:cs="Arial"/>
          <w:sz w:val="20"/>
          <w:szCs w:val="20"/>
        </w:rPr>
        <w:t xml:space="preserve"> a location remote from the Point of Delivery or at</w:t>
      </w:r>
      <w:r w:rsidR="00F960EF" w:rsidRPr="00E75E0A">
        <w:rPr>
          <w:rFonts w:ascii="Arial" w:hAnsi="Arial" w:cs="Arial"/>
          <w:sz w:val="20"/>
          <w:szCs w:val="20"/>
        </w:rPr>
        <w:t xml:space="preserve"> the Point of Delivery and may be at Secondary or Primary </w:t>
      </w:r>
      <w:r w:rsidR="00EC3BEF" w:rsidRPr="00E75E0A">
        <w:rPr>
          <w:rFonts w:ascii="Arial" w:hAnsi="Arial" w:cs="Arial"/>
          <w:sz w:val="20"/>
          <w:szCs w:val="20"/>
        </w:rPr>
        <w:t xml:space="preserve">voltage </w:t>
      </w:r>
      <w:r w:rsidR="00F960EF" w:rsidRPr="00E75E0A">
        <w:rPr>
          <w:rFonts w:ascii="Arial" w:hAnsi="Arial" w:cs="Arial"/>
          <w:sz w:val="20"/>
          <w:szCs w:val="20"/>
        </w:rPr>
        <w:t xml:space="preserve">as provided in </w:t>
      </w:r>
      <w:r w:rsidR="00EC3BEF" w:rsidRPr="00E75E0A">
        <w:rPr>
          <w:rFonts w:ascii="Arial" w:hAnsi="Arial" w:cs="Arial"/>
          <w:sz w:val="20"/>
          <w:szCs w:val="20"/>
        </w:rPr>
        <w:t xml:space="preserve">Section 20 of </w:t>
      </w:r>
      <w:r w:rsidR="00A12EB9" w:rsidRPr="00E75E0A">
        <w:rPr>
          <w:rFonts w:ascii="Arial" w:hAnsi="Arial" w:cs="Arial"/>
          <w:sz w:val="20"/>
          <w:szCs w:val="20"/>
        </w:rPr>
        <w:t xml:space="preserve">this </w:t>
      </w:r>
      <w:r w:rsidR="00EC3BEF" w:rsidRPr="00E75E0A">
        <w:rPr>
          <w:rFonts w:ascii="Arial" w:hAnsi="Arial" w:cs="Arial"/>
          <w:sz w:val="20"/>
          <w:szCs w:val="20"/>
        </w:rPr>
        <w:t>Schedule 80</w:t>
      </w:r>
      <w:r w:rsidR="00F960EF" w:rsidRPr="00E75E0A">
        <w:rPr>
          <w:rFonts w:ascii="Arial" w:hAnsi="Arial" w:cs="Arial"/>
          <w:sz w:val="20"/>
          <w:szCs w:val="20"/>
        </w:rPr>
        <w:t>.  The Company, in its sole judgment, shall determine the Point of Metering</w:t>
      </w:r>
      <w:r w:rsidR="004A72C0" w:rsidRPr="00E75E0A">
        <w:rPr>
          <w:rFonts w:ascii="Arial" w:hAnsi="Arial" w:cs="Arial"/>
          <w:sz w:val="20"/>
          <w:szCs w:val="20"/>
        </w:rPr>
        <w:t xml:space="preserve">, </w:t>
      </w:r>
      <w:r w:rsidR="0068765F" w:rsidRPr="00E75E0A">
        <w:rPr>
          <w:rFonts w:ascii="Arial" w:hAnsi="Arial" w:cs="Arial"/>
          <w:sz w:val="20"/>
          <w:szCs w:val="20"/>
        </w:rPr>
        <w:t xml:space="preserve">type </w:t>
      </w:r>
      <w:r w:rsidR="004A72C0" w:rsidRPr="00E75E0A">
        <w:rPr>
          <w:rFonts w:ascii="Arial" w:hAnsi="Arial" w:cs="Arial"/>
          <w:sz w:val="20"/>
          <w:szCs w:val="20"/>
        </w:rPr>
        <w:t xml:space="preserve">and cost </w:t>
      </w:r>
      <w:r w:rsidR="0068765F" w:rsidRPr="00E75E0A">
        <w:rPr>
          <w:rFonts w:ascii="Arial" w:hAnsi="Arial" w:cs="Arial"/>
          <w:sz w:val="20"/>
          <w:szCs w:val="20"/>
        </w:rPr>
        <w:t>of metering</w:t>
      </w:r>
      <w:r w:rsidR="004A72C0" w:rsidRPr="00E75E0A">
        <w:rPr>
          <w:rFonts w:ascii="Arial" w:hAnsi="Arial" w:cs="Arial"/>
          <w:sz w:val="20"/>
          <w:szCs w:val="20"/>
        </w:rPr>
        <w:t xml:space="preserve"> in excess of standard secondary metering</w:t>
      </w:r>
      <w:r w:rsidR="0068765F" w:rsidRPr="00E75E0A">
        <w:rPr>
          <w:rFonts w:ascii="Arial" w:hAnsi="Arial" w:cs="Arial"/>
          <w:sz w:val="20"/>
          <w:szCs w:val="20"/>
        </w:rPr>
        <w:t>.  A</w:t>
      </w:r>
      <w:r w:rsidR="00F960EF" w:rsidRPr="00E75E0A">
        <w:rPr>
          <w:rFonts w:ascii="Arial" w:hAnsi="Arial" w:cs="Arial"/>
          <w:sz w:val="20"/>
          <w:szCs w:val="20"/>
        </w:rPr>
        <w:t>n adjustment factor to compensate for losses will be applied as appropriate.</w:t>
      </w:r>
      <w:r w:rsidR="00B67DB9" w:rsidRPr="00E75E0A">
        <w:rPr>
          <w:rFonts w:ascii="Arial" w:hAnsi="Arial" w:cs="Arial"/>
          <w:sz w:val="20"/>
          <w:szCs w:val="20"/>
        </w:rPr>
        <w:t xml:space="preserve">  Where the Point of Metering is beyond the Company’s automated meter reading network, the Customer shall be responsible for providing communication of a type requested by the Company for purposes of meter reading,</w:t>
      </w:r>
    </w:p>
    <w:p w:rsidR="00D93B83" w:rsidRPr="00E75E0A" w:rsidRDefault="00D93B83" w:rsidP="00D528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DC6F3D" w:rsidRPr="00E75E0A" w:rsidRDefault="00EC3BEF" w:rsidP="00DC6F3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E75E0A">
        <w:rPr>
          <w:rFonts w:ascii="Arial" w:hAnsi="Arial" w:cs="Arial"/>
          <w:sz w:val="20"/>
          <w:szCs w:val="20"/>
        </w:rPr>
        <w:t>Section 7 of Schedule 80 provides that the Customer shall make provisions for connection of metering equipment at a point convenient of access to the Company’s distribution systems.  A Customer-Generator or other Customer with an electric generator provided service through Interconnection Facilities</w:t>
      </w:r>
      <w:r w:rsidR="004A72C0" w:rsidRPr="00E75E0A">
        <w:rPr>
          <w:rFonts w:ascii="Arial" w:hAnsi="Arial" w:cs="Arial"/>
          <w:sz w:val="20"/>
          <w:szCs w:val="20"/>
        </w:rPr>
        <w:t xml:space="preserve"> is not subject to this provision but</w:t>
      </w:r>
      <w:r w:rsidRPr="00E75E0A">
        <w:rPr>
          <w:rFonts w:ascii="Arial" w:hAnsi="Arial" w:cs="Arial"/>
          <w:sz w:val="20"/>
          <w:szCs w:val="20"/>
        </w:rPr>
        <w:t xml:space="preserve"> shall make provisions for connection of metering at the Point of Metering designated by the Com</w:t>
      </w:r>
      <w:r w:rsidR="00A11C36" w:rsidRPr="00E75E0A">
        <w:rPr>
          <w:rFonts w:ascii="Arial" w:hAnsi="Arial" w:cs="Arial"/>
          <w:sz w:val="20"/>
          <w:szCs w:val="20"/>
        </w:rPr>
        <w:t>pany.  All other provisions of Section 7 of Schedule 80 apply.</w:t>
      </w:r>
    </w:p>
    <w:p w:rsidR="000E47DB" w:rsidRPr="00E75E0A" w:rsidRDefault="000E47DB" w:rsidP="00DC6F3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0E47DB" w:rsidRPr="00E75E0A" w:rsidRDefault="000E47DB" w:rsidP="00DC6F3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E75E0A">
        <w:rPr>
          <w:rFonts w:ascii="Arial" w:hAnsi="Arial" w:cs="Arial"/>
          <w:sz w:val="20"/>
          <w:szCs w:val="20"/>
        </w:rPr>
        <w:t xml:space="preserve">Disconnection or interruption of service may result in the Interconnection Customer being unable to generate electricity.  </w:t>
      </w:r>
      <w:proofErr w:type="gramStart"/>
      <w:r w:rsidRPr="00E75E0A">
        <w:rPr>
          <w:rFonts w:ascii="Arial" w:hAnsi="Arial" w:cs="Arial"/>
          <w:sz w:val="20"/>
          <w:szCs w:val="20"/>
        </w:rPr>
        <w:t>Neither the Company nor any other person or</w:t>
      </w:r>
      <w:bookmarkStart w:id="0" w:name="_GoBack"/>
      <w:bookmarkEnd w:id="0"/>
      <w:r w:rsidRPr="00E75E0A">
        <w:rPr>
          <w:rFonts w:ascii="Arial" w:hAnsi="Arial" w:cs="Arial"/>
          <w:sz w:val="20"/>
          <w:szCs w:val="20"/>
        </w:rPr>
        <w:t xml:space="preserve"> entity shall have any liability to any Interconnection Customer or</w:t>
      </w:r>
      <w:proofErr w:type="gramEnd"/>
      <w:r w:rsidRPr="00E75E0A">
        <w:rPr>
          <w:rFonts w:ascii="Arial" w:hAnsi="Arial" w:cs="Arial"/>
          <w:sz w:val="20"/>
          <w:szCs w:val="20"/>
        </w:rPr>
        <w:t xml:space="preserve"> any other person or entity for any disruption in service or for any loss or damage caused thereby.</w:t>
      </w:r>
    </w:p>
    <w:p w:rsidR="00EC3BEF" w:rsidRPr="00E75E0A" w:rsidRDefault="00EC3BEF" w:rsidP="00D528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AC66AE" w:rsidRPr="00E75E0A" w:rsidRDefault="00D93B83" w:rsidP="00D5282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E75E0A">
        <w:rPr>
          <w:rFonts w:ascii="Arial" w:hAnsi="Arial" w:cs="Arial"/>
          <w:sz w:val="20"/>
          <w:szCs w:val="20"/>
        </w:rPr>
        <w:t>The Customer Service Guarantee (Schedule 130) and Restoration Service Guarantee (Schedule 131)</w:t>
      </w:r>
      <w:r w:rsidR="00E26DF9" w:rsidRPr="00E75E0A">
        <w:rPr>
          <w:rFonts w:ascii="Arial" w:hAnsi="Arial" w:cs="Arial"/>
          <w:sz w:val="20"/>
          <w:szCs w:val="20"/>
        </w:rPr>
        <w:t xml:space="preserve"> do not apply to Electric Service provided to Interconnection Customers</w:t>
      </w:r>
      <w:r w:rsidR="0022010A" w:rsidRPr="00E75E0A">
        <w:rPr>
          <w:rFonts w:ascii="Arial" w:hAnsi="Arial" w:cs="Arial"/>
          <w:sz w:val="20"/>
          <w:szCs w:val="20"/>
        </w:rPr>
        <w:t xml:space="preserve"> or </w:t>
      </w:r>
      <w:r w:rsidR="00A11C36" w:rsidRPr="00E75E0A">
        <w:rPr>
          <w:rFonts w:ascii="Arial" w:hAnsi="Arial" w:cs="Arial"/>
          <w:sz w:val="20"/>
          <w:szCs w:val="20"/>
        </w:rPr>
        <w:t xml:space="preserve">to </w:t>
      </w:r>
      <w:r w:rsidR="0022010A" w:rsidRPr="00E75E0A">
        <w:rPr>
          <w:rFonts w:ascii="Arial" w:hAnsi="Arial" w:cs="Arial"/>
          <w:sz w:val="20"/>
          <w:szCs w:val="20"/>
        </w:rPr>
        <w:t xml:space="preserve">any other Customer that is provided Electric Service through Interconnection </w:t>
      </w:r>
      <w:r w:rsidR="00B67DB9" w:rsidRPr="00E75E0A">
        <w:rPr>
          <w:rFonts w:ascii="Arial" w:hAnsi="Arial" w:cs="Arial"/>
          <w:sz w:val="20"/>
          <w:szCs w:val="20"/>
        </w:rPr>
        <w:t>Facilities</w:t>
      </w:r>
      <w:r w:rsidR="00AC66AE" w:rsidRPr="00E75E0A">
        <w:rPr>
          <w:rFonts w:ascii="Arial" w:hAnsi="Arial" w:cs="Arial"/>
          <w:sz w:val="20"/>
          <w:szCs w:val="20"/>
        </w:rPr>
        <w:t>.</w:t>
      </w:r>
    </w:p>
    <w:p w:rsidR="00D93B83" w:rsidRPr="00E75E0A" w:rsidRDefault="00D93B83" w:rsidP="00C001AC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671FC" w:rsidRPr="00E75E0A" w:rsidRDefault="00C671FC" w:rsidP="0090720E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C671FC" w:rsidRPr="00E75E0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AF" w:rsidRDefault="00471BAF" w:rsidP="00B963E0">
      <w:pPr>
        <w:spacing w:after="0" w:line="240" w:lineRule="auto"/>
      </w:pPr>
      <w:r>
        <w:separator/>
      </w:r>
    </w:p>
  </w:endnote>
  <w:endnote w:type="continuationSeparator" w:id="0">
    <w:p w:rsidR="00471BAF" w:rsidRDefault="00471BA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5762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98BD6" wp14:editId="5EB67D76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1-1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C642D">
          <w:rPr>
            <w:rFonts w:ascii="Arial" w:hAnsi="Arial" w:cs="Arial"/>
            <w:sz w:val="20"/>
            <w:szCs w:val="20"/>
          </w:rPr>
          <w:t>January 13,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2-1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C642D">
          <w:rPr>
            <w:rFonts w:ascii="Arial" w:hAnsi="Arial" w:cs="Arial"/>
            <w:sz w:val="20"/>
            <w:szCs w:val="20"/>
          </w:rPr>
          <w:t>February 13,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C642D">
          <w:rPr>
            <w:rFonts w:ascii="Arial" w:hAnsi="Arial" w:cs="Arial"/>
            <w:sz w:val="20"/>
            <w:szCs w:val="20"/>
          </w:rPr>
          <w:t>2016</w:t>
        </w:r>
        <w:r w:rsidR="00471BAF">
          <w:rPr>
            <w:rFonts w:ascii="Arial" w:hAnsi="Arial" w:cs="Arial"/>
            <w:sz w:val="20"/>
            <w:szCs w:val="20"/>
          </w:rPr>
          <w:t>-</w:t>
        </w:r>
        <w:r w:rsidR="00BC642D">
          <w:rPr>
            <w:rFonts w:ascii="Arial" w:hAnsi="Arial" w:cs="Arial"/>
            <w:sz w:val="20"/>
            <w:szCs w:val="20"/>
          </w:rPr>
          <w:t>01</w:t>
        </w:r>
      </w:sdtContent>
    </w:sdt>
  </w:p>
  <w:p w:rsidR="0090720E" w:rsidRDefault="0090720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90720E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506C8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C642D" w:rsidP="00506C8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118E612" wp14:editId="433F1ECD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90720E" w:rsidP="0090720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71BAF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471BAF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AF" w:rsidRDefault="00471BAF" w:rsidP="00B963E0">
      <w:pPr>
        <w:spacing w:after="0" w:line="240" w:lineRule="auto"/>
      </w:pPr>
      <w:r>
        <w:separator/>
      </w:r>
    </w:p>
  </w:footnote>
  <w:footnote w:type="continuationSeparator" w:id="0">
    <w:p w:rsidR="00471BAF" w:rsidRDefault="00471BA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52822">
    <w:pPr>
      <w:pStyle w:val="NoSpacing"/>
      <w:ind w:right="3600"/>
      <w:jc w:val="center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99361B">
      <w:rPr>
        <w:u w:val="single"/>
      </w:rPr>
      <w:t xml:space="preserve">   </w:t>
    </w:r>
    <w:r w:rsidR="00471BAF">
      <w:rPr>
        <w:u w:val="single"/>
      </w:rPr>
      <w:t>__</w:t>
    </w:r>
    <w:r w:rsidR="0099361B">
      <w:rPr>
        <w:u w:val="single"/>
      </w:rPr>
      <w:t xml:space="preserve">                        </w:t>
    </w:r>
    <w:r w:rsidR="00D52822">
      <w:rPr>
        <w:u w:val="single"/>
      </w:rPr>
      <w:t xml:space="preserve">          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placeholder>
          <w:docPart w:val="258E42FC7A75404ABDC2BD861D2A76B5"/>
        </w:placeholder>
        <w:text/>
      </w:sdtPr>
      <w:sdtEndPr/>
      <w:sdtContent>
        <w:r w:rsidR="003162D9">
          <w:rPr>
            <w:u w:val="single"/>
          </w:rPr>
          <w:t>80-B.2</w:t>
        </w:r>
      </w:sdtContent>
    </w:sdt>
  </w:p>
  <w:p w:rsidR="00B963E0" w:rsidRPr="00B963E0" w:rsidRDefault="00B963E0" w:rsidP="0090720E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C5762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A5A3CA" wp14:editId="7E894C1A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D3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47DB"/>
    <w:rsid w:val="000F642C"/>
    <w:rsid w:val="00104A70"/>
    <w:rsid w:val="0013127F"/>
    <w:rsid w:val="001351A6"/>
    <w:rsid w:val="00143924"/>
    <w:rsid w:val="001601CC"/>
    <w:rsid w:val="00186C0A"/>
    <w:rsid w:val="0019014F"/>
    <w:rsid w:val="001B2E67"/>
    <w:rsid w:val="001C0C09"/>
    <w:rsid w:val="001F3E4B"/>
    <w:rsid w:val="001F5B0A"/>
    <w:rsid w:val="002002B6"/>
    <w:rsid w:val="00211594"/>
    <w:rsid w:val="00212172"/>
    <w:rsid w:val="00212367"/>
    <w:rsid w:val="00214FB0"/>
    <w:rsid w:val="0022010A"/>
    <w:rsid w:val="00225C37"/>
    <w:rsid w:val="0023057D"/>
    <w:rsid w:val="0023458C"/>
    <w:rsid w:val="00235B37"/>
    <w:rsid w:val="00255575"/>
    <w:rsid w:val="00256D47"/>
    <w:rsid w:val="00264C96"/>
    <w:rsid w:val="0027253C"/>
    <w:rsid w:val="00273F94"/>
    <w:rsid w:val="00277173"/>
    <w:rsid w:val="00282FCF"/>
    <w:rsid w:val="00284F0A"/>
    <w:rsid w:val="00292CB6"/>
    <w:rsid w:val="002A4238"/>
    <w:rsid w:val="002C09C5"/>
    <w:rsid w:val="002C4533"/>
    <w:rsid w:val="002E7037"/>
    <w:rsid w:val="002F56BC"/>
    <w:rsid w:val="003162D9"/>
    <w:rsid w:val="00350702"/>
    <w:rsid w:val="00350A9F"/>
    <w:rsid w:val="003713F2"/>
    <w:rsid w:val="003872CC"/>
    <w:rsid w:val="003930FE"/>
    <w:rsid w:val="003A5EFC"/>
    <w:rsid w:val="003B65FD"/>
    <w:rsid w:val="003D3483"/>
    <w:rsid w:val="003D5068"/>
    <w:rsid w:val="003D6A10"/>
    <w:rsid w:val="003D6A6F"/>
    <w:rsid w:val="003F48BD"/>
    <w:rsid w:val="00401C8E"/>
    <w:rsid w:val="00466466"/>
    <w:rsid w:val="00466546"/>
    <w:rsid w:val="00466604"/>
    <w:rsid w:val="00466A71"/>
    <w:rsid w:val="0047056F"/>
    <w:rsid w:val="00471BAF"/>
    <w:rsid w:val="0049320C"/>
    <w:rsid w:val="004A72C0"/>
    <w:rsid w:val="004A7502"/>
    <w:rsid w:val="004B4749"/>
    <w:rsid w:val="00506C88"/>
    <w:rsid w:val="005141B1"/>
    <w:rsid w:val="005241EE"/>
    <w:rsid w:val="00543EA4"/>
    <w:rsid w:val="005534D3"/>
    <w:rsid w:val="00564C87"/>
    <w:rsid w:val="005743AB"/>
    <w:rsid w:val="005746B6"/>
    <w:rsid w:val="00596AA0"/>
    <w:rsid w:val="005E09BA"/>
    <w:rsid w:val="00612223"/>
    <w:rsid w:val="00626DCA"/>
    <w:rsid w:val="0068765F"/>
    <w:rsid w:val="006A72BD"/>
    <w:rsid w:val="006C27C7"/>
    <w:rsid w:val="006D2365"/>
    <w:rsid w:val="006E75FB"/>
    <w:rsid w:val="00703E53"/>
    <w:rsid w:val="00707DF4"/>
    <w:rsid w:val="00716A97"/>
    <w:rsid w:val="00756627"/>
    <w:rsid w:val="00757C64"/>
    <w:rsid w:val="00770E9A"/>
    <w:rsid w:val="00784841"/>
    <w:rsid w:val="00795847"/>
    <w:rsid w:val="007A48CC"/>
    <w:rsid w:val="007B3F61"/>
    <w:rsid w:val="007D11B1"/>
    <w:rsid w:val="007D3729"/>
    <w:rsid w:val="007D434A"/>
    <w:rsid w:val="007E6230"/>
    <w:rsid w:val="007F3BEC"/>
    <w:rsid w:val="00804291"/>
    <w:rsid w:val="0080589E"/>
    <w:rsid w:val="008312C9"/>
    <w:rsid w:val="00880B8E"/>
    <w:rsid w:val="008A3E31"/>
    <w:rsid w:val="008A742D"/>
    <w:rsid w:val="008B3592"/>
    <w:rsid w:val="008C1F4D"/>
    <w:rsid w:val="008E58E7"/>
    <w:rsid w:val="0090720E"/>
    <w:rsid w:val="009342D5"/>
    <w:rsid w:val="00941F3E"/>
    <w:rsid w:val="00953128"/>
    <w:rsid w:val="00957A0B"/>
    <w:rsid w:val="00963499"/>
    <w:rsid w:val="009662D4"/>
    <w:rsid w:val="009926EE"/>
    <w:rsid w:val="0099361B"/>
    <w:rsid w:val="009B1D7A"/>
    <w:rsid w:val="009F5019"/>
    <w:rsid w:val="00A0363D"/>
    <w:rsid w:val="00A1049A"/>
    <w:rsid w:val="00A11C36"/>
    <w:rsid w:val="00A12EB9"/>
    <w:rsid w:val="00A42F11"/>
    <w:rsid w:val="00A55507"/>
    <w:rsid w:val="00A742E6"/>
    <w:rsid w:val="00A839AA"/>
    <w:rsid w:val="00A91716"/>
    <w:rsid w:val="00AA55FC"/>
    <w:rsid w:val="00AB4028"/>
    <w:rsid w:val="00AB5920"/>
    <w:rsid w:val="00AC66AE"/>
    <w:rsid w:val="00AE1304"/>
    <w:rsid w:val="00B04E73"/>
    <w:rsid w:val="00B0749D"/>
    <w:rsid w:val="00B248DC"/>
    <w:rsid w:val="00B25734"/>
    <w:rsid w:val="00B30E8E"/>
    <w:rsid w:val="00B42E7C"/>
    <w:rsid w:val="00B60AD9"/>
    <w:rsid w:val="00B64632"/>
    <w:rsid w:val="00B65C14"/>
    <w:rsid w:val="00B67DB9"/>
    <w:rsid w:val="00B70BA0"/>
    <w:rsid w:val="00B720AC"/>
    <w:rsid w:val="00B75981"/>
    <w:rsid w:val="00B963E0"/>
    <w:rsid w:val="00BA1F04"/>
    <w:rsid w:val="00BC3188"/>
    <w:rsid w:val="00BC642D"/>
    <w:rsid w:val="00BC7E42"/>
    <w:rsid w:val="00BE428A"/>
    <w:rsid w:val="00BF1304"/>
    <w:rsid w:val="00C001AC"/>
    <w:rsid w:val="00C06D5B"/>
    <w:rsid w:val="00C070F6"/>
    <w:rsid w:val="00C07562"/>
    <w:rsid w:val="00C143CB"/>
    <w:rsid w:val="00C27AA6"/>
    <w:rsid w:val="00C3184F"/>
    <w:rsid w:val="00C33152"/>
    <w:rsid w:val="00C354AA"/>
    <w:rsid w:val="00C42132"/>
    <w:rsid w:val="00C5762C"/>
    <w:rsid w:val="00C671FC"/>
    <w:rsid w:val="00C67B1F"/>
    <w:rsid w:val="00C701FF"/>
    <w:rsid w:val="00C850A3"/>
    <w:rsid w:val="00CB7069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2822"/>
    <w:rsid w:val="00D6353E"/>
    <w:rsid w:val="00D712C1"/>
    <w:rsid w:val="00D736F2"/>
    <w:rsid w:val="00D768B3"/>
    <w:rsid w:val="00D80755"/>
    <w:rsid w:val="00D81917"/>
    <w:rsid w:val="00D93B83"/>
    <w:rsid w:val="00DB3D30"/>
    <w:rsid w:val="00DB60D7"/>
    <w:rsid w:val="00DC040E"/>
    <w:rsid w:val="00DC2AAE"/>
    <w:rsid w:val="00DC6F3D"/>
    <w:rsid w:val="00DF04B6"/>
    <w:rsid w:val="00E002F2"/>
    <w:rsid w:val="00E07D30"/>
    <w:rsid w:val="00E12B4A"/>
    <w:rsid w:val="00E26DF9"/>
    <w:rsid w:val="00E526ED"/>
    <w:rsid w:val="00E61AEC"/>
    <w:rsid w:val="00E74A20"/>
    <w:rsid w:val="00E75E0A"/>
    <w:rsid w:val="00E84B31"/>
    <w:rsid w:val="00E9001F"/>
    <w:rsid w:val="00E94710"/>
    <w:rsid w:val="00EC3BEF"/>
    <w:rsid w:val="00EC4414"/>
    <w:rsid w:val="00ED6D74"/>
    <w:rsid w:val="00EF663C"/>
    <w:rsid w:val="00F02727"/>
    <w:rsid w:val="00F04BAF"/>
    <w:rsid w:val="00F468B3"/>
    <w:rsid w:val="00F518C8"/>
    <w:rsid w:val="00F53FC2"/>
    <w:rsid w:val="00F57C21"/>
    <w:rsid w:val="00F86A24"/>
    <w:rsid w:val="00F960EF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F1BA10B07B48BA9340FB11B90D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1376-68B1-42E5-B0ED-1421C4D4491A}"/>
      </w:docPartPr>
      <w:docPartBody>
        <w:p w:rsidR="003D1AAB" w:rsidRDefault="003D1AAB">
          <w:pPr>
            <w:pStyle w:val="A1F1BA10B07B48BA9340FB11B90DDD6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58E42FC7A75404ABDC2BD861D2A7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185F-6D35-43DD-B39F-E9E4027D7611}"/>
      </w:docPartPr>
      <w:docPartBody>
        <w:p w:rsidR="003D1AAB" w:rsidRDefault="003D1AAB">
          <w:pPr>
            <w:pStyle w:val="258E42FC7A75404ABDC2BD861D2A76B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AAB"/>
    <w:rsid w:val="00025E4B"/>
    <w:rsid w:val="000F2211"/>
    <w:rsid w:val="003C40F8"/>
    <w:rsid w:val="003D1AAB"/>
    <w:rsid w:val="00566612"/>
    <w:rsid w:val="00677149"/>
    <w:rsid w:val="00A23756"/>
    <w:rsid w:val="00D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AAB"/>
    <w:rPr>
      <w:color w:val="808080"/>
    </w:rPr>
  </w:style>
  <w:style w:type="paragraph" w:customStyle="1" w:styleId="A1F1BA10B07B48BA9340FB11B90DDD63">
    <w:name w:val="A1F1BA10B07B48BA9340FB11B90DDD63"/>
    <w:rsid w:val="003D1AAB"/>
  </w:style>
  <w:style w:type="paragraph" w:customStyle="1" w:styleId="A9795EF71677419D96BB3253F1A9E92A">
    <w:name w:val="A9795EF71677419D96BB3253F1A9E92A"/>
    <w:rsid w:val="003D1AAB"/>
  </w:style>
  <w:style w:type="paragraph" w:customStyle="1" w:styleId="B9C5A9A3BBD2409DB5F52CD8A2D11B5E">
    <w:name w:val="B9C5A9A3BBD2409DB5F52CD8A2D11B5E"/>
    <w:rsid w:val="003D1AAB"/>
  </w:style>
  <w:style w:type="paragraph" w:customStyle="1" w:styleId="22FF358863694ABDA5F86A75D6BAA90B">
    <w:name w:val="22FF358863694ABDA5F86A75D6BAA90B"/>
    <w:rsid w:val="003D1AAB"/>
  </w:style>
  <w:style w:type="paragraph" w:customStyle="1" w:styleId="A57EAA3809894A7C898092C2B55DD96A">
    <w:name w:val="A57EAA3809894A7C898092C2B55DD96A"/>
    <w:rsid w:val="003D1AAB"/>
  </w:style>
  <w:style w:type="paragraph" w:customStyle="1" w:styleId="60B4D2F7147B41E6B58557E83E5DB957">
    <w:name w:val="60B4D2F7147B41E6B58557E83E5DB957"/>
    <w:rsid w:val="003D1AAB"/>
  </w:style>
  <w:style w:type="paragraph" w:customStyle="1" w:styleId="7BBEAEA319344BF6AD42C143922C538C">
    <w:name w:val="7BBEAEA319344BF6AD42C143922C538C"/>
    <w:rsid w:val="003D1AAB"/>
  </w:style>
  <w:style w:type="paragraph" w:customStyle="1" w:styleId="258E42FC7A75404ABDC2BD861D2A76B5">
    <w:name w:val="258E42FC7A75404ABDC2BD861D2A76B5"/>
    <w:rsid w:val="003D1AAB"/>
  </w:style>
  <w:style w:type="paragraph" w:customStyle="1" w:styleId="58357746F8624C6E82187E0F0BBA9B6C">
    <w:name w:val="58357746F8624C6E82187E0F0BBA9B6C"/>
    <w:rsid w:val="003D1AAB"/>
  </w:style>
  <w:style w:type="paragraph" w:customStyle="1" w:styleId="F4D31139FC82422CA5A84CC627FB4672">
    <w:name w:val="F4D31139FC82422CA5A84CC627FB4672"/>
    <w:rsid w:val="003D1AAB"/>
  </w:style>
  <w:style w:type="paragraph" w:customStyle="1" w:styleId="D740BD70343A4C4D97DAEA3E2562FBED">
    <w:name w:val="D740BD70343A4C4D97DAEA3E2562FBED"/>
    <w:rsid w:val="003D1A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97BEFC15B0974FB7FCFF5F5CB8C8ED" ma:contentTypeVersion="104" ma:contentTypeDescription="" ma:contentTypeScope="" ma:versionID="774681e70d5cdfc0bc2cd486e2cbcb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2016-01-13T08:00:00+00:00</OpenedDate>
    <Date1 xmlns="dc463f71-b30c-4ab2-9473-d307f9d35888">2016-01-13T08:00:00+00:00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160073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29D1CD-3EF9-4B77-B01D-2EEC864DFAA5}"/>
</file>

<file path=customXml/itemProps2.xml><?xml version="1.0" encoding="utf-8"?>
<ds:datastoreItem xmlns:ds="http://schemas.openxmlformats.org/officeDocument/2006/customXml" ds:itemID="{F68C0682-4A89-4C28-8BEE-9886C2076730}"/>
</file>

<file path=customXml/itemProps3.xml><?xml version="1.0" encoding="utf-8"?>
<ds:datastoreItem xmlns:ds="http://schemas.openxmlformats.org/officeDocument/2006/customXml" ds:itemID="{FD3BF952-143C-4255-8B8C-935F07282302}"/>
</file>

<file path=customXml/itemProps4.xml><?xml version="1.0" encoding="utf-8"?>
<ds:datastoreItem xmlns:ds="http://schemas.openxmlformats.org/officeDocument/2006/customXml" ds:itemID="{473B54EA-3362-4F36-A0CF-7ACD4E1FF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2016-01-12T20:35:00Z</cp:lastPrinted>
  <dcterms:created xsi:type="dcterms:W3CDTF">2016-01-12T20:32:00Z</dcterms:created>
  <dcterms:modified xsi:type="dcterms:W3CDTF">2016-01-13T18:55:00Z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0x0101006E56B4D1795A2E4DB2F0B01679ED314A00D797BEFC15B0974FB7FCFF5F5CB8C8ED</vt:lpwstr>
  </property>
  <property fmtid="{D5CDD505-2E9C-101B-9397-08002B2CF9AE}" pid="3" name="_docset_NoMedatataSyncRequired">
    <vt:lpwstr>False</vt:lpwstr>
  </property>
</Properties>
</file>