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F" w:rsidRPr="0073478F" w:rsidRDefault="0001312F" w:rsidP="0001312F">
      <w:pPr>
        <w:rPr>
          <w:rFonts w:asciiTheme="minorHAnsi" w:hAnsiTheme="minorHAnsi" w:cstheme="minorHAnsi"/>
          <w:sz w:val="24"/>
          <w:szCs w:val="24"/>
        </w:rPr>
      </w:pPr>
      <w:r w:rsidRPr="0073478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49B69B" wp14:editId="22EF2D5B">
            <wp:simplePos x="0" y="0"/>
            <wp:positionH relativeFrom="column">
              <wp:posOffset>2619375</wp:posOffset>
            </wp:positionH>
            <wp:positionV relativeFrom="paragraph">
              <wp:posOffset>-209550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78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BB5C1" wp14:editId="726881B4">
                <wp:simplePos x="0" y="0"/>
                <wp:positionH relativeFrom="column">
                  <wp:posOffset>-76835</wp:posOffset>
                </wp:positionH>
                <wp:positionV relativeFrom="paragraph">
                  <wp:posOffset>-209550</wp:posOffset>
                </wp:positionV>
                <wp:extent cx="2295525" cy="914400"/>
                <wp:effectExtent l="0" t="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2FB" w:rsidRDefault="00C269FA" w:rsidP="0001312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Onita R. King</w:t>
                            </w:r>
                          </w:p>
                          <w:p w:rsidR="00AB32FB" w:rsidRDefault="00C269FA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 &amp; Regulatory Affairs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721.2452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05pt;margin-top:-16.5pt;width:180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" filled="f" stroked="f">
                <v:textbox>
                  <w:txbxContent>
                    <w:p w:rsidR="00AB32FB" w:rsidRDefault="00C269FA" w:rsidP="0001312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Onita R. King</w:t>
                      </w:r>
                    </w:p>
                    <w:p w:rsidR="00AB32FB" w:rsidRDefault="00C269FA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 &amp; Regulatory Affairs</w:t>
                      </w:r>
                    </w:p>
                    <w:p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721.2452</w:t>
                      </w:r>
                    </w:p>
                    <w:p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Fax: 503.721.2516</w:t>
                      </w:r>
                    </w:p>
                    <w:p w:rsidR="00AB32FB" w:rsidRDefault="00AB32FB" w:rsidP="0001312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:rsidR="0001312F" w:rsidRPr="0073478F" w:rsidRDefault="0001312F" w:rsidP="0001312F">
      <w:pPr>
        <w:tabs>
          <w:tab w:val="right" w:pos="8640"/>
        </w:tabs>
        <w:rPr>
          <w:rFonts w:asciiTheme="minorHAnsi" w:hAnsiTheme="minorHAnsi" w:cstheme="minorHAnsi"/>
          <w:sz w:val="24"/>
          <w:szCs w:val="24"/>
        </w:rPr>
      </w:pPr>
    </w:p>
    <w:p w:rsidR="0001312F" w:rsidRPr="0073478F" w:rsidRDefault="0001312F" w:rsidP="0001312F">
      <w:pPr>
        <w:tabs>
          <w:tab w:val="right" w:pos="8640"/>
        </w:tabs>
        <w:rPr>
          <w:rFonts w:asciiTheme="minorHAnsi" w:hAnsiTheme="minorHAnsi" w:cstheme="minorHAnsi"/>
          <w:sz w:val="24"/>
          <w:szCs w:val="24"/>
        </w:rPr>
      </w:pPr>
    </w:p>
    <w:p w:rsidR="0001312F" w:rsidRPr="004E4E32" w:rsidRDefault="0001312F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:rsidR="0001312F" w:rsidRPr="004E4E32" w:rsidRDefault="002C7473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</w:t>
      </w:r>
      <w:r w:rsidR="00F37A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2015</w:t>
      </w:r>
      <w:r w:rsidR="009E5179" w:rsidRPr="004E4E32">
        <w:rPr>
          <w:rFonts w:ascii="Arial" w:hAnsi="Arial" w:cs="Arial"/>
          <w:sz w:val="22"/>
          <w:szCs w:val="22"/>
        </w:rPr>
        <w:tab/>
        <w:t xml:space="preserve">NWN </w:t>
      </w:r>
      <w:r w:rsidR="00E37778">
        <w:rPr>
          <w:rFonts w:ascii="Arial" w:hAnsi="Arial" w:cs="Arial"/>
          <w:sz w:val="22"/>
          <w:szCs w:val="22"/>
        </w:rPr>
        <w:t xml:space="preserve">WUTC </w:t>
      </w:r>
      <w:r w:rsidR="009E5179" w:rsidRPr="004E4E32">
        <w:rPr>
          <w:rFonts w:ascii="Arial" w:hAnsi="Arial" w:cs="Arial"/>
          <w:sz w:val="22"/>
          <w:szCs w:val="22"/>
        </w:rPr>
        <w:t>Advice No.</w:t>
      </w:r>
      <w:r w:rsidR="00E3777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="00D6709E">
        <w:rPr>
          <w:rFonts w:ascii="Arial" w:hAnsi="Arial" w:cs="Arial"/>
          <w:sz w:val="22"/>
          <w:szCs w:val="22"/>
        </w:rPr>
        <w:t>-</w:t>
      </w:r>
      <w:r w:rsidR="003D5622">
        <w:rPr>
          <w:rFonts w:ascii="Arial" w:hAnsi="Arial" w:cs="Arial"/>
          <w:sz w:val="22"/>
          <w:szCs w:val="22"/>
        </w:rPr>
        <w:t>7</w:t>
      </w:r>
      <w:r w:rsidR="003F454F">
        <w:rPr>
          <w:rFonts w:ascii="Arial" w:hAnsi="Arial" w:cs="Arial"/>
          <w:sz w:val="22"/>
          <w:szCs w:val="22"/>
        </w:rPr>
        <w:t xml:space="preserve"> / UG-_____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</w:p>
    <w:p w:rsidR="0001312F" w:rsidRPr="004E4E32" w:rsidRDefault="00C269FA" w:rsidP="0001312F">
      <w:pPr>
        <w:pStyle w:val="Addressee"/>
        <w:rPr>
          <w:rFonts w:cs="Arial"/>
          <w:szCs w:val="22"/>
        </w:rPr>
      </w:pPr>
      <w:r>
        <w:rPr>
          <w:rFonts w:cs="Arial"/>
          <w:szCs w:val="22"/>
        </w:rPr>
        <w:t>Steven V. King</w:t>
      </w:r>
      <w:r w:rsidR="0001312F" w:rsidRPr="004E4E32">
        <w:rPr>
          <w:rFonts w:cs="Arial"/>
          <w:szCs w:val="22"/>
        </w:rPr>
        <w:t>, Executive Director &amp; Secretary</w:t>
      </w:r>
    </w:p>
    <w:p w:rsidR="0001312F" w:rsidRPr="004E4E32" w:rsidRDefault="0001312F" w:rsidP="0001312F">
      <w:pPr>
        <w:pStyle w:val="Addressee"/>
        <w:rPr>
          <w:rFonts w:cs="Arial"/>
          <w:szCs w:val="22"/>
        </w:rPr>
      </w:pPr>
      <w:r w:rsidRPr="004E4E32">
        <w:rPr>
          <w:rFonts w:cs="Arial"/>
          <w:szCs w:val="22"/>
        </w:rPr>
        <w:t>Washington Utilities and Transportation Commission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1300 S Evergreen Park Drive SW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Post Office Box 47250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Olympia, Washington  98504-7250</w:t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6D3D4C" w:rsidRPr="004E4E32" w:rsidRDefault="006D3D4C">
      <w:pPr>
        <w:rPr>
          <w:rFonts w:ascii="Arial" w:hAnsi="Arial" w:cs="Arial"/>
          <w:sz w:val="22"/>
          <w:szCs w:val="22"/>
        </w:rPr>
      </w:pPr>
    </w:p>
    <w:p w:rsidR="004E4E32" w:rsidRDefault="006D3D4C" w:rsidP="007A2E5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Re:</w:t>
      </w:r>
      <w:r w:rsidRPr="004E4E32">
        <w:rPr>
          <w:rFonts w:ascii="Arial" w:hAnsi="Arial" w:cs="Arial"/>
          <w:sz w:val="22"/>
          <w:szCs w:val="22"/>
        </w:rPr>
        <w:tab/>
      </w:r>
      <w:r w:rsidR="003D5622">
        <w:rPr>
          <w:rFonts w:ascii="Arial" w:hAnsi="Arial" w:cs="Arial"/>
          <w:b/>
          <w:sz w:val="22"/>
          <w:szCs w:val="22"/>
        </w:rPr>
        <w:t>Schedule 230</w:t>
      </w:r>
      <w:r w:rsidR="007A2E52">
        <w:rPr>
          <w:rFonts w:ascii="Arial" w:hAnsi="Arial" w:cs="Arial"/>
          <w:b/>
          <w:sz w:val="22"/>
          <w:szCs w:val="22"/>
        </w:rPr>
        <w:t xml:space="preserve">:  </w:t>
      </w:r>
      <w:r w:rsidR="003D5622">
        <w:rPr>
          <w:rFonts w:ascii="Arial" w:hAnsi="Arial" w:cs="Arial"/>
          <w:b/>
          <w:sz w:val="22"/>
          <w:szCs w:val="22"/>
        </w:rPr>
        <w:t xml:space="preserve">Temporary </w:t>
      </w:r>
      <w:r w:rsidR="007A2E52">
        <w:rPr>
          <w:rFonts w:ascii="Arial" w:hAnsi="Arial" w:cs="Arial"/>
          <w:b/>
          <w:sz w:val="22"/>
          <w:szCs w:val="22"/>
        </w:rPr>
        <w:t>Adjustment</w:t>
      </w:r>
      <w:r w:rsidR="00EC6C38">
        <w:rPr>
          <w:rFonts w:ascii="Arial" w:hAnsi="Arial" w:cs="Arial"/>
          <w:b/>
          <w:sz w:val="22"/>
          <w:szCs w:val="22"/>
        </w:rPr>
        <w:t>s</w:t>
      </w:r>
      <w:r w:rsidR="007A2E52">
        <w:rPr>
          <w:rFonts w:ascii="Arial" w:hAnsi="Arial" w:cs="Arial"/>
          <w:b/>
          <w:sz w:val="22"/>
          <w:szCs w:val="22"/>
        </w:rPr>
        <w:t xml:space="preserve"> to Rates </w:t>
      </w:r>
      <w:r w:rsidR="00BE7631">
        <w:rPr>
          <w:rFonts w:ascii="Arial" w:hAnsi="Arial" w:cs="Arial"/>
          <w:b/>
          <w:sz w:val="22"/>
          <w:szCs w:val="22"/>
        </w:rPr>
        <w:t xml:space="preserve">for </w:t>
      </w:r>
      <w:r w:rsidR="003D5622">
        <w:rPr>
          <w:rFonts w:ascii="Arial" w:hAnsi="Arial" w:cs="Arial"/>
          <w:b/>
          <w:sz w:val="22"/>
          <w:szCs w:val="22"/>
        </w:rPr>
        <w:t xml:space="preserve">Low-Income </w:t>
      </w:r>
      <w:r w:rsidR="0001312F" w:rsidRPr="007A2E52">
        <w:rPr>
          <w:rFonts w:ascii="Arial" w:hAnsi="Arial" w:cs="Arial"/>
          <w:b/>
          <w:sz w:val="22"/>
          <w:szCs w:val="22"/>
        </w:rPr>
        <w:t>Programs</w:t>
      </w:r>
      <w:r w:rsidR="0001312F" w:rsidRPr="004E4E32">
        <w:rPr>
          <w:rFonts w:ascii="Arial" w:hAnsi="Arial" w:cs="Arial"/>
          <w:sz w:val="22"/>
          <w:szCs w:val="22"/>
        </w:rPr>
        <w:t xml:space="preserve"> </w:t>
      </w:r>
    </w:p>
    <w:p w:rsidR="006D3D4C" w:rsidRPr="004E4E32" w:rsidRDefault="004E4E32" w:rsidP="00BB1C53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6D3D4C" w:rsidRPr="004E4E32" w:rsidRDefault="00BB1C53" w:rsidP="00BB1C5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ab/>
      </w:r>
      <w:r w:rsidR="004E4E32">
        <w:rPr>
          <w:rFonts w:ascii="Arial" w:hAnsi="Arial" w:cs="Arial"/>
          <w:sz w:val="22"/>
          <w:szCs w:val="22"/>
        </w:rPr>
        <w:t xml:space="preserve"> </w:t>
      </w:r>
      <w:r w:rsidR="004E4E32"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Northwest Natural Gas Company, dba NW Natural (NWN or </w:t>
      </w:r>
      <w:r w:rsidR="00DF39B1" w:rsidRPr="004E4E32">
        <w:rPr>
          <w:rFonts w:ascii="Arial" w:hAnsi="Arial" w:cs="Arial"/>
          <w:sz w:val="22"/>
          <w:szCs w:val="22"/>
        </w:rPr>
        <w:t>the “C</w:t>
      </w:r>
      <w:r w:rsidR="006D3D4C" w:rsidRPr="004E4E32">
        <w:rPr>
          <w:rFonts w:ascii="Arial" w:hAnsi="Arial" w:cs="Arial"/>
          <w:sz w:val="22"/>
          <w:szCs w:val="22"/>
        </w:rPr>
        <w:t>ompany</w:t>
      </w:r>
      <w:r w:rsidR="00DF39B1" w:rsidRPr="004E4E32">
        <w:rPr>
          <w:rFonts w:ascii="Arial" w:hAnsi="Arial" w:cs="Arial"/>
          <w:sz w:val="22"/>
          <w:szCs w:val="22"/>
        </w:rPr>
        <w:t>”</w:t>
      </w:r>
      <w:r w:rsidR="006D3D4C" w:rsidRPr="004E4E32">
        <w:rPr>
          <w:rFonts w:ascii="Arial" w:hAnsi="Arial" w:cs="Arial"/>
          <w:sz w:val="22"/>
          <w:szCs w:val="22"/>
        </w:rPr>
        <w:t xml:space="preserve">) files </w:t>
      </w:r>
      <w:r w:rsidR="004E4E32">
        <w:rPr>
          <w:rFonts w:ascii="Arial" w:hAnsi="Arial" w:cs="Arial"/>
          <w:sz w:val="22"/>
          <w:szCs w:val="22"/>
        </w:rPr>
        <w:t xml:space="preserve">herewith </w:t>
      </w:r>
      <w:r w:rsidR="007A2E52">
        <w:rPr>
          <w:rFonts w:ascii="Arial" w:hAnsi="Arial" w:cs="Arial"/>
          <w:sz w:val="22"/>
          <w:szCs w:val="22"/>
        </w:rPr>
        <w:t xml:space="preserve">the following </w:t>
      </w:r>
      <w:r w:rsidR="006D3D4C" w:rsidRPr="004E4E32">
        <w:rPr>
          <w:rFonts w:ascii="Arial" w:hAnsi="Arial" w:cs="Arial"/>
          <w:sz w:val="22"/>
          <w:szCs w:val="22"/>
        </w:rPr>
        <w:t xml:space="preserve">revisions to its Tariff WN U-6, stated to become effective with service on and after </w:t>
      </w:r>
      <w:r w:rsidR="00235499" w:rsidRPr="004E4E32">
        <w:rPr>
          <w:rFonts w:ascii="Arial" w:hAnsi="Arial" w:cs="Arial"/>
          <w:sz w:val="22"/>
          <w:szCs w:val="22"/>
        </w:rPr>
        <w:t>November 1, 20</w:t>
      </w:r>
      <w:r w:rsidR="00380A64" w:rsidRPr="004E4E32">
        <w:rPr>
          <w:rFonts w:ascii="Arial" w:hAnsi="Arial" w:cs="Arial"/>
          <w:sz w:val="22"/>
          <w:szCs w:val="22"/>
        </w:rPr>
        <w:t>1</w:t>
      </w:r>
      <w:r w:rsidR="002C7473">
        <w:rPr>
          <w:rFonts w:ascii="Arial" w:hAnsi="Arial" w:cs="Arial"/>
          <w:sz w:val="22"/>
          <w:szCs w:val="22"/>
        </w:rPr>
        <w:t>5</w:t>
      </w:r>
      <w:r w:rsidR="004E4E32">
        <w:rPr>
          <w:rFonts w:ascii="Arial" w:hAnsi="Arial" w:cs="Arial"/>
          <w:sz w:val="22"/>
          <w:szCs w:val="22"/>
        </w:rPr>
        <w:t>, as follows:</w:t>
      </w:r>
    </w:p>
    <w:p w:rsidR="00270D13" w:rsidRPr="004E4E32" w:rsidRDefault="00270D13">
      <w:pPr>
        <w:ind w:firstLine="1440"/>
        <w:rPr>
          <w:rFonts w:ascii="Arial" w:hAnsi="Arial" w:cs="Arial"/>
          <w:sz w:val="22"/>
          <w:szCs w:val="22"/>
        </w:rPr>
      </w:pPr>
    </w:p>
    <w:p w:rsidR="0001312F" w:rsidRDefault="00EC6C38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Seventh</w:t>
      </w:r>
      <w:r w:rsidR="002C7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Revision of Sheet 230</w:t>
      </w:r>
      <w:r w:rsidR="0073478F" w:rsidRPr="004E4E32">
        <w:rPr>
          <w:rFonts w:ascii="Arial" w:hAnsi="Arial" w:cs="Arial"/>
          <w:sz w:val="22"/>
          <w:szCs w:val="22"/>
        </w:rPr>
        <w:t>.1</w:t>
      </w:r>
      <w:r w:rsidR="004E4E32">
        <w:rPr>
          <w:rFonts w:ascii="Arial" w:hAnsi="Arial" w:cs="Arial"/>
          <w:sz w:val="22"/>
          <w:szCs w:val="22"/>
        </w:rPr>
        <w:t>,</w:t>
      </w:r>
    </w:p>
    <w:p w:rsidR="004E4E32" w:rsidRDefault="00EC6C38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230</w:t>
      </w:r>
      <w:r w:rsidR="004E4E32">
        <w:rPr>
          <w:rFonts w:ascii="Arial" w:hAnsi="Arial" w:cs="Arial"/>
          <w:sz w:val="22"/>
          <w:szCs w:val="22"/>
        </w:rPr>
        <w:t>,</w:t>
      </w:r>
    </w:p>
    <w:p w:rsidR="00EC6C38" w:rsidRDefault="004E4E32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C6C38">
        <w:rPr>
          <w:rFonts w:ascii="Arial" w:hAnsi="Arial" w:cs="Arial"/>
          <w:sz w:val="22"/>
          <w:szCs w:val="22"/>
        </w:rPr>
        <w:t xml:space="preserve">Temporary </w:t>
      </w:r>
      <w:r>
        <w:rPr>
          <w:rFonts w:ascii="Arial" w:hAnsi="Arial" w:cs="Arial"/>
          <w:sz w:val="22"/>
          <w:szCs w:val="22"/>
        </w:rPr>
        <w:t>Adjustment</w:t>
      </w:r>
      <w:r w:rsidR="00EC6C3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Rates for </w:t>
      </w:r>
      <w:r w:rsidR="00EC6C38">
        <w:rPr>
          <w:rFonts w:ascii="Arial" w:hAnsi="Arial" w:cs="Arial"/>
          <w:sz w:val="22"/>
          <w:szCs w:val="22"/>
        </w:rPr>
        <w:t>Low-Income</w:t>
      </w:r>
      <w:r>
        <w:rPr>
          <w:rFonts w:ascii="Arial" w:hAnsi="Arial" w:cs="Arial"/>
          <w:sz w:val="22"/>
          <w:szCs w:val="22"/>
        </w:rPr>
        <w:t xml:space="preserve"> Programs</w:t>
      </w:r>
      <w:r w:rsidR="00EC6C3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>”</w:t>
      </w:r>
      <w:r w:rsidR="00EC6C38">
        <w:rPr>
          <w:rFonts w:ascii="Arial" w:hAnsi="Arial" w:cs="Arial"/>
          <w:sz w:val="22"/>
          <w:szCs w:val="22"/>
        </w:rPr>
        <w:t xml:space="preserve"> and</w:t>
      </w:r>
    </w:p>
    <w:p w:rsidR="00EC6C38" w:rsidRDefault="00EC6C38">
      <w:pPr>
        <w:ind w:firstLine="1440"/>
        <w:rPr>
          <w:rFonts w:ascii="Arial" w:hAnsi="Arial" w:cs="Arial"/>
          <w:sz w:val="22"/>
          <w:szCs w:val="22"/>
        </w:rPr>
      </w:pPr>
    </w:p>
    <w:p w:rsidR="00EC6C38" w:rsidRDefault="00EC6C38" w:rsidP="00EC6C38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Fifth Revision of Sheet 230.2,</w:t>
      </w:r>
    </w:p>
    <w:p w:rsidR="00EC6C38" w:rsidRDefault="00EC6C38" w:rsidP="00EC6C38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230,</w:t>
      </w:r>
    </w:p>
    <w:p w:rsidR="004E4E32" w:rsidRPr="004E4E32" w:rsidRDefault="00EC6C38" w:rsidP="00EC6C38">
      <w:pPr>
        <w:ind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“Temporary Adjustments to Rates for Low-Income Programs.”</w:t>
      </w:r>
      <w:proofErr w:type="gramEnd"/>
      <w:r w:rsidR="004E4E32">
        <w:rPr>
          <w:rFonts w:ascii="Arial" w:hAnsi="Arial" w:cs="Arial"/>
          <w:sz w:val="22"/>
          <w:szCs w:val="22"/>
        </w:rPr>
        <w:tab/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4E4E32" w:rsidRDefault="004E4E32">
      <w:pPr>
        <w:ind w:firstLine="720"/>
        <w:rPr>
          <w:rFonts w:ascii="Arial" w:hAnsi="Arial" w:cs="Arial"/>
          <w:sz w:val="22"/>
          <w:szCs w:val="22"/>
        </w:rPr>
      </w:pPr>
    </w:p>
    <w:p w:rsidR="001044E8" w:rsidRDefault="004E4E3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65FDF" w:rsidRPr="004E4E32">
        <w:rPr>
          <w:rFonts w:ascii="Arial" w:hAnsi="Arial" w:cs="Arial"/>
          <w:sz w:val="22"/>
          <w:szCs w:val="22"/>
        </w:rPr>
        <w:t>The purpose</w:t>
      </w:r>
      <w:r w:rsidR="006D3D4C" w:rsidRPr="004E4E32">
        <w:rPr>
          <w:rFonts w:ascii="Arial" w:hAnsi="Arial" w:cs="Arial"/>
          <w:sz w:val="22"/>
          <w:szCs w:val="22"/>
        </w:rPr>
        <w:t xml:space="preserve"> of this filing </w:t>
      </w:r>
      <w:r w:rsidR="00365FDF" w:rsidRPr="004E4E32">
        <w:rPr>
          <w:rFonts w:ascii="Arial" w:hAnsi="Arial" w:cs="Arial"/>
          <w:sz w:val="22"/>
          <w:szCs w:val="22"/>
        </w:rPr>
        <w:t>is</w:t>
      </w:r>
      <w:r w:rsidR="006D3D4C" w:rsidRPr="004E4E32">
        <w:rPr>
          <w:rFonts w:ascii="Arial" w:hAnsi="Arial" w:cs="Arial"/>
          <w:sz w:val="22"/>
          <w:szCs w:val="22"/>
        </w:rPr>
        <w:t xml:space="preserve"> to revise </w:t>
      </w:r>
      <w:r w:rsidR="00EC6C38">
        <w:rPr>
          <w:rFonts w:ascii="Arial" w:hAnsi="Arial" w:cs="Arial"/>
          <w:sz w:val="22"/>
          <w:szCs w:val="22"/>
        </w:rPr>
        <w:t>Schedule 230</w:t>
      </w:r>
      <w:r w:rsidR="0073478F" w:rsidRPr="004E4E32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reflect adjustments to rates for </w:t>
      </w:r>
      <w:r w:rsidR="00EB78C7">
        <w:rPr>
          <w:rFonts w:ascii="Arial" w:hAnsi="Arial" w:cs="Arial"/>
          <w:sz w:val="22"/>
          <w:szCs w:val="22"/>
        </w:rPr>
        <w:t xml:space="preserve">the </w:t>
      </w:r>
      <w:r w:rsidR="00EB78C7" w:rsidRPr="00965A56">
        <w:rPr>
          <w:rFonts w:ascii="Arial" w:hAnsi="Arial" w:cs="Arial"/>
          <w:sz w:val="22"/>
          <w:szCs w:val="22"/>
        </w:rPr>
        <w:t xml:space="preserve">effects of applying temporary rate adjustments to amortize balances in </w:t>
      </w:r>
      <w:r w:rsidR="00EB78C7">
        <w:rPr>
          <w:rFonts w:ascii="Arial" w:hAnsi="Arial" w:cs="Arial"/>
          <w:sz w:val="22"/>
          <w:szCs w:val="22"/>
        </w:rPr>
        <w:t>the deferred account</w:t>
      </w:r>
      <w:r w:rsidR="00EC6C38">
        <w:rPr>
          <w:rFonts w:ascii="Arial" w:hAnsi="Arial" w:cs="Arial"/>
          <w:sz w:val="22"/>
          <w:szCs w:val="22"/>
        </w:rPr>
        <w:t>s</w:t>
      </w:r>
      <w:r w:rsidR="00EB78C7">
        <w:rPr>
          <w:rFonts w:ascii="Arial" w:hAnsi="Arial" w:cs="Arial"/>
          <w:sz w:val="22"/>
          <w:szCs w:val="22"/>
        </w:rPr>
        <w:t xml:space="preserve"> for</w:t>
      </w:r>
      <w:r w:rsidR="00EB78C7" w:rsidRPr="00965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73478F" w:rsidRPr="004E4E32">
        <w:rPr>
          <w:rFonts w:ascii="Arial" w:hAnsi="Arial" w:cs="Arial"/>
          <w:sz w:val="22"/>
          <w:szCs w:val="22"/>
        </w:rPr>
        <w:t>collect</w:t>
      </w:r>
      <w:r>
        <w:rPr>
          <w:rFonts w:ascii="Arial" w:hAnsi="Arial" w:cs="Arial"/>
          <w:sz w:val="22"/>
          <w:szCs w:val="22"/>
        </w:rPr>
        <w:t>ion of</w:t>
      </w:r>
      <w:r w:rsidR="0073478F" w:rsidRPr="004E4E32">
        <w:rPr>
          <w:rFonts w:ascii="Arial" w:hAnsi="Arial" w:cs="Arial"/>
          <w:sz w:val="22"/>
          <w:szCs w:val="22"/>
        </w:rPr>
        <w:t xml:space="preserve"> </w:t>
      </w:r>
      <w:r w:rsidR="00414EB2">
        <w:rPr>
          <w:rFonts w:ascii="Arial" w:hAnsi="Arial" w:cs="Arial"/>
          <w:sz w:val="22"/>
          <w:szCs w:val="22"/>
        </w:rPr>
        <w:t>201</w:t>
      </w:r>
      <w:r w:rsidR="002C7473">
        <w:rPr>
          <w:rFonts w:ascii="Arial" w:hAnsi="Arial" w:cs="Arial"/>
          <w:sz w:val="22"/>
          <w:szCs w:val="22"/>
        </w:rPr>
        <w:t>4</w:t>
      </w:r>
      <w:r w:rsidR="00414EB2">
        <w:rPr>
          <w:rFonts w:ascii="Arial" w:hAnsi="Arial" w:cs="Arial"/>
          <w:sz w:val="22"/>
          <w:szCs w:val="22"/>
        </w:rPr>
        <w:t xml:space="preserve"> </w:t>
      </w:r>
      <w:r w:rsidR="0073478F" w:rsidRPr="004E4E32">
        <w:rPr>
          <w:rFonts w:ascii="Arial" w:hAnsi="Arial" w:cs="Arial"/>
          <w:sz w:val="22"/>
          <w:szCs w:val="22"/>
        </w:rPr>
        <w:t>program year costs</w:t>
      </w:r>
      <w:r w:rsidR="00414EB2">
        <w:rPr>
          <w:rFonts w:ascii="Arial" w:hAnsi="Arial" w:cs="Arial"/>
          <w:sz w:val="22"/>
          <w:szCs w:val="22"/>
        </w:rPr>
        <w:t xml:space="preserve"> under Schedule</w:t>
      </w:r>
      <w:r w:rsidR="00EC6C38">
        <w:rPr>
          <w:rFonts w:ascii="Arial" w:hAnsi="Arial" w:cs="Arial"/>
          <w:sz w:val="22"/>
          <w:szCs w:val="22"/>
        </w:rPr>
        <w:t xml:space="preserve"> J</w:t>
      </w:r>
      <w:r w:rsidR="007A2E52">
        <w:rPr>
          <w:rFonts w:ascii="Arial" w:hAnsi="Arial" w:cs="Arial"/>
          <w:sz w:val="22"/>
          <w:szCs w:val="22"/>
        </w:rPr>
        <w:t xml:space="preserve"> “</w:t>
      </w:r>
      <w:r w:rsidR="00EC6C38">
        <w:rPr>
          <w:rFonts w:ascii="Arial" w:hAnsi="Arial" w:cs="Arial"/>
          <w:sz w:val="22"/>
          <w:szCs w:val="22"/>
        </w:rPr>
        <w:t>Gas Residential Energy Assistance Tariff (GREAT) and Schedule I “Washington Low-Income Energy Efficiency (WA-LIEE) Programs.”</w:t>
      </w:r>
      <w:r w:rsidR="001044E8">
        <w:rPr>
          <w:rFonts w:ascii="Arial" w:hAnsi="Arial" w:cs="Arial"/>
          <w:sz w:val="22"/>
          <w:szCs w:val="22"/>
        </w:rPr>
        <w:t xml:space="preserve">   </w:t>
      </w:r>
    </w:p>
    <w:p w:rsidR="0017321D" w:rsidRDefault="0017321D">
      <w:pPr>
        <w:ind w:firstLine="720"/>
        <w:rPr>
          <w:rFonts w:ascii="Arial" w:hAnsi="Arial" w:cs="Arial"/>
          <w:sz w:val="22"/>
          <w:szCs w:val="22"/>
        </w:rPr>
      </w:pPr>
    </w:p>
    <w:p w:rsidR="0073478F" w:rsidRDefault="001044E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The proposed adjustments are requested </w:t>
      </w:r>
      <w:r w:rsidR="00C63D94">
        <w:rPr>
          <w:rFonts w:ascii="Arial" w:hAnsi="Arial" w:cs="Arial"/>
          <w:sz w:val="22"/>
          <w:szCs w:val="22"/>
        </w:rPr>
        <w:t>t</w:t>
      </w:r>
      <w:r w:rsidR="007A2E52">
        <w:rPr>
          <w:rFonts w:ascii="Arial" w:hAnsi="Arial" w:cs="Arial"/>
          <w:sz w:val="22"/>
          <w:szCs w:val="22"/>
        </w:rPr>
        <w:t>o be effective November 1, 201</w:t>
      </w:r>
      <w:r w:rsidR="002C7473">
        <w:rPr>
          <w:rFonts w:ascii="Arial" w:hAnsi="Arial" w:cs="Arial"/>
          <w:sz w:val="22"/>
          <w:szCs w:val="22"/>
        </w:rPr>
        <w:t>5</w:t>
      </w:r>
      <w:r w:rsidR="007A2E52">
        <w:rPr>
          <w:rFonts w:ascii="Arial" w:hAnsi="Arial" w:cs="Arial"/>
          <w:sz w:val="22"/>
          <w:szCs w:val="22"/>
        </w:rPr>
        <w:t xml:space="preserve">, </w:t>
      </w:r>
      <w:r w:rsidR="004E4E32">
        <w:rPr>
          <w:rFonts w:ascii="Arial" w:hAnsi="Arial" w:cs="Arial"/>
          <w:sz w:val="22"/>
          <w:szCs w:val="22"/>
        </w:rPr>
        <w:t xml:space="preserve">coincident with the requested </w:t>
      </w:r>
      <w:r w:rsidR="0073478F" w:rsidRPr="004E4E32">
        <w:rPr>
          <w:rFonts w:ascii="Arial" w:hAnsi="Arial" w:cs="Arial"/>
          <w:sz w:val="22"/>
          <w:szCs w:val="22"/>
        </w:rPr>
        <w:t>effective date of the Company’s Purchased Gas Adjustment</w:t>
      </w:r>
      <w:r w:rsidR="004E4E32">
        <w:rPr>
          <w:rFonts w:ascii="Arial" w:hAnsi="Arial" w:cs="Arial"/>
          <w:sz w:val="22"/>
          <w:szCs w:val="22"/>
        </w:rPr>
        <w:t xml:space="preserve"> (PGA)</w:t>
      </w:r>
      <w:r w:rsidR="0073478F" w:rsidRPr="004E4E32">
        <w:rPr>
          <w:rFonts w:ascii="Arial" w:hAnsi="Arial" w:cs="Arial"/>
          <w:sz w:val="22"/>
          <w:szCs w:val="22"/>
        </w:rPr>
        <w:t xml:space="preserve"> filing, </w:t>
      </w:r>
      <w:r w:rsidR="007A2E52">
        <w:rPr>
          <w:rFonts w:ascii="Arial" w:hAnsi="Arial" w:cs="Arial"/>
          <w:sz w:val="22"/>
          <w:szCs w:val="22"/>
        </w:rPr>
        <w:t xml:space="preserve">separately </w:t>
      </w:r>
      <w:r w:rsidR="0073478F" w:rsidRPr="004E4E32">
        <w:rPr>
          <w:rFonts w:ascii="Arial" w:hAnsi="Arial" w:cs="Arial"/>
          <w:sz w:val="22"/>
          <w:szCs w:val="22"/>
        </w:rPr>
        <w:t xml:space="preserve">submitted as </w:t>
      </w:r>
      <w:r w:rsidR="00E37778">
        <w:rPr>
          <w:rFonts w:ascii="Arial" w:hAnsi="Arial" w:cs="Arial"/>
          <w:sz w:val="22"/>
          <w:szCs w:val="22"/>
        </w:rPr>
        <w:t xml:space="preserve">NWN WUTC </w:t>
      </w:r>
      <w:r w:rsidR="0073478F" w:rsidRPr="004E4E32">
        <w:rPr>
          <w:rFonts w:ascii="Arial" w:hAnsi="Arial" w:cs="Arial"/>
          <w:sz w:val="22"/>
          <w:szCs w:val="22"/>
        </w:rPr>
        <w:t xml:space="preserve">Advice No. </w:t>
      </w:r>
      <w:r w:rsidR="00E37778" w:rsidRPr="00E37778">
        <w:rPr>
          <w:rFonts w:ascii="Arial" w:hAnsi="Arial" w:cs="Arial"/>
          <w:sz w:val="22"/>
          <w:szCs w:val="22"/>
        </w:rPr>
        <w:t>1</w:t>
      </w:r>
      <w:r w:rsidR="002C7473">
        <w:rPr>
          <w:rFonts w:ascii="Arial" w:hAnsi="Arial" w:cs="Arial"/>
          <w:sz w:val="22"/>
          <w:szCs w:val="22"/>
        </w:rPr>
        <w:t>5</w:t>
      </w:r>
      <w:r w:rsidR="00E37778" w:rsidRPr="00E37778">
        <w:rPr>
          <w:rFonts w:ascii="Arial" w:hAnsi="Arial" w:cs="Arial"/>
          <w:sz w:val="22"/>
          <w:szCs w:val="22"/>
        </w:rPr>
        <w:t>-</w:t>
      </w:r>
      <w:r w:rsidR="002C7473">
        <w:rPr>
          <w:rFonts w:ascii="Arial" w:hAnsi="Arial" w:cs="Arial"/>
          <w:sz w:val="22"/>
          <w:szCs w:val="22"/>
        </w:rPr>
        <w:t>8</w:t>
      </w:r>
      <w:r w:rsidR="0073478F" w:rsidRPr="004E4E32">
        <w:rPr>
          <w:rFonts w:ascii="Arial" w:hAnsi="Arial" w:cs="Arial"/>
          <w:sz w:val="22"/>
          <w:szCs w:val="22"/>
        </w:rPr>
        <w:t xml:space="preserve">. </w:t>
      </w:r>
    </w:p>
    <w:p w:rsidR="007A2E52" w:rsidRDefault="007A2E52" w:rsidP="007A2E52">
      <w:pPr>
        <w:rPr>
          <w:rFonts w:ascii="Arial" w:hAnsi="Arial" w:cs="Arial"/>
          <w:sz w:val="22"/>
          <w:szCs w:val="22"/>
        </w:rPr>
      </w:pPr>
    </w:p>
    <w:p w:rsidR="0017321D" w:rsidRDefault="0017321D" w:rsidP="007A2E52">
      <w:pPr>
        <w:rPr>
          <w:rFonts w:ascii="Arial" w:hAnsi="Arial" w:cs="Arial"/>
          <w:sz w:val="22"/>
          <w:szCs w:val="22"/>
        </w:rPr>
      </w:pPr>
    </w:p>
    <w:p w:rsidR="007A2E52" w:rsidRPr="007A2E52" w:rsidRDefault="007A2E52" w:rsidP="007A2E5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7A2E52">
        <w:rPr>
          <w:rFonts w:ascii="Arial" w:hAnsi="Arial" w:cs="Arial"/>
          <w:b/>
          <w:sz w:val="22"/>
          <w:szCs w:val="22"/>
          <w:u w:val="single"/>
        </w:rPr>
        <w:t>Temporary Rate Adjustments</w:t>
      </w:r>
    </w:p>
    <w:p w:rsidR="0073478F" w:rsidRDefault="0073478F">
      <w:pPr>
        <w:ind w:firstLine="720"/>
        <w:rPr>
          <w:rFonts w:ascii="Arial" w:hAnsi="Arial" w:cs="Arial"/>
          <w:sz w:val="22"/>
          <w:szCs w:val="22"/>
        </w:rPr>
      </w:pPr>
    </w:p>
    <w:p w:rsidR="00BB609F" w:rsidRDefault="002A1F3F" w:rsidP="00764C34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5491">
        <w:rPr>
          <w:rFonts w:ascii="Arial" w:hAnsi="Arial" w:cs="Arial"/>
          <w:sz w:val="22"/>
          <w:szCs w:val="22"/>
        </w:rPr>
        <w:t xml:space="preserve"> </w:t>
      </w:r>
      <w:r w:rsidR="00EC6C38">
        <w:rPr>
          <w:rFonts w:ascii="Arial" w:hAnsi="Arial" w:cs="Arial"/>
          <w:sz w:val="22"/>
          <w:szCs w:val="22"/>
        </w:rPr>
        <w:t>The proposed Schedule 230</w:t>
      </w:r>
      <w:r w:rsidR="007F5491">
        <w:rPr>
          <w:rFonts w:ascii="Arial" w:hAnsi="Arial" w:cs="Arial"/>
          <w:sz w:val="22"/>
          <w:szCs w:val="22"/>
        </w:rPr>
        <w:t xml:space="preserve"> adjustments </w:t>
      </w:r>
      <w:r w:rsidR="00F277B9">
        <w:rPr>
          <w:rFonts w:ascii="Arial" w:hAnsi="Arial" w:cs="Arial"/>
          <w:sz w:val="22"/>
          <w:szCs w:val="22"/>
        </w:rPr>
        <w:t xml:space="preserve">are calculated on an equal-percentage-of margin basis, and are shown for each rate schedule on page 1 of the supporting materials to this filing.  </w:t>
      </w:r>
      <w:r w:rsidR="00BB609F">
        <w:rPr>
          <w:rFonts w:ascii="Arial" w:hAnsi="Arial" w:cs="Arial"/>
          <w:sz w:val="22"/>
          <w:szCs w:val="22"/>
        </w:rPr>
        <w:t>It should be noted that t</w:t>
      </w:r>
      <w:r w:rsidR="00BB609F" w:rsidRPr="00965A56">
        <w:rPr>
          <w:rFonts w:ascii="Arial" w:hAnsi="Arial" w:cs="Arial"/>
          <w:sz w:val="22"/>
          <w:szCs w:val="22"/>
        </w:rPr>
        <w:t>h</w:t>
      </w:r>
      <w:r w:rsidR="00EC6C38">
        <w:rPr>
          <w:rFonts w:ascii="Arial" w:hAnsi="Arial" w:cs="Arial"/>
          <w:sz w:val="22"/>
          <w:szCs w:val="22"/>
        </w:rPr>
        <w:t>e proposed Schedule 230</w:t>
      </w:r>
      <w:r w:rsidR="00BB609F">
        <w:rPr>
          <w:rFonts w:ascii="Arial" w:hAnsi="Arial" w:cs="Arial"/>
          <w:sz w:val="22"/>
          <w:szCs w:val="22"/>
        </w:rPr>
        <w:t xml:space="preserve"> adjustments </w:t>
      </w:r>
      <w:r w:rsidR="00F45F0E">
        <w:rPr>
          <w:rFonts w:ascii="Arial" w:hAnsi="Arial" w:cs="Arial"/>
          <w:sz w:val="22"/>
          <w:szCs w:val="22"/>
        </w:rPr>
        <w:t xml:space="preserve">represent only a portion of </w:t>
      </w:r>
      <w:r w:rsidR="00F45F0E">
        <w:rPr>
          <w:rFonts w:ascii="Arial" w:hAnsi="Arial" w:cs="Arial"/>
          <w:sz w:val="22"/>
          <w:szCs w:val="22"/>
        </w:rPr>
        <w:lastRenderedPageBreak/>
        <w:t xml:space="preserve">the </w:t>
      </w:r>
      <w:r w:rsidR="00BB609F">
        <w:rPr>
          <w:rFonts w:ascii="Arial" w:hAnsi="Arial" w:cs="Arial"/>
          <w:sz w:val="22"/>
          <w:szCs w:val="22"/>
        </w:rPr>
        <w:t xml:space="preserve">deferred accounts that are proposed to be applied to customer </w:t>
      </w:r>
      <w:r w:rsidR="00F625C1">
        <w:rPr>
          <w:rFonts w:ascii="Arial" w:hAnsi="Arial" w:cs="Arial"/>
          <w:sz w:val="22"/>
          <w:szCs w:val="22"/>
        </w:rPr>
        <w:t>rates effective November 1, 2015 (See NWN WUTC Advice Nos. 15</w:t>
      </w:r>
      <w:r w:rsidR="00BB609F">
        <w:rPr>
          <w:rFonts w:ascii="Arial" w:hAnsi="Arial" w:cs="Arial"/>
          <w:sz w:val="22"/>
          <w:szCs w:val="22"/>
        </w:rPr>
        <w:t>-</w:t>
      </w:r>
      <w:r w:rsidR="00EC6C38">
        <w:rPr>
          <w:rFonts w:ascii="Arial" w:hAnsi="Arial" w:cs="Arial"/>
          <w:sz w:val="22"/>
          <w:szCs w:val="22"/>
        </w:rPr>
        <w:t>6</w:t>
      </w:r>
      <w:r w:rsidR="00F625C1">
        <w:rPr>
          <w:rFonts w:ascii="Arial" w:hAnsi="Arial" w:cs="Arial"/>
          <w:sz w:val="22"/>
          <w:szCs w:val="22"/>
        </w:rPr>
        <w:t xml:space="preserve"> and 15-8</w:t>
      </w:r>
      <w:r w:rsidR="00BB609F">
        <w:rPr>
          <w:rFonts w:ascii="Arial" w:hAnsi="Arial" w:cs="Arial"/>
          <w:sz w:val="22"/>
          <w:szCs w:val="22"/>
        </w:rPr>
        <w:t xml:space="preserve">).  As such the bill effects stated herein are provided for illustrative purposes only, and reflect the effect of </w:t>
      </w:r>
      <w:r w:rsidR="00B51122">
        <w:rPr>
          <w:rFonts w:ascii="Arial" w:hAnsi="Arial" w:cs="Arial"/>
          <w:sz w:val="22"/>
          <w:szCs w:val="22"/>
        </w:rPr>
        <w:t>removing the current Schedule</w:t>
      </w:r>
      <w:r w:rsidR="00EC6C38">
        <w:rPr>
          <w:rFonts w:ascii="Arial" w:hAnsi="Arial" w:cs="Arial"/>
          <w:sz w:val="22"/>
          <w:szCs w:val="22"/>
        </w:rPr>
        <w:t xml:space="preserve"> 230</w:t>
      </w:r>
      <w:r w:rsidR="00B51122">
        <w:rPr>
          <w:rFonts w:ascii="Arial" w:hAnsi="Arial" w:cs="Arial"/>
          <w:sz w:val="22"/>
          <w:szCs w:val="22"/>
        </w:rPr>
        <w:t xml:space="preserve"> adjustments and </w:t>
      </w:r>
      <w:r w:rsidR="00BB609F">
        <w:rPr>
          <w:rFonts w:ascii="Arial" w:hAnsi="Arial" w:cs="Arial"/>
          <w:sz w:val="22"/>
          <w:szCs w:val="22"/>
        </w:rPr>
        <w:t>ap</w:t>
      </w:r>
      <w:r w:rsidR="00EC6C38">
        <w:rPr>
          <w:rFonts w:ascii="Arial" w:hAnsi="Arial" w:cs="Arial"/>
          <w:sz w:val="22"/>
          <w:szCs w:val="22"/>
        </w:rPr>
        <w:t>plying the proposed Schedule 230</w:t>
      </w:r>
      <w:r w:rsidR="00BB609F">
        <w:rPr>
          <w:rFonts w:ascii="Arial" w:hAnsi="Arial" w:cs="Arial"/>
          <w:sz w:val="22"/>
          <w:szCs w:val="22"/>
        </w:rPr>
        <w:t xml:space="preserve"> adjustments </w:t>
      </w:r>
      <w:r w:rsidR="00B51122">
        <w:rPr>
          <w:rFonts w:ascii="Arial" w:hAnsi="Arial" w:cs="Arial"/>
          <w:sz w:val="22"/>
          <w:szCs w:val="22"/>
        </w:rPr>
        <w:t>to</w:t>
      </w:r>
      <w:r w:rsidR="00BB609F">
        <w:rPr>
          <w:rFonts w:ascii="Arial" w:hAnsi="Arial" w:cs="Arial"/>
          <w:sz w:val="22"/>
          <w:szCs w:val="22"/>
        </w:rPr>
        <w:t xml:space="preserve"> current billing</w:t>
      </w:r>
      <w:r w:rsidR="00F625C1">
        <w:rPr>
          <w:rFonts w:ascii="Arial" w:hAnsi="Arial" w:cs="Arial"/>
          <w:sz w:val="22"/>
          <w:szCs w:val="22"/>
        </w:rPr>
        <w:t xml:space="preserve"> rates</w:t>
      </w:r>
      <w:r w:rsidR="00BB609F">
        <w:rPr>
          <w:rFonts w:ascii="Arial" w:hAnsi="Arial" w:cs="Arial"/>
          <w:sz w:val="22"/>
          <w:szCs w:val="22"/>
        </w:rPr>
        <w:t xml:space="preserve">.  </w:t>
      </w:r>
    </w:p>
    <w:p w:rsidR="00F277B9" w:rsidRDefault="00F277B9" w:rsidP="00E96C76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</w:p>
    <w:p w:rsidR="0070401B" w:rsidRDefault="00BB609F" w:rsidP="00E96C76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If there were no other adjustments to rates effective November 1, </w:t>
      </w:r>
      <w:r w:rsidR="00F625C1">
        <w:rPr>
          <w:rFonts w:ascii="Arial" w:hAnsi="Arial" w:cs="Arial"/>
          <w:sz w:val="22"/>
          <w:szCs w:val="22"/>
        </w:rPr>
        <w:t xml:space="preserve">2015, </w:t>
      </w:r>
      <w:r w:rsidR="00EC6C38">
        <w:rPr>
          <w:rFonts w:ascii="Arial" w:hAnsi="Arial" w:cs="Arial"/>
          <w:sz w:val="22"/>
          <w:szCs w:val="22"/>
        </w:rPr>
        <w:t>the effect of Schedule 230</w:t>
      </w:r>
      <w:r>
        <w:rPr>
          <w:rFonts w:ascii="Arial" w:hAnsi="Arial" w:cs="Arial"/>
          <w:sz w:val="22"/>
          <w:szCs w:val="22"/>
        </w:rPr>
        <w:t xml:space="preserve"> would be </w:t>
      </w:r>
      <w:r w:rsidR="009A37CE">
        <w:rPr>
          <w:rFonts w:ascii="Arial" w:hAnsi="Arial" w:cs="Arial"/>
          <w:sz w:val="22"/>
          <w:szCs w:val="22"/>
        </w:rPr>
        <w:t>an increase</w:t>
      </w:r>
      <w:r w:rsidR="002D26BF">
        <w:rPr>
          <w:rFonts w:ascii="Arial" w:hAnsi="Arial" w:cs="Arial"/>
          <w:sz w:val="22"/>
          <w:szCs w:val="22"/>
        </w:rPr>
        <w:t xml:space="preserve"> to </w:t>
      </w:r>
      <w:r w:rsidR="007A2E52" w:rsidRPr="004C13A4">
        <w:rPr>
          <w:rFonts w:ascii="Arial" w:hAnsi="Arial" w:cs="Arial"/>
          <w:sz w:val="22"/>
          <w:szCs w:val="22"/>
        </w:rPr>
        <w:t>average monthly bills in the primary rate schedules</w:t>
      </w:r>
      <w:r w:rsidR="002D26BF">
        <w:rPr>
          <w:rFonts w:ascii="Arial" w:hAnsi="Arial" w:cs="Arial"/>
          <w:sz w:val="22"/>
          <w:szCs w:val="22"/>
        </w:rPr>
        <w:t>,</w:t>
      </w:r>
      <w:r w:rsidR="007A2E52" w:rsidRPr="004C13A4">
        <w:rPr>
          <w:rFonts w:ascii="Arial" w:hAnsi="Arial" w:cs="Arial"/>
          <w:sz w:val="22"/>
          <w:szCs w:val="22"/>
        </w:rPr>
        <w:t xml:space="preserve"> </w:t>
      </w:r>
      <w:r w:rsidR="00C63D94">
        <w:rPr>
          <w:rFonts w:ascii="Arial" w:hAnsi="Arial" w:cs="Arial"/>
          <w:sz w:val="22"/>
          <w:szCs w:val="22"/>
        </w:rPr>
        <w:t xml:space="preserve">residential </w:t>
      </w:r>
      <w:r w:rsidR="002D26BF">
        <w:rPr>
          <w:rFonts w:ascii="Arial" w:hAnsi="Arial" w:cs="Arial"/>
          <w:sz w:val="22"/>
          <w:szCs w:val="22"/>
        </w:rPr>
        <w:t xml:space="preserve">and commercial Schedule 3, of </w:t>
      </w:r>
      <w:r w:rsidR="00C63D94">
        <w:rPr>
          <w:rFonts w:ascii="Arial" w:hAnsi="Arial" w:cs="Arial"/>
          <w:sz w:val="22"/>
          <w:szCs w:val="22"/>
        </w:rPr>
        <w:t xml:space="preserve">about </w:t>
      </w:r>
      <w:r w:rsidR="002D26BF" w:rsidRPr="009A37CE">
        <w:rPr>
          <w:rFonts w:ascii="Arial" w:hAnsi="Arial" w:cs="Arial"/>
          <w:sz w:val="22"/>
          <w:szCs w:val="22"/>
        </w:rPr>
        <w:t>0.1</w:t>
      </w:r>
      <w:r w:rsidR="00AB6141" w:rsidRPr="00AB32FB">
        <w:rPr>
          <w:rFonts w:ascii="Arial" w:hAnsi="Arial" w:cs="Arial"/>
          <w:sz w:val="22"/>
          <w:szCs w:val="22"/>
        </w:rPr>
        <w:t>%</w:t>
      </w:r>
      <w:r w:rsidR="00AB6141" w:rsidRPr="004E4E32">
        <w:rPr>
          <w:rFonts w:ascii="Arial" w:hAnsi="Arial" w:cs="Arial"/>
          <w:sz w:val="22"/>
          <w:szCs w:val="22"/>
        </w:rPr>
        <w:t xml:space="preserve">.  The </w:t>
      </w:r>
      <w:r w:rsidR="00AB32FB">
        <w:rPr>
          <w:rFonts w:ascii="Arial" w:hAnsi="Arial" w:cs="Arial"/>
          <w:sz w:val="22"/>
          <w:szCs w:val="22"/>
        </w:rPr>
        <w:t xml:space="preserve">average </w:t>
      </w:r>
      <w:r w:rsidR="008B632A">
        <w:rPr>
          <w:rFonts w:ascii="Arial" w:hAnsi="Arial" w:cs="Arial"/>
          <w:sz w:val="22"/>
          <w:szCs w:val="22"/>
        </w:rPr>
        <w:t xml:space="preserve">Schedule 2 </w:t>
      </w:r>
      <w:bookmarkStart w:id="0" w:name="_GoBack"/>
      <w:bookmarkEnd w:id="0"/>
      <w:r w:rsidR="00AB32FB">
        <w:rPr>
          <w:rFonts w:ascii="Arial" w:hAnsi="Arial" w:cs="Arial"/>
          <w:sz w:val="22"/>
          <w:szCs w:val="22"/>
        </w:rPr>
        <w:t xml:space="preserve">residential customer </w:t>
      </w:r>
      <w:r w:rsidR="00C63D94" w:rsidRPr="009A37CE">
        <w:rPr>
          <w:rFonts w:ascii="Arial" w:hAnsi="Arial" w:cs="Arial"/>
          <w:sz w:val="22"/>
          <w:szCs w:val="22"/>
        </w:rPr>
        <w:t xml:space="preserve">using </w:t>
      </w:r>
      <w:r w:rsidR="00A218AB" w:rsidRPr="009A37CE">
        <w:rPr>
          <w:rFonts w:ascii="Arial" w:hAnsi="Arial" w:cs="Arial"/>
          <w:sz w:val="22"/>
          <w:szCs w:val="22"/>
        </w:rPr>
        <w:t>5</w:t>
      </w:r>
      <w:r w:rsidR="009A37CE" w:rsidRPr="009A37CE">
        <w:rPr>
          <w:rFonts w:ascii="Arial" w:hAnsi="Arial" w:cs="Arial"/>
          <w:sz w:val="22"/>
          <w:szCs w:val="22"/>
        </w:rPr>
        <w:t>8</w:t>
      </w:r>
      <w:r w:rsidR="001839CD">
        <w:rPr>
          <w:rFonts w:ascii="Arial" w:hAnsi="Arial" w:cs="Arial"/>
          <w:sz w:val="22"/>
          <w:szCs w:val="22"/>
        </w:rPr>
        <w:t xml:space="preserve"> therms</w:t>
      </w:r>
      <w:r w:rsidR="00F20583">
        <w:rPr>
          <w:rFonts w:ascii="Arial" w:hAnsi="Arial" w:cs="Arial"/>
          <w:sz w:val="22"/>
          <w:szCs w:val="22"/>
        </w:rPr>
        <w:t xml:space="preserve"> would</w:t>
      </w:r>
      <w:r w:rsidR="00830FDC">
        <w:rPr>
          <w:rFonts w:ascii="Arial" w:hAnsi="Arial" w:cs="Arial"/>
          <w:sz w:val="22"/>
          <w:szCs w:val="22"/>
        </w:rPr>
        <w:t xml:space="preserve"> see a bill</w:t>
      </w:r>
      <w:r w:rsidR="001839CD">
        <w:rPr>
          <w:rFonts w:ascii="Arial" w:hAnsi="Arial" w:cs="Arial"/>
          <w:sz w:val="22"/>
          <w:szCs w:val="22"/>
        </w:rPr>
        <w:t xml:space="preserve"> </w:t>
      </w:r>
      <w:r w:rsidR="009A37CE">
        <w:rPr>
          <w:rFonts w:ascii="Arial" w:hAnsi="Arial" w:cs="Arial"/>
          <w:sz w:val="22"/>
          <w:szCs w:val="22"/>
        </w:rPr>
        <w:t>increase</w:t>
      </w:r>
      <w:r w:rsidR="00830FDC">
        <w:rPr>
          <w:rFonts w:ascii="Arial" w:hAnsi="Arial" w:cs="Arial"/>
          <w:sz w:val="22"/>
          <w:szCs w:val="22"/>
        </w:rPr>
        <w:t xml:space="preserve"> of</w:t>
      </w:r>
      <w:r w:rsidR="00AB32FB">
        <w:rPr>
          <w:rFonts w:ascii="Arial" w:hAnsi="Arial" w:cs="Arial"/>
          <w:sz w:val="22"/>
          <w:szCs w:val="22"/>
        </w:rPr>
        <w:t xml:space="preserve"> </w:t>
      </w:r>
      <w:r w:rsidR="00AB6141" w:rsidRPr="00AB32FB">
        <w:rPr>
          <w:rFonts w:ascii="Arial" w:hAnsi="Arial" w:cs="Arial"/>
          <w:sz w:val="22"/>
          <w:szCs w:val="22"/>
        </w:rPr>
        <w:t>$</w:t>
      </w:r>
      <w:r w:rsidR="009A37CE">
        <w:rPr>
          <w:rFonts w:ascii="Arial" w:hAnsi="Arial" w:cs="Arial"/>
          <w:sz w:val="22"/>
          <w:szCs w:val="22"/>
        </w:rPr>
        <w:t>0.05</w:t>
      </w:r>
      <w:r w:rsidR="00AB6141" w:rsidRPr="004E4E32">
        <w:rPr>
          <w:rFonts w:ascii="Arial" w:hAnsi="Arial" w:cs="Arial"/>
          <w:sz w:val="22"/>
          <w:szCs w:val="22"/>
        </w:rPr>
        <w:t xml:space="preserve"> per month</w:t>
      </w:r>
      <w:r w:rsidR="001839CD">
        <w:rPr>
          <w:rFonts w:ascii="Arial" w:hAnsi="Arial" w:cs="Arial"/>
          <w:sz w:val="22"/>
          <w:szCs w:val="22"/>
        </w:rPr>
        <w:t xml:space="preserve">, </w:t>
      </w:r>
      <w:r w:rsidR="00D649F6" w:rsidRPr="004E4E32">
        <w:rPr>
          <w:rFonts w:ascii="Arial" w:hAnsi="Arial" w:cs="Arial"/>
          <w:sz w:val="22"/>
          <w:szCs w:val="22"/>
        </w:rPr>
        <w:t xml:space="preserve">and the average </w:t>
      </w:r>
      <w:r w:rsidR="00AB32FB">
        <w:rPr>
          <w:rFonts w:ascii="Arial" w:hAnsi="Arial" w:cs="Arial"/>
          <w:sz w:val="22"/>
          <w:szCs w:val="22"/>
        </w:rPr>
        <w:t xml:space="preserve">Schedule 3 </w:t>
      </w:r>
      <w:r w:rsidR="00D649F6" w:rsidRPr="004E4E32">
        <w:rPr>
          <w:rFonts w:ascii="Arial" w:hAnsi="Arial" w:cs="Arial"/>
          <w:sz w:val="22"/>
          <w:szCs w:val="22"/>
        </w:rPr>
        <w:t xml:space="preserve">commercial customer </w:t>
      </w:r>
      <w:r w:rsidR="00C63D94">
        <w:rPr>
          <w:rFonts w:ascii="Arial" w:hAnsi="Arial" w:cs="Arial"/>
          <w:sz w:val="22"/>
          <w:szCs w:val="22"/>
        </w:rPr>
        <w:t xml:space="preserve">using </w:t>
      </w:r>
      <w:r w:rsidR="009A37CE">
        <w:rPr>
          <w:rFonts w:ascii="Arial" w:hAnsi="Arial" w:cs="Arial"/>
          <w:sz w:val="22"/>
          <w:szCs w:val="22"/>
        </w:rPr>
        <w:t>245</w:t>
      </w:r>
      <w:r w:rsidR="001839CD">
        <w:rPr>
          <w:rFonts w:ascii="Arial" w:hAnsi="Arial" w:cs="Arial"/>
          <w:sz w:val="22"/>
          <w:szCs w:val="22"/>
        </w:rPr>
        <w:t xml:space="preserve"> therms </w:t>
      </w:r>
      <w:r w:rsidR="00F20583">
        <w:rPr>
          <w:rFonts w:ascii="Arial" w:hAnsi="Arial" w:cs="Arial"/>
          <w:sz w:val="22"/>
          <w:szCs w:val="22"/>
        </w:rPr>
        <w:t xml:space="preserve">would </w:t>
      </w:r>
      <w:r w:rsidR="00830FDC">
        <w:rPr>
          <w:rFonts w:ascii="Arial" w:hAnsi="Arial" w:cs="Arial"/>
          <w:sz w:val="22"/>
          <w:szCs w:val="22"/>
        </w:rPr>
        <w:t xml:space="preserve">see a bill </w:t>
      </w:r>
      <w:r w:rsidR="009A37CE" w:rsidRPr="00BA2999">
        <w:rPr>
          <w:rFonts w:ascii="Arial" w:hAnsi="Arial" w:cs="Arial"/>
          <w:sz w:val="22"/>
          <w:szCs w:val="22"/>
        </w:rPr>
        <w:t>increase</w:t>
      </w:r>
      <w:r w:rsidR="00830FDC" w:rsidRPr="00BA2999">
        <w:rPr>
          <w:rFonts w:ascii="Arial" w:hAnsi="Arial" w:cs="Arial"/>
          <w:sz w:val="22"/>
          <w:szCs w:val="22"/>
        </w:rPr>
        <w:t xml:space="preserve"> of</w:t>
      </w:r>
      <w:r w:rsidR="00AB32FB" w:rsidRPr="00BA2999">
        <w:rPr>
          <w:rFonts w:ascii="Arial" w:hAnsi="Arial" w:cs="Arial"/>
          <w:sz w:val="22"/>
          <w:szCs w:val="22"/>
        </w:rPr>
        <w:t xml:space="preserve"> </w:t>
      </w:r>
      <w:r w:rsidR="00D649F6" w:rsidRPr="00BA2999">
        <w:rPr>
          <w:rFonts w:ascii="Arial" w:hAnsi="Arial" w:cs="Arial"/>
          <w:sz w:val="22"/>
          <w:szCs w:val="22"/>
        </w:rPr>
        <w:t>$</w:t>
      </w:r>
      <w:r w:rsidR="00C64C29" w:rsidRPr="00BA2999">
        <w:rPr>
          <w:rFonts w:ascii="Arial" w:hAnsi="Arial" w:cs="Arial"/>
          <w:sz w:val="22"/>
          <w:szCs w:val="22"/>
        </w:rPr>
        <w:t>0.2</w:t>
      </w:r>
      <w:r w:rsidR="00BA2999" w:rsidRPr="00BA2999">
        <w:rPr>
          <w:rFonts w:ascii="Arial" w:hAnsi="Arial" w:cs="Arial"/>
          <w:sz w:val="22"/>
          <w:szCs w:val="22"/>
        </w:rPr>
        <w:t>0</w:t>
      </w:r>
      <w:r w:rsidR="00AB32FB" w:rsidRPr="00BA2999">
        <w:rPr>
          <w:rFonts w:ascii="Arial" w:hAnsi="Arial" w:cs="Arial"/>
          <w:sz w:val="22"/>
          <w:szCs w:val="22"/>
        </w:rPr>
        <w:t xml:space="preserve"> </w:t>
      </w:r>
      <w:r w:rsidR="00D649F6" w:rsidRPr="00BA2999">
        <w:rPr>
          <w:rFonts w:ascii="Arial" w:hAnsi="Arial" w:cs="Arial"/>
          <w:sz w:val="22"/>
          <w:szCs w:val="22"/>
        </w:rPr>
        <w:t>per month</w:t>
      </w:r>
      <w:r w:rsidR="001839CD">
        <w:rPr>
          <w:rFonts w:ascii="Arial" w:hAnsi="Arial" w:cs="Arial"/>
          <w:sz w:val="22"/>
          <w:szCs w:val="22"/>
        </w:rPr>
        <w:t xml:space="preserve">. </w:t>
      </w:r>
      <w:r w:rsidR="00830FDC">
        <w:rPr>
          <w:rFonts w:ascii="Arial" w:hAnsi="Arial" w:cs="Arial"/>
          <w:sz w:val="22"/>
          <w:szCs w:val="22"/>
        </w:rPr>
        <w:t xml:space="preserve"> The bill</w:t>
      </w:r>
      <w:r w:rsidR="00F20583">
        <w:rPr>
          <w:rFonts w:ascii="Arial" w:hAnsi="Arial" w:cs="Arial"/>
          <w:sz w:val="22"/>
          <w:szCs w:val="22"/>
        </w:rPr>
        <w:t xml:space="preserve"> impact</w:t>
      </w:r>
      <w:r w:rsidR="00830FDC">
        <w:rPr>
          <w:rFonts w:ascii="Arial" w:hAnsi="Arial" w:cs="Arial"/>
          <w:sz w:val="22"/>
          <w:szCs w:val="22"/>
        </w:rPr>
        <w:t xml:space="preserve"> </w:t>
      </w:r>
      <w:r w:rsidR="00F20583">
        <w:rPr>
          <w:rFonts w:ascii="Arial" w:hAnsi="Arial" w:cs="Arial"/>
          <w:sz w:val="22"/>
          <w:szCs w:val="22"/>
        </w:rPr>
        <w:t xml:space="preserve">for customers </w:t>
      </w:r>
      <w:r w:rsidR="00830FDC">
        <w:rPr>
          <w:rFonts w:ascii="Arial" w:hAnsi="Arial" w:cs="Arial"/>
          <w:sz w:val="22"/>
          <w:szCs w:val="22"/>
        </w:rPr>
        <w:t xml:space="preserve">on </w:t>
      </w:r>
      <w:r w:rsidR="00F20583">
        <w:rPr>
          <w:rFonts w:ascii="Arial" w:hAnsi="Arial" w:cs="Arial"/>
          <w:sz w:val="22"/>
          <w:szCs w:val="22"/>
        </w:rPr>
        <w:t xml:space="preserve">the other residential and commercial </w:t>
      </w:r>
      <w:r w:rsidR="00830FDC">
        <w:rPr>
          <w:rFonts w:ascii="Arial" w:hAnsi="Arial" w:cs="Arial"/>
          <w:sz w:val="22"/>
          <w:szCs w:val="22"/>
        </w:rPr>
        <w:t xml:space="preserve">rate schedules is shown </w:t>
      </w:r>
      <w:r w:rsidR="00F277B9">
        <w:rPr>
          <w:rFonts w:ascii="Arial" w:hAnsi="Arial" w:cs="Arial"/>
          <w:sz w:val="22"/>
          <w:szCs w:val="22"/>
        </w:rPr>
        <w:t xml:space="preserve">on page 2 of </w:t>
      </w:r>
      <w:r w:rsidR="00830FDC">
        <w:rPr>
          <w:rFonts w:ascii="Arial" w:hAnsi="Arial" w:cs="Arial"/>
          <w:sz w:val="22"/>
          <w:szCs w:val="22"/>
        </w:rPr>
        <w:t>the supporting materials to this filing.</w:t>
      </w:r>
    </w:p>
    <w:p w:rsidR="004257EF" w:rsidRPr="00965A56" w:rsidRDefault="00AB12A2" w:rsidP="00AB12A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F45F0E" w:rsidRDefault="0070401B" w:rsidP="002A1F3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In support of this filing, the Company provides worksheets showing the derivation of the </w:t>
      </w:r>
      <w:r w:rsidR="00B51122">
        <w:rPr>
          <w:rFonts w:ascii="Arial" w:hAnsi="Arial" w:cs="Arial"/>
          <w:sz w:val="22"/>
          <w:szCs w:val="22"/>
        </w:rPr>
        <w:t xml:space="preserve">proposed </w:t>
      </w:r>
      <w:r w:rsidR="00EC6C38">
        <w:rPr>
          <w:rFonts w:ascii="Arial" w:hAnsi="Arial" w:cs="Arial"/>
          <w:sz w:val="22"/>
          <w:szCs w:val="22"/>
        </w:rPr>
        <w:t>Schedule 230</w:t>
      </w:r>
      <w:r w:rsidRPr="004E4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adjustments to </w:t>
      </w:r>
      <w:r w:rsidRPr="004E4E32">
        <w:rPr>
          <w:rFonts w:ascii="Arial" w:hAnsi="Arial" w:cs="Arial"/>
          <w:sz w:val="22"/>
          <w:szCs w:val="22"/>
        </w:rPr>
        <w:t>rates</w:t>
      </w:r>
      <w:r w:rsidR="0017321D">
        <w:rPr>
          <w:rFonts w:ascii="Arial" w:hAnsi="Arial" w:cs="Arial"/>
          <w:sz w:val="22"/>
          <w:szCs w:val="22"/>
        </w:rPr>
        <w:t xml:space="preserve">, </w:t>
      </w:r>
      <w:r w:rsidR="00F45F0E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a worksheet showing </w:t>
      </w:r>
      <w:r w:rsidR="00764C34">
        <w:rPr>
          <w:rFonts w:ascii="Arial" w:hAnsi="Arial" w:cs="Arial"/>
          <w:sz w:val="22"/>
          <w:szCs w:val="22"/>
        </w:rPr>
        <w:t>deferral account</w:t>
      </w:r>
      <w:r w:rsidR="00F45F0E">
        <w:rPr>
          <w:rFonts w:ascii="Arial" w:hAnsi="Arial" w:cs="Arial"/>
          <w:sz w:val="22"/>
          <w:szCs w:val="22"/>
        </w:rPr>
        <w:t xml:space="preserve"> balances as follows:</w:t>
      </w:r>
    </w:p>
    <w:p w:rsidR="00F45F0E" w:rsidRDefault="00F45F0E" w:rsidP="002A1F3F">
      <w:pPr>
        <w:ind w:firstLine="720"/>
        <w:rPr>
          <w:rFonts w:ascii="Arial" w:hAnsi="Arial" w:cs="Arial"/>
          <w:sz w:val="22"/>
          <w:szCs w:val="22"/>
        </w:rPr>
      </w:pPr>
    </w:p>
    <w:p w:rsidR="00F45F0E" w:rsidRDefault="00F45F0E" w:rsidP="00F45F0E">
      <w:pPr>
        <w:numPr>
          <w:ilvl w:val="0"/>
          <w:numId w:val="2"/>
        </w:numPr>
        <w:tabs>
          <w:tab w:val="clear" w:pos="2160"/>
          <w:tab w:val="left" w:pos="1800"/>
          <w:tab w:val="num" w:pos="2070"/>
        </w:tabs>
        <w:ind w:left="0" w:firstLine="144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 xml:space="preserve">A 12-month amortization of </w:t>
      </w:r>
      <w:r w:rsidRPr="009F3809">
        <w:rPr>
          <w:rFonts w:ascii="Arial" w:hAnsi="Arial" w:cs="Arial"/>
          <w:sz w:val="22"/>
          <w:szCs w:val="22"/>
        </w:rPr>
        <w:t>collection balances in account 186234.  The balance in 186234 relates to the Schedule J “Gas Residential Energy Assistance</w:t>
      </w:r>
      <w:r>
        <w:rPr>
          <w:rFonts w:ascii="Arial" w:hAnsi="Arial" w:cs="Arial"/>
          <w:sz w:val="22"/>
          <w:szCs w:val="22"/>
        </w:rPr>
        <w:t>”</w:t>
      </w:r>
      <w:r w:rsidRPr="009F3809">
        <w:rPr>
          <w:rFonts w:ascii="Arial" w:hAnsi="Arial" w:cs="Arial"/>
          <w:sz w:val="22"/>
          <w:szCs w:val="22"/>
        </w:rPr>
        <w:t xml:space="preserve"> Tariff (GREAT), which is the Company’s low-income bill payment assistance program.  Account 186235 is the remaining unamortized amount from</w:t>
      </w:r>
      <w:r w:rsidRPr="00965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schedule from the prior year</w:t>
      </w:r>
      <w:r w:rsidRPr="00965A56">
        <w:rPr>
          <w:rFonts w:ascii="Arial" w:hAnsi="Arial" w:cs="Arial"/>
          <w:sz w:val="22"/>
          <w:szCs w:val="22"/>
        </w:rPr>
        <w:t>.</w:t>
      </w:r>
    </w:p>
    <w:p w:rsidR="00F45F0E" w:rsidRDefault="00F45F0E" w:rsidP="00F45F0E">
      <w:pPr>
        <w:pStyle w:val="ListParagraph"/>
        <w:rPr>
          <w:rFonts w:ascii="Arial" w:hAnsi="Arial" w:cs="Arial"/>
          <w:sz w:val="22"/>
          <w:szCs w:val="22"/>
        </w:rPr>
      </w:pPr>
    </w:p>
    <w:p w:rsidR="00F45F0E" w:rsidRDefault="00F45F0E" w:rsidP="00F45F0E">
      <w:pPr>
        <w:numPr>
          <w:ilvl w:val="0"/>
          <w:numId w:val="2"/>
        </w:numPr>
        <w:tabs>
          <w:tab w:val="clear" w:pos="2160"/>
          <w:tab w:val="left" w:pos="1800"/>
          <w:tab w:val="num" w:pos="2070"/>
        </w:tabs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12-month amortization of collection balances in account 186314.  The balance in 186314 relates to the Schedule I “Washington Low Income Energy Efficiency Tariff </w:t>
      </w:r>
    </w:p>
    <w:p w:rsidR="00F45F0E" w:rsidRPr="00965A56" w:rsidRDefault="00F45F0E" w:rsidP="00F45F0E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(WALIEE), which is the Company’s low-income energy efficiency program.</w:t>
      </w:r>
      <w:proofErr w:type="gramEnd"/>
      <w:r>
        <w:rPr>
          <w:rFonts w:ascii="Arial" w:hAnsi="Arial" w:cs="Arial"/>
          <w:sz w:val="22"/>
          <w:szCs w:val="22"/>
        </w:rPr>
        <w:t xml:space="preserve">  Account 186315 is the remaining unamortized amount from this schedule from the prior year.</w:t>
      </w:r>
    </w:p>
    <w:p w:rsidR="00F45F0E" w:rsidRDefault="00F45F0E" w:rsidP="002A1F3F">
      <w:pPr>
        <w:ind w:firstLine="720"/>
        <w:rPr>
          <w:rFonts w:ascii="Arial" w:hAnsi="Arial" w:cs="Arial"/>
          <w:sz w:val="22"/>
          <w:szCs w:val="22"/>
        </w:rPr>
      </w:pPr>
    </w:p>
    <w:p w:rsidR="00D649F6" w:rsidRDefault="0070401B" w:rsidP="00F45F0E">
      <w:pPr>
        <w:ind w:firstLine="720"/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 xml:space="preserve">  </w:t>
      </w:r>
    </w:p>
    <w:p w:rsidR="002A428C" w:rsidRPr="00965A56" w:rsidRDefault="002A428C" w:rsidP="002A428C">
      <w:pPr>
        <w:pStyle w:val="BodyTextIndent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 xml:space="preserve">In accordance with WAC 480-90-198, the Company declares that </w:t>
      </w:r>
      <w:r w:rsidR="00B51122">
        <w:rPr>
          <w:rFonts w:cs="Arial"/>
          <w:sz w:val="22"/>
          <w:szCs w:val="22"/>
        </w:rPr>
        <w:t>b</w:t>
      </w:r>
      <w:r w:rsidR="00F45F0E">
        <w:rPr>
          <w:rFonts w:cs="Arial"/>
          <w:sz w:val="22"/>
          <w:szCs w:val="22"/>
        </w:rPr>
        <w:t>ecause the proposed Schedule 230</w:t>
      </w:r>
      <w:r w:rsidR="00B51122">
        <w:rPr>
          <w:rFonts w:cs="Arial"/>
          <w:sz w:val="22"/>
          <w:szCs w:val="22"/>
        </w:rPr>
        <w:t xml:space="preserve"> rate adjustments are effective coincident with the Company’s annual purchased gas cost filing, </w:t>
      </w:r>
      <w:r w:rsidRPr="00965A56">
        <w:rPr>
          <w:rFonts w:cs="Arial"/>
          <w:sz w:val="22"/>
          <w:szCs w:val="22"/>
        </w:rPr>
        <w:t xml:space="preserve">notice to customers is made in accordance with WAC 480-90-194(5).  A copy of this notice is included with </w:t>
      </w:r>
      <w:r w:rsidR="00B51122">
        <w:rPr>
          <w:rFonts w:cs="Arial"/>
          <w:sz w:val="22"/>
          <w:szCs w:val="22"/>
        </w:rPr>
        <w:t xml:space="preserve">the Company’s annual PGA </w:t>
      </w:r>
      <w:r w:rsidRPr="00965A56">
        <w:rPr>
          <w:rFonts w:cs="Arial"/>
          <w:sz w:val="22"/>
          <w:szCs w:val="22"/>
        </w:rPr>
        <w:t>filing</w:t>
      </w:r>
      <w:r w:rsidR="00F625C1">
        <w:rPr>
          <w:rFonts w:cs="Arial"/>
          <w:sz w:val="22"/>
          <w:szCs w:val="22"/>
        </w:rPr>
        <w:t>, NWN WUTC Advice No. 15</w:t>
      </w:r>
      <w:r w:rsidR="00B51122">
        <w:rPr>
          <w:rFonts w:cs="Arial"/>
          <w:sz w:val="22"/>
          <w:szCs w:val="22"/>
        </w:rPr>
        <w:t>-</w:t>
      </w:r>
      <w:r w:rsidR="00F625C1">
        <w:rPr>
          <w:rFonts w:cs="Arial"/>
          <w:sz w:val="22"/>
          <w:szCs w:val="22"/>
        </w:rPr>
        <w:t>8</w:t>
      </w:r>
      <w:r w:rsidRPr="00965A56">
        <w:rPr>
          <w:rFonts w:cs="Arial"/>
          <w:sz w:val="22"/>
          <w:szCs w:val="22"/>
        </w:rPr>
        <w:t xml:space="preserve">.  </w:t>
      </w:r>
    </w:p>
    <w:p w:rsidR="002A428C" w:rsidRPr="00965A56" w:rsidRDefault="002A428C" w:rsidP="002A428C">
      <w:pPr>
        <w:pStyle w:val="BodyTextIndent"/>
        <w:widowControl/>
        <w:ind w:firstLine="0"/>
        <w:rPr>
          <w:rFonts w:cs="Arial"/>
          <w:sz w:val="22"/>
          <w:szCs w:val="22"/>
        </w:rPr>
      </w:pPr>
    </w:p>
    <w:p w:rsidR="002A428C" w:rsidRPr="00965A56" w:rsidRDefault="002A428C" w:rsidP="002A428C">
      <w:pPr>
        <w:pStyle w:val="BodyTextIndent"/>
        <w:widowControl/>
        <w:ind w:firstLine="0"/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ab/>
        <w:t>Th</w:t>
      </w:r>
      <w:r w:rsidR="00B51122">
        <w:rPr>
          <w:rFonts w:cs="Arial"/>
          <w:sz w:val="22"/>
          <w:szCs w:val="22"/>
        </w:rPr>
        <w:t>e</w:t>
      </w:r>
      <w:r w:rsidRPr="00965A56">
        <w:rPr>
          <w:rFonts w:cs="Arial"/>
          <w:sz w:val="22"/>
          <w:szCs w:val="22"/>
        </w:rPr>
        <w:t xml:space="preserve"> </w:t>
      </w:r>
      <w:r w:rsidR="00B51122">
        <w:rPr>
          <w:rFonts w:cs="Arial"/>
          <w:sz w:val="22"/>
          <w:szCs w:val="22"/>
        </w:rPr>
        <w:t xml:space="preserve">proposed </w:t>
      </w:r>
      <w:r w:rsidRPr="00965A56">
        <w:rPr>
          <w:rFonts w:cs="Arial"/>
          <w:sz w:val="22"/>
          <w:szCs w:val="22"/>
        </w:rPr>
        <w:t xml:space="preserve">rate change </w:t>
      </w:r>
      <w:r w:rsidR="00B51122">
        <w:rPr>
          <w:rFonts w:cs="Arial"/>
          <w:sz w:val="22"/>
          <w:szCs w:val="22"/>
        </w:rPr>
        <w:t xml:space="preserve">will </w:t>
      </w:r>
      <w:r w:rsidRPr="00965A56">
        <w:rPr>
          <w:rFonts w:cs="Arial"/>
          <w:sz w:val="22"/>
          <w:szCs w:val="22"/>
        </w:rPr>
        <w:t xml:space="preserve">affect all of NW Natural’s Washington </w:t>
      </w:r>
      <w:r>
        <w:rPr>
          <w:rFonts w:cs="Arial"/>
          <w:sz w:val="22"/>
          <w:szCs w:val="22"/>
        </w:rPr>
        <w:t xml:space="preserve">residential and commercial class </w:t>
      </w:r>
      <w:r w:rsidR="00A218AB">
        <w:rPr>
          <w:rFonts w:cs="Arial"/>
          <w:sz w:val="22"/>
          <w:szCs w:val="22"/>
        </w:rPr>
        <w:t>sales service customers</w:t>
      </w:r>
      <w:r w:rsidRPr="00965A56">
        <w:rPr>
          <w:rFonts w:cs="Arial"/>
          <w:sz w:val="22"/>
          <w:szCs w:val="22"/>
        </w:rPr>
        <w:t xml:space="preserve">.  NW Natural currently serves </w:t>
      </w:r>
      <w:r w:rsidR="00A218AB">
        <w:rPr>
          <w:rFonts w:cs="Arial"/>
          <w:sz w:val="22"/>
          <w:szCs w:val="22"/>
        </w:rPr>
        <w:t xml:space="preserve">approximately </w:t>
      </w:r>
      <w:r w:rsidR="00BA2999">
        <w:rPr>
          <w:rFonts w:cs="Arial"/>
          <w:sz w:val="22"/>
          <w:szCs w:val="22"/>
        </w:rPr>
        <w:t>69,413</w:t>
      </w:r>
      <w:r w:rsidR="00BA2999" w:rsidRPr="009F3809">
        <w:rPr>
          <w:rFonts w:cs="Arial"/>
          <w:sz w:val="22"/>
          <w:szCs w:val="22"/>
        </w:rPr>
        <w:t xml:space="preserve"> </w:t>
      </w:r>
      <w:r w:rsidRPr="009F3809">
        <w:rPr>
          <w:rFonts w:cs="Arial"/>
          <w:sz w:val="22"/>
          <w:szCs w:val="22"/>
        </w:rPr>
        <w:t xml:space="preserve">residential customers </w:t>
      </w:r>
      <w:r w:rsidR="00A218AB" w:rsidRPr="00BA2999">
        <w:rPr>
          <w:rFonts w:cs="Arial"/>
          <w:sz w:val="22"/>
          <w:szCs w:val="22"/>
        </w:rPr>
        <w:t xml:space="preserve">and </w:t>
      </w:r>
      <w:r w:rsidR="00F135A0" w:rsidRPr="00BA2999">
        <w:rPr>
          <w:rFonts w:cs="Arial"/>
          <w:sz w:val="22"/>
          <w:szCs w:val="22"/>
        </w:rPr>
        <w:t>6,</w:t>
      </w:r>
      <w:r w:rsidR="00A218AB" w:rsidRPr="00BA2999">
        <w:rPr>
          <w:rFonts w:cs="Arial"/>
          <w:sz w:val="22"/>
          <w:szCs w:val="22"/>
        </w:rPr>
        <w:t>2</w:t>
      </w:r>
      <w:r w:rsidR="00BA2999" w:rsidRPr="00BA2999">
        <w:rPr>
          <w:rFonts w:cs="Arial"/>
          <w:sz w:val="22"/>
          <w:szCs w:val="22"/>
        </w:rPr>
        <w:t>79</w:t>
      </w:r>
      <w:r w:rsidRPr="00BA2999">
        <w:rPr>
          <w:rFonts w:cs="Arial"/>
          <w:sz w:val="22"/>
          <w:szCs w:val="22"/>
        </w:rPr>
        <w:t xml:space="preserve"> business</w:t>
      </w:r>
      <w:r w:rsidRPr="009F3809">
        <w:rPr>
          <w:rFonts w:cs="Arial"/>
          <w:sz w:val="22"/>
          <w:szCs w:val="22"/>
        </w:rPr>
        <w:t xml:space="preserve"> and industrial customers in the Company’s W</w:t>
      </w:r>
      <w:r w:rsidRPr="00965A56">
        <w:rPr>
          <w:rFonts w:cs="Arial"/>
          <w:sz w:val="22"/>
          <w:szCs w:val="22"/>
        </w:rPr>
        <w:t>ashington service territory.</w:t>
      </w:r>
    </w:p>
    <w:p w:rsidR="007A2E52" w:rsidRPr="004E4E32" w:rsidRDefault="007A2E52" w:rsidP="00AB6141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:rsidR="006D3D4C" w:rsidRPr="004E4E32" w:rsidRDefault="002A1F3F" w:rsidP="00E079D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E1F65" w:rsidRPr="004E4E32">
        <w:rPr>
          <w:rFonts w:ascii="Arial" w:hAnsi="Arial" w:cs="Arial"/>
          <w:sz w:val="22"/>
          <w:szCs w:val="22"/>
        </w:rPr>
        <w:t>The C</w:t>
      </w:r>
      <w:r w:rsidR="006D3D4C" w:rsidRPr="004E4E32">
        <w:rPr>
          <w:rFonts w:ascii="Arial" w:hAnsi="Arial" w:cs="Arial"/>
          <w:sz w:val="22"/>
          <w:szCs w:val="22"/>
        </w:rPr>
        <w:t xml:space="preserve">ompany respectfully requests that the tariff sheets filed herewith be approved to become effective with service on and after </w:t>
      </w:r>
      <w:r w:rsidR="00AD2BED" w:rsidRPr="004E4E32">
        <w:rPr>
          <w:rFonts w:ascii="Arial" w:hAnsi="Arial" w:cs="Arial"/>
          <w:sz w:val="22"/>
          <w:szCs w:val="22"/>
        </w:rPr>
        <w:t>November 1, 201</w:t>
      </w:r>
      <w:r w:rsidR="00F625C1">
        <w:rPr>
          <w:rFonts w:ascii="Arial" w:hAnsi="Arial" w:cs="Arial"/>
          <w:sz w:val="22"/>
          <w:szCs w:val="22"/>
        </w:rPr>
        <w:t>5</w:t>
      </w:r>
      <w:r w:rsidR="006D3D4C" w:rsidRPr="004E4E32">
        <w:rPr>
          <w:rFonts w:ascii="Arial" w:hAnsi="Arial" w:cs="Arial"/>
          <w:sz w:val="22"/>
          <w:szCs w:val="22"/>
        </w:rPr>
        <w:t>.</w:t>
      </w:r>
    </w:p>
    <w:p w:rsidR="006D3D4C" w:rsidRPr="004E4E32" w:rsidRDefault="006D3D4C" w:rsidP="00E079DD">
      <w:pPr>
        <w:ind w:firstLine="720"/>
        <w:rPr>
          <w:rFonts w:ascii="Arial" w:hAnsi="Arial" w:cs="Arial"/>
          <w:sz w:val="22"/>
          <w:szCs w:val="22"/>
        </w:rPr>
      </w:pPr>
    </w:p>
    <w:p w:rsidR="006D3D4C" w:rsidRPr="004E4E32" w:rsidRDefault="002A1F3F" w:rsidP="00E079D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>As required by WAC 480-80-103(4</w:t>
      </w:r>
      <w:proofErr w:type="gramStart"/>
      <w:r w:rsidR="006D3D4C" w:rsidRPr="004E4E32">
        <w:rPr>
          <w:rFonts w:ascii="Arial" w:hAnsi="Arial" w:cs="Arial"/>
          <w:sz w:val="22"/>
          <w:szCs w:val="22"/>
        </w:rPr>
        <w:t>)(</w:t>
      </w:r>
      <w:proofErr w:type="gramEnd"/>
      <w:r w:rsidR="006D3D4C" w:rsidRPr="004E4E32">
        <w:rPr>
          <w:rFonts w:ascii="Arial" w:hAnsi="Arial" w:cs="Arial"/>
          <w:sz w:val="22"/>
          <w:szCs w:val="22"/>
        </w:rPr>
        <w:t>a), I certify that I have authority to issue tariff revisions on behalf of NW Natural.</w:t>
      </w:r>
    </w:p>
    <w:p w:rsidR="006D3D4C" w:rsidRPr="004E4E32" w:rsidRDefault="006D3D4C" w:rsidP="00E079DD">
      <w:pPr>
        <w:ind w:firstLine="720"/>
        <w:rPr>
          <w:rFonts w:ascii="Arial" w:hAnsi="Arial" w:cs="Arial"/>
          <w:sz w:val="22"/>
          <w:szCs w:val="22"/>
        </w:rPr>
      </w:pPr>
    </w:p>
    <w:p w:rsidR="00351DBF" w:rsidRDefault="002A1F3F" w:rsidP="00F2058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Copies of this letter and the attached filing are available in the </w:t>
      </w:r>
      <w:r w:rsidR="002F6C8D" w:rsidRPr="004E4E32">
        <w:rPr>
          <w:rFonts w:ascii="Arial" w:hAnsi="Arial" w:cs="Arial"/>
          <w:sz w:val="22"/>
          <w:szCs w:val="22"/>
        </w:rPr>
        <w:t>C</w:t>
      </w:r>
      <w:r w:rsidR="006D3D4C" w:rsidRPr="004E4E32">
        <w:rPr>
          <w:rFonts w:ascii="Arial" w:hAnsi="Arial" w:cs="Arial"/>
          <w:sz w:val="22"/>
          <w:szCs w:val="22"/>
        </w:rPr>
        <w:t xml:space="preserve">ompany’s </w:t>
      </w:r>
      <w:r w:rsidR="0018277C" w:rsidRPr="004E4E32">
        <w:rPr>
          <w:rFonts w:ascii="Arial" w:hAnsi="Arial" w:cs="Arial"/>
          <w:sz w:val="22"/>
          <w:szCs w:val="22"/>
        </w:rPr>
        <w:t xml:space="preserve">main office in Portland, Oregon, and on its website at </w:t>
      </w:r>
      <w:hyperlink r:id="rId9" w:history="1">
        <w:r w:rsidR="0018277C" w:rsidRPr="004E4E32">
          <w:rPr>
            <w:rStyle w:val="Hyperlink"/>
            <w:rFonts w:ascii="Arial" w:hAnsi="Arial" w:cs="Arial"/>
            <w:sz w:val="22"/>
            <w:szCs w:val="22"/>
          </w:rPr>
          <w:t>www.nwnatural.com</w:t>
        </w:r>
      </w:hyperlink>
      <w:r w:rsidR="006D3D4C" w:rsidRPr="004E4E32">
        <w:rPr>
          <w:rFonts w:ascii="Arial" w:hAnsi="Arial" w:cs="Arial"/>
          <w:sz w:val="22"/>
          <w:szCs w:val="22"/>
        </w:rPr>
        <w:t>.</w:t>
      </w:r>
    </w:p>
    <w:p w:rsidR="002A1F3F" w:rsidRDefault="002A1F3F" w:rsidP="002A1F3F">
      <w:pPr>
        <w:rPr>
          <w:rFonts w:ascii="Arial" w:hAnsi="Arial" w:cs="Arial"/>
          <w:sz w:val="22"/>
          <w:szCs w:val="22"/>
        </w:rPr>
      </w:pPr>
    </w:p>
    <w:p w:rsidR="002A428C" w:rsidRPr="00965A56" w:rsidRDefault="002A1F3F" w:rsidP="002A4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51DBF">
        <w:rPr>
          <w:rFonts w:ascii="Arial" w:hAnsi="Arial" w:cs="Arial"/>
          <w:sz w:val="22"/>
          <w:szCs w:val="22"/>
        </w:rPr>
        <w:t xml:space="preserve"> </w:t>
      </w:r>
      <w:r w:rsidR="00351DBF"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Please address correspondence on this matter to </w:t>
      </w:r>
      <w:r w:rsidR="002A428C" w:rsidRPr="00965A56">
        <w:rPr>
          <w:rFonts w:ascii="Arial" w:hAnsi="Arial" w:cs="Arial"/>
          <w:sz w:val="22"/>
          <w:szCs w:val="22"/>
        </w:rPr>
        <w:t xml:space="preserve">me </w:t>
      </w:r>
      <w:r w:rsidR="002A428C">
        <w:rPr>
          <w:rFonts w:ascii="Arial" w:hAnsi="Arial" w:cs="Arial"/>
          <w:sz w:val="22"/>
          <w:szCs w:val="22"/>
        </w:rPr>
        <w:t xml:space="preserve">at </w:t>
      </w:r>
      <w:hyperlink r:id="rId10" w:history="1">
        <w:r w:rsidR="002A428C" w:rsidRPr="00E82DC9">
          <w:rPr>
            <w:rStyle w:val="Hyperlink"/>
            <w:rFonts w:ascii="Arial" w:hAnsi="Arial" w:cs="Arial"/>
            <w:sz w:val="22"/>
            <w:szCs w:val="22"/>
          </w:rPr>
          <w:t>ork@nwnatural.com</w:t>
        </w:r>
      </w:hyperlink>
      <w:r w:rsidR="002A428C">
        <w:rPr>
          <w:rFonts w:ascii="Arial" w:hAnsi="Arial" w:cs="Arial"/>
          <w:sz w:val="22"/>
          <w:szCs w:val="22"/>
        </w:rPr>
        <w:t xml:space="preserve">, </w:t>
      </w:r>
      <w:r w:rsidR="002A428C" w:rsidRPr="00965A56">
        <w:rPr>
          <w:rFonts w:ascii="Arial" w:hAnsi="Arial" w:cs="Arial"/>
          <w:sz w:val="22"/>
          <w:szCs w:val="22"/>
        </w:rPr>
        <w:t>with copies to the following:</w:t>
      </w:r>
    </w:p>
    <w:p w:rsidR="006D3D4C" w:rsidRPr="004E4E32" w:rsidRDefault="006D3D4C">
      <w:pPr>
        <w:rPr>
          <w:rFonts w:ascii="Arial" w:hAnsi="Arial" w:cs="Arial"/>
          <w:sz w:val="22"/>
          <w:szCs w:val="22"/>
        </w:rPr>
      </w:pPr>
    </w:p>
    <w:p w:rsidR="006D3D4C" w:rsidRPr="001839CD" w:rsidRDefault="002D26BF" w:rsidP="0017321D">
      <w:pPr>
        <w:pStyle w:val="Footer"/>
        <w:tabs>
          <w:tab w:val="clear" w:pos="4320"/>
          <w:tab w:val="clear" w:pos="8640"/>
          <w:tab w:val="left" w:pos="4680"/>
        </w:tabs>
        <w:ind w:left="2880"/>
        <w:outlineLvl w:val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e</w:t>
      </w:r>
      <w:r w:rsidR="00B51122">
        <w:rPr>
          <w:rFonts w:ascii="Arial" w:hAnsi="Arial" w:cs="Arial"/>
          <w:szCs w:val="22"/>
        </w:rPr>
        <w:t>Filing</w:t>
      </w:r>
      <w:proofErr w:type="gramEnd"/>
      <w:r w:rsidR="00E96C76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4"/>
        <w:tabs>
          <w:tab w:val="left" w:pos="4680"/>
        </w:tabs>
        <w:ind w:left="2880"/>
        <w:jc w:val="left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Rates &amp; Regulatory Affairs</w:t>
      </w:r>
      <w:r w:rsidR="00A0243B" w:rsidRPr="001839CD">
        <w:rPr>
          <w:rFonts w:cs="Arial"/>
          <w:sz w:val="20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>NW Natural</w:t>
      </w:r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 xml:space="preserve">220 NW Second </w:t>
      </w:r>
      <w:proofErr w:type="gramStart"/>
      <w:r w:rsidRPr="001839CD">
        <w:rPr>
          <w:rFonts w:ascii="Arial" w:hAnsi="Arial" w:cs="Arial"/>
          <w:szCs w:val="22"/>
        </w:rPr>
        <w:t>Avenue</w:t>
      </w:r>
      <w:proofErr w:type="gramEnd"/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3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Portland, Oregon 97209</w:t>
      </w:r>
      <w:r w:rsidR="00A0243B" w:rsidRPr="001839CD">
        <w:rPr>
          <w:rFonts w:cs="Arial"/>
          <w:sz w:val="20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proofErr w:type="spellStart"/>
      <w:r w:rsidRPr="001839CD">
        <w:rPr>
          <w:rFonts w:ascii="Arial" w:hAnsi="Arial" w:cs="Arial"/>
          <w:szCs w:val="22"/>
        </w:rPr>
        <w:t>Telecopier</w:t>
      </w:r>
      <w:proofErr w:type="spellEnd"/>
      <w:r w:rsidRPr="001839CD">
        <w:rPr>
          <w:rFonts w:ascii="Arial" w:hAnsi="Arial" w:cs="Arial"/>
          <w:szCs w:val="22"/>
        </w:rPr>
        <w:t>:  (503) 721-25</w:t>
      </w:r>
      <w:r w:rsidR="00115329" w:rsidRPr="001839CD">
        <w:rPr>
          <w:rFonts w:ascii="Arial" w:hAnsi="Arial" w:cs="Arial"/>
          <w:szCs w:val="22"/>
        </w:rPr>
        <w:t>16</w:t>
      </w:r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6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Telephone:  (503) 226-4211, ext. 3589</w:t>
      </w:r>
      <w:r w:rsidR="00A0243B" w:rsidRPr="001839CD">
        <w:rPr>
          <w:rFonts w:cs="Arial"/>
          <w:sz w:val="20"/>
          <w:szCs w:val="22"/>
        </w:rPr>
        <w:tab/>
      </w:r>
    </w:p>
    <w:p w:rsidR="008B6369" w:rsidRPr="001839CD" w:rsidRDefault="00115329" w:rsidP="0017321D">
      <w:pPr>
        <w:tabs>
          <w:tab w:val="left" w:pos="28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>eFiling@nwnatural.com</w:t>
      </w:r>
    </w:p>
    <w:p w:rsidR="006D3D4C" w:rsidRPr="004E4E32" w:rsidRDefault="006D3D4C" w:rsidP="003C75BC">
      <w:pPr>
        <w:rPr>
          <w:rFonts w:ascii="Arial" w:hAnsi="Arial" w:cs="Arial"/>
          <w:sz w:val="22"/>
          <w:szCs w:val="22"/>
        </w:rPr>
      </w:pPr>
    </w:p>
    <w:p w:rsidR="00351DBF" w:rsidRDefault="00351DBF" w:rsidP="003C75BC">
      <w:pPr>
        <w:rPr>
          <w:rFonts w:ascii="Arial" w:hAnsi="Arial" w:cs="Arial"/>
          <w:sz w:val="22"/>
          <w:szCs w:val="22"/>
        </w:rPr>
      </w:pPr>
    </w:p>
    <w:p w:rsidR="006D3D4C" w:rsidRPr="004E4E32" w:rsidRDefault="006D3D4C" w:rsidP="003C75BC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Sincerely,</w:t>
      </w:r>
    </w:p>
    <w:p w:rsidR="006D3D4C" w:rsidRDefault="006D3D4C" w:rsidP="003C75BC">
      <w:pPr>
        <w:rPr>
          <w:rFonts w:ascii="Arial" w:hAnsi="Arial" w:cs="Arial"/>
          <w:sz w:val="22"/>
          <w:szCs w:val="22"/>
        </w:rPr>
      </w:pPr>
    </w:p>
    <w:p w:rsidR="001839CD" w:rsidRDefault="001839CD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 NATURAL</w:t>
      </w:r>
    </w:p>
    <w:p w:rsidR="001839CD" w:rsidRDefault="001839CD" w:rsidP="003C75BC">
      <w:pPr>
        <w:rPr>
          <w:rFonts w:ascii="Arial" w:hAnsi="Arial" w:cs="Arial"/>
          <w:sz w:val="22"/>
          <w:szCs w:val="22"/>
        </w:rPr>
      </w:pPr>
    </w:p>
    <w:p w:rsidR="00B85D0D" w:rsidRPr="004E4E32" w:rsidRDefault="00B85D0D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/s/ Onita R. King</w:t>
      </w:r>
    </w:p>
    <w:p w:rsidR="00D03483" w:rsidRPr="004E4E32" w:rsidRDefault="00D03483" w:rsidP="003C75BC">
      <w:pPr>
        <w:rPr>
          <w:rFonts w:ascii="Arial" w:hAnsi="Arial" w:cs="Arial"/>
          <w:sz w:val="22"/>
          <w:szCs w:val="22"/>
        </w:rPr>
      </w:pPr>
    </w:p>
    <w:p w:rsidR="006D3D4C" w:rsidRDefault="00E37778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Onita R. King</w:t>
      </w:r>
    </w:p>
    <w:p w:rsidR="00E37778" w:rsidRDefault="00E37778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Rates &amp; Regulatory Affairs</w:t>
      </w:r>
    </w:p>
    <w:p w:rsidR="00351DBF" w:rsidRDefault="00351DBF" w:rsidP="003C75BC">
      <w:pPr>
        <w:rPr>
          <w:rFonts w:ascii="Arial" w:hAnsi="Arial" w:cs="Arial"/>
          <w:sz w:val="22"/>
          <w:szCs w:val="22"/>
        </w:rPr>
      </w:pPr>
    </w:p>
    <w:p w:rsidR="00351DBF" w:rsidRPr="004E4E32" w:rsidRDefault="00D6709E" w:rsidP="003C75B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351DBF">
        <w:rPr>
          <w:rFonts w:ascii="Arial" w:hAnsi="Arial" w:cs="Arial"/>
          <w:sz w:val="22"/>
          <w:szCs w:val="22"/>
        </w:rPr>
        <w:t>ttachments</w:t>
      </w:r>
      <w:proofErr w:type="gramEnd"/>
    </w:p>
    <w:sectPr w:rsidR="00351DBF" w:rsidRPr="004E4E32" w:rsidSect="004E4E32">
      <w:headerReference w:type="default" r:id="rId11"/>
      <w:pgSz w:w="12240" w:h="15840" w:code="1"/>
      <w:pgMar w:top="1440" w:right="1152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FB" w:rsidRDefault="00AB32FB">
      <w:r>
        <w:separator/>
      </w:r>
    </w:p>
  </w:endnote>
  <w:endnote w:type="continuationSeparator" w:id="0">
    <w:p w:rsidR="00AB32FB" w:rsidRDefault="00A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FB" w:rsidRDefault="00AB32FB">
      <w:r>
        <w:separator/>
      </w:r>
    </w:p>
  </w:footnote>
  <w:footnote w:type="continuationSeparator" w:id="0">
    <w:p w:rsidR="00AB32FB" w:rsidRDefault="00AB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FB" w:rsidRDefault="00AB32FB">
    <w:pPr>
      <w:pStyle w:val="Header"/>
      <w:rPr>
        <w:rFonts w:ascii="Arial" w:hAnsi="Arial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</w:rPr>
          <w:t>Washington</w:t>
        </w:r>
      </w:smartTag>
    </w:smartTag>
    <w:r>
      <w:rPr>
        <w:rFonts w:ascii="Arial" w:hAnsi="Arial"/>
      </w:rPr>
      <w:t xml:space="preserve"> Utilities &amp; Transportation Commission</w:t>
    </w:r>
  </w:p>
  <w:p w:rsidR="00AB32FB" w:rsidRDefault="00AB32FB">
    <w:pPr>
      <w:pStyle w:val="Header"/>
      <w:rPr>
        <w:rFonts w:ascii="Arial" w:hAnsi="Arial"/>
      </w:rPr>
    </w:pPr>
    <w:r>
      <w:rPr>
        <w:rFonts w:ascii="Arial" w:hAnsi="Arial"/>
      </w:rPr>
      <w:t xml:space="preserve">NWN </w:t>
    </w:r>
    <w:r w:rsidR="007A2E52">
      <w:rPr>
        <w:rFonts w:ascii="Arial" w:hAnsi="Arial"/>
      </w:rPr>
      <w:t xml:space="preserve">WUTC Advice No. </w:t>
    </w:r>
    <w:r w:rsidR="00E37778">
      <w:rPr>
        <w:rFonts w:ascii="Arial" w:hAnsi="Arial"/>
      </w:rPr>
      <w:t>1</w:t>
    </w:r>
    <w:r w:rsidR="002C7473">
      <w:rPr>
        <w:rFonts w:ascii="Arial" w:hAnsi="Arial"/>
      </w:rPr>
      <w:t>5</w:t>
    </w:r>
    <w:r w:rsidR="00E37778">
      <w:rPr>
        <w:rFonts w:ascii="Arial" w:hAnsi="Arial"/>
      </w:rPr>
      <w:t>-</w:t>
    </w:r>
    <w:r w:rsidR="008B632A">
      <w:rPr>
        <w:rFonts w:ascii="Arial" w:hAnsi="Arial"/>
      </w:rPr>
      <w:t>07</w:t>
    </w:r>
  </w:p>
  <w:p w:rsidR="00AB32FB" w:rsidRDefault="002C7473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>September 1</w:t>
    </w:r>
    <w:r w:rsidR="00813152">
      <w:rPr>
        <w:rFonts w:ascii="Arial" w:hAnsi="Arial"/>
      </w:rPr>
      <w:t>1</w:t>
    </w:r>
    <w:r>
      <w:rPr>
        <w:rFonts w:ascii="Arial" w:hAnsi="Arial"/>
      </w:rPr>
      <w:t>, 2015</w:t>
    </w:r>
    <w:r w:rsidR="00AB32FB">
      <w:rPr>
        <w:rFonts w:ascii="Arial" w:hAnsi="Arial"/>
      </w:rPr>
      <w:t xml:space="preserve">; Page </w:t>
    </w:r>
    <w:r w:rsidR="00AB32FB">
      <w:rPr>
        <w:rStyle w:val="PageNumber"/>
        <w:rFonts w:ascii="Arial" w:hAnsi="Arial"/>
      </w:rPr>
      <w:fldChar w:fldCharType="begin"/>
    </w:r>
    <w:r w:rsidR="00AB32FB">
      <w:rPr>
        <w:rStyle w:val="PageNumber"/>
        <w:rFonts w:ascii="Arial" w:hAnsi="Arial"/>
      </w:rPr>
      <w:instrText xml:space="preserve"> PAGE </w:instrText>
    </w:r>
    <w:r w:rsidR="00AB32FB">
      <w:rPr>
        <w:rStyle w:val="PageNumber"/>
        <w:rFonts w:ascii="Arial" w:hAnsi="Arial"/>
      </w:rPr>
      <w:fldChar w:fldCharType="separate"/>
    </w:r>
    <w:r w:rsidR="008B632A">
      <w:rPr>
        <w:rStyle w:val="PageNumber"/>
        <w:rFonts w:ascii="Arial" w:hAnsi="Arial"/>
        <w:noProof/>
      </w:rPr>
      <w:t>2</w:t>
    </w:r>
    <w:r w:rsidR="00AB32FB">
      <w:rPr>
        <w:rStyle w:val="PageNumber"/>
        <w:rFonts w:ascii="Arial" w:hAnsi="Arial"/>
      </w:rPr>
      <w:fldChar w:fldCharType="end"/>
    </w:r>
  </w:p>
  <w:p w:rsidR="00AB32FB" w:rsidRDefault="00AB32FB">
    <w:pPr>
      <w:pStyle w:val="Header"/>
      <w:rPr>
        <w:rStyle w:val="PageNumber"/>
        <w:rFonts w:ascii="Arial" w:hAnsi="Arial"/>
      </w:rPr>
    </w:pPr>
  </w:p>
  <w:p w:rsidR="00AB32FB" w:rsidRDefault="00AB32FB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14"/>
    <w:multiLevelType w:val="hybridMultilevel"/>
    <w:tmpl w:val="C974F40A"/>
    <w:lvl w:ilvl="0" w:tplc="A976A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A3F1D"/>
    <w:multiLevelType w:val="hybridMultilevel"/>
    <w:tmpl w:val="DC4CF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CD5936"/>
    <w:multiLevelType w:val="singleLevel"/>
    <w:tmpl w:val="89A4FFD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4E7CBC"/>
    <w:multiLevelType w:val="singleLevel"/>
    <w:tmpl w:val="18724A32"/>
    <w:lvl w:ilvl="0">
      <w:start w:val="1"/>
      <w:numFmt w:val="decimal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4">
    <w:nsid w:val="53F07643"/>
    <w:multiLevelType w:val="singleLevel"/>
    <w:tmpl w:val="84B0F5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9"/>
    <w:rsid w:val="0001312F"/>
    <w:rsid w:val="0004294A"/>
    <w:rsid w:val="00047E59"/>
    <w:rsid w:val="000B6ADD"/>
    <w:rsid w:val="000E1F65"/>
    <w:rsid w:val="000F1E66"/>
    <w:rsid w:val="001044E8"/>
    <w:rsid w:val="00104B25"/>
    <w:rsid w:val="00112D9A"/>
    <w:rsid w:val="00115329"/>
    <w:rsid w:val="00130DF5"/>
    <w:rsid w:val="001434C1"/>
    <w:rsid w:val="00145234"/>
    <w:rsid w:val="00166DF7"/>
    <w:rsid w:val="00172760"/>
    <w:rsid w:val="0017321D"/>
    <w:rsid w:val="0018277C"/>
    <w:rsid w:val="001839CD"/>
    <w:rsid w:val="001A096C"/>
    <w:rsid w:val="001B4802"/>
    <w:rsid w:val="001E3C3B"/>
    <w:rsid w:val="001F33D9"/>
    <w:rsid w:val="002072E5"/>
    <w:rsid w:val="00235499"/>
    <w:rsid w:val="00270D13"/>
    <w:rsid w:val="002A1F3F"/>
    <w:rsid w:val="002A428C"/>
    <w:rsid w:val="002B4CF0"/>
    <w:rsid w:val="002C2D49"/>
    <w:rsid w:val="002C4EDD"/>
    <w:rsid w:val="002C7473"/>
    <w:rsid w:val="002D26BF"/>
    <w:rsid w:val="002F6C8D"/>
    <w:rsid w:val="00304D43"/>
    <w:rsid w:val="00341444"/>
    <w:rsid w:val="00351DBF"/>
    <w:rsid w:val="00365FDF"/>
    <w:rsid w:val="00380A64"/>
    <w:rsid w:val="003C2465"/>
    <w:rsid w:val="003C75BC"/>
    <w:rsid w:val="003D0F91"/>
    <w:rsid w:val="003D5622"/>
    <w:rsid w:val="003D694E"/>
    <w:rsid w:val="003F454F"/>
    <w:rsid w:val="00414EB2"/>
    <w:rsid w:val="00416F73"/>
    <w:rsid w:val="004257EF"/>
    <w:rsid w:val="0046354B"/>
    <w:rsid w:val="00487982"/>
    <w:rsid w:val="00496107"/>
    <w:rsid w:val="004D145E"/>
    <w:rsid w:val="004D443F"/>
    <w:rsid w:val="004D4B7B"/>
    <w:rsid w:val="004E4E32"/>
    <w:rsid w:val="005A616F"/>
    <w:rsid w:val="005B0F53"/>
    <w:rsid w:val="005E7CE5"/>
    <w:rsid w:val="00611786"/>
    <w:rsid w:val="00670BD2"/>
    <w:rsid w:val="00671FA9"/>
    <w:rsid w:val="00673BDD"/>
    <w:rsid w:val="006A7C2A"/>
    <w:rsid w:val="006D3D4C"/>
    <w:rsid w:val="006E18F4"/>
    <w:rsid w:val="006F35E4"/>
    <w:rsid w:val="007017FB"/>
    <w:rsid w:val="0070401B"/>
    <w:rsid w:val="007234C2"/>
    <w:rsid w:val="0073478F"/>
    <w:rsid w:val="00753BA1"/>
    <w:rsid w:val="00760A0A"/>
    <w:rsid w:val="00764C34"/>
    <w:rsid w:val="007954BB"/>
    <w:rsid w:val="007A2E52"/>
    <w:rsid w:val="007C2D91"/>
    <w:rsid w:val="007F5491"/>
    <w:rsid w:val="007F692D"/>
    <w:rsid w:val="008107C0"/>
    <w:rsid w:val="00813152"/>
    <w:rsid w:val="00830FDC"/>
    <w:rsid w:val="008854BC"/>
    <w:rsid w:val="008B0262"/>
    <w:rsid w:val="008B632A"/>
    <w:rsid w:val="008B6369"/>
    <w:rsid w:val="008C4572"/>
    <w:rsid w:val="008C5F9A"/>
    <w:rsid w:val="00917538"/>
    <w:rsid w:val="009439EF"/>
    <w:rsid w:val="00950AB0"/>
    <w:rsid w:val="009A37CE"/>
    <w:rsid w:val="009D0447"/>
    <w:rsid w:val="009D5FB3"/>
    <w:rsid w:val="009E4C30"/>
    <w:rsid w:val="009E5179"/>
    <w:rsid w:val="009F12E6"/>
    <w:rsid w:val="00A0243B"/>
    <w:rsid w:val="00A15A0F"/>
    <w:rsid w:val="00A218AB"/>
    <w:rsid w:val="00A45434"/>
    <w:rsid w:val="00A864B4"/>
    <w:rsid w:val="00AB12A2"/>
    <w:rsid w:val="00AB32FB"/>
    <w:rsid w:val="00AB6141"/>
    <w:rsid w:val="00AD2BED"/>
    <w:rsid w:val="00AE1BAC"/>
    <w:rsid w:val="00AE53A8"/>
    <w:rsid w:val="00B334AE"/>
    <w:rsid w:val="00B454A8"/>
    <w:rsid w:val="00B51122"/>
    <w:rsid w:val="00B76CF8"/>
    <w:rsid w:val="00B85D0D"/>
    <w:rsid w:val="00BA2999"/>
    <w:rsid w:val="00BB1C53"/>
    <w:rsid w:val="00BB2FB2"/>
    <w:rsid w:val="00BB609F"/>
    <w:rsid w:val="00BD7E8D"/>
    <w:rsid w:val="00BE7631"/>
    <w:rsid w:val="00C00436"/>
    <w:rsid w:val="00C269FA"/>
    <w:rsid w:val="00C41F90"/>
    <w:rsid w:val="00C50014"/>
    <w:rsid w:val="00C55D57"/>
    <w:rsid w:val="00C63D94"/>
    <w:rsid w:val="00C64C29"/>
    <w:rsid w:val="00C71A9F"/>
    <w:rsid w:val="00CB0217"/>
    <w:rsid w:val="00CC288F"/>
    <w:rsid w:val="00CD417B"/>
    <w:rsid w:val="00CE17B9"/>
    <w:rsid w:val="00D03483"/>
    <w:rsid w:val="00D3421F"/>
    <w:rsid w:val="00D52E14"/>
    <w:rsid w:val="00D649F6"/>
    <w:rsid w:val="00D6709E"/>
    <w:rsid w:val="00D8472A"/>
    <w:rsid w:val="00DB17AF"/>
    <w:rsid w:val="00DD3F31"/>
    <w:rsid w:val="00DE2856"/>
    <w:rsid w:val="00DF39B1"/>
    <w:rsid w:val="00E00B73"/>
    <w:rsid w:val="00E079DD"/>
    <w:rsid w:val="00E2492E"/>
    <w:rsid w:val="00E32C1B"/>
    <w:rsid w:val="00E37778"/>
    <w:rsid w:val="00E544F6"/>
    <w:rsid w:val="00E96C76"/>
    <w:rsid w:val="00EA63DD"/>
    <w:rsid w:val="00EA7F83"/>
    <w:rsid w:val="00EB582C"/>
    <w:rsid w:val="00EB78C7"/>
    <w:rsid w:val="00EC6C38"/>
    <w:rsid w:val="00EC7A39"/>
    <w:rsid w:val="00ED3012"/>
    <w:rsid w:val="00F135A0"/>
    <w:rsid w:val="00F20583"/>
    <w:rsid w:val="00F277B9"/>
    <w:rsid w:val="00F37AF4"/>
    <w:rsid w:val="00F4534D"/>
    <w:rsid w:val="00F45F0E"/>
    <w:rsid w:val="00F625C1"/>
    <w:rsid w:val="00F6584D"/>
    <w:rsid w:val="00F97FC8"/>
    <w:rsid w:val="00FA3E41"/>
    <w:rsid w:val="00FA7D37"/>
    <w:rsid w:val="00FB3C57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ork@nwnatur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natura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CAA31EF6CBE742B9EDF8CB11DB5CFF" ma:contentTypeVersion="111" ma:contentTypeDescription="" ma:contentTypeScope="" ma:versionID="8016afe449875de7a730d7bb1bbc28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2015-09-11T07:00:00+00:00</OpenedDate>
    <Date1 xmlns="dc463f71-b30c-4ab2-9473-d307f9d35888">2015-09-11T07:00:00+00:00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151827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A1256C-D3B0-42A0-89F1-D29A67DA7D9D}"/>
</file>

<file path=customXml/itemProps2.xml><?xml version="1.0" encoding="utf-8"?>
<ds:datastoreItem xmlns:ds="http://schemas.openxmlformats.org/officeDocument/2006/customXml" ds:itemID="{5A1281F2-7EE9-483C-A40D-495108CC0AD4}"/>
</file>

<file path=customXml/itemProps3.xml><?xml version="1.0" encoding="utf-8"?>
<ds:datastoreItem xmlns:ds="http://schemas.openxmlformats.org/officeDocument/2006/customXml" ds:itemID="{0AAB4FCD-4BBB-443D-9B98-DA838442C678}"/>
</file>

<file path=customXml/itemProps4.xml><?xml version="1.0" encoding="utf-8"?>
<ds:datastoreItem xmlns:ds="http://schemas.openxmlformats.org/officeDocument/2006/customXml" ds:itemID="{35372FDB-AAED-4972-AE9C-4CCE7408E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29,1999</vt:lpstr>
    </vt:vector>
  </TitlesOfParts>
  <Company>Northwest Natural Gas</Company>
  <LinksUpToDate>false</LinksUpToDate>
  <CharactersWithSpaces>5053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29,1999</dc:title>
  <dc:creator>Miller, Kelley</dc:creator>
  <cp:lastModifiedBy>Seagondollar, Shannon L.</cp:lastModifiedBy>
  <cp:revision>8</cp:revision>
  <cp:lastPrinted>2015-09-10T23:29:00Z</cp:lastPrinted>
  <dcterms:created xsi:type="dcterms:W3CDTF">2015-09-08T20:39:00Z</dcterms:created>
  <dcterms:modified xsi:type="dcterms:W3CDTF">2015-09-11T17:29:00Z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0x0101006E56B4D1795A2E4DB2F0B01679ED314A0023CAA31EF6CBE742B9EDF8CB11DB5CFF</vt:lpwstr>
  </property>
  <property fmtid="{D5CDD505-2E9C-101B-9397-08002B2CF9AE}" pid="3" name="_docset_NoMedatataSyncRequired">
    <vt:lpwstr>False</vt:lpwstr>
  </property>
</Properties>
</file>