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88" w:rsidRDefault="00D51288" w:rsidP="00D512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Docket </w:t>
      </w:r>
      <w:r w:rsidR="000C60AC">
        <w:rPr>
          <w:rFonts w:cstheme="minorHAnsi"/>
          <w:sz w:val="28"/>
          <w:szCs w:val="28"/>
        </w:rPr>
        <w:t>TC-151181</w:t>
      </w:r>
      <w:r>
        <w:rPr>
          <w:rFonts w:cstheme="minorHAnsi"/>
          <w:sz w:val="28"/>
          <w:szCs w:val="28"/>
        </w:rPr>
        <w:t xml:space="preserve">, </w:t>
      </w:r>
    </w:p>
    <w:p w:rsidR="00D51288" w:rsidRDefault="00D51288" w:rsidP="00D512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Application</w:t>
      </w:r>
    </w:p>
    <w:p w:rsidR="000C60AC" w:rsidRDefault="000C60AC" w:rsidP="00D512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Northwest Smoking and Curing dba </w:t>
      </w:r>
      <w:r w:rsidR="00D51288">
        <w:rPr>
          <w:rFonts w:cstheme="minorHAnsi"/>
          <w:sz w:val="28"/>
          <w:szCs w:val="28"/>
        </w:rPr>
        <w:t>SeaTac Direct</w:t>
      </w:r>
      <w:r w:rsidR="00D51288" w:rsidRPr="00604862">
        <w:rPr>
          <w:rFonts w:cstheme="minorHAnsi"/>
          <w:sz w:val="28"/>
          <w:szCs w:val="28"/>
        </w:rPr>
        <w:t xml:space="preserve">     </w:t>
      </w:r>
    </w:p>
    <w:p w:rsidR="00D51288" w:rsidRPr="00604862" w:rsidRDefault="00D51288" w:rsidP="00D51288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 xml:space="preserve">Review by </w:t>
      </w:r>
      <w:r>
        <w:rPr>
          <w:rFonts w:cstheme="minorHAnsi"/>
          <w:sz w:val="28"/>
          <w:szCs w:val="28"/>
        </w:rPr>
        <w:t>Mike Young</w:t>
      </w:r>
      <w:r w:rsidRPr="00604862">
        <w:rPr>
          <w:rFonts w:cstheme="minorHAnsi"/>
          <w:sz w:val="28"/>
          <w:szCs w:val="28"/>
        </w:rPr>
        <w:t xml:space="preserve"> </w:t>
      </w:r>
      <w:r w:rsidR="000C60AC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/</w:t>
      </w:r>
      <w:r w:rsidR="000C60AC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/15</w:t>
      </w:r>
    </w:p>
    <w:p w:rsidR="00D51288" w:rsidRPr="00604862" w:rsidRDefault="00D51288" w:rsidP="00D51288">
      <w:pPr>
        <w:rPr>
          <w:rFonts w:cstheme="minorHAnsi"/>
          <w:sz w:val="28"/>
          <w:szCs w:val="28"/>
        </w:rPr>
      </w:pPr>
    </w:p>
    <w:p w:rsidR="00D51288" w:rsidRPr="00604862" w:rsidRDefault="00D51288" w:rsidP="00D51288">
      <w:pPr>
        <w:rPr>
          <w:rFonts w:cstheme="minorHAnsi"/>
          <w:sz w:val="28"/>
          <w:szCs w:val="28"/>
        </w:rPr>
      </w:pPr>
    </w:p>
    <w:p w:rsidR="00D51288" w:rsidRPr="00604862" w:rsidRDefault="00D51288" w:rsidP="00D51288">
      <w:pPr>
        <w:rPr>
          <w:rFonts w:cstheme="minorHAnsi"/>
          <w:sz w:val="28"/>
          <w:szCs w:val="28"/>
          <w:u w:val="single"/>
        </w:rPr>
      </w:pPr>
      <w:r w:rsidRPr="00604862">
        <w:rPr>
          <w:rFonts w:cstheme="minorHAnsi"/>
          <w:sz w:val="28"/>
          <w:szCs w:val="28"/>
          <w:u w:val="single"/>
        </w:rPr>
        <w:t>Conclusion</w:t>
      </w:r>
    </w:p>
    <w:p w:rsidR="00D51288" w:rsidRPr="00604862" w:rsidRDefault="00D51288" w:rsidP="00D51288">
      <w:pPr>
        <w:rPr>
          <w:rFonts w:cstheme="minorHAnsi"/>
          <w:sz w:val="28"/>
          <w:szCs w:val="28"/>
          <w:u w:val="single"/>
        </w:rPr>
      </w:pPr>
    </w:p>
    <w:p w:rsidR="00D51288" w:rsidRPr="00604862" w:rsidRDefault="00D51288" w:rsidP="00D512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Staff has reviewed </w:t>
      </w:r>
      <w:r w:rsidRPr="00604862">
        <w:rPr>
          <w:rFonts w:cstheme="minorHAnsi"/>
          <w:sz w:val="28"/>
          <w:szCs w:val="28"/>
        </w:rPr>
        <w:t xml:space="preserve">the company’s financial information submitted in Docket </w:t>
      </w:r>
    </w:p>
    <w:p w:rsidR="00D51288" w:rsidRPr="00604862" w:rsidRDefault="000C60AC" w:rsidP="00D512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TC-151181</w:t>
      </w:r>
      <w:r w:rsidR="00D51288" w:rsidRPr="00604862">
        <w:rPr>
          <w:rFonts w:cstheme="minorHAnsi"/>
          <w:sz w:val="28"/>
          <w:szCs w:val="28"/>
        </w:rPr>
        <w:t xml:space="preserve"> </w:t>
      </w:r>
      <w:r w:rsidR="00D51288">
        <w:rPr>
          <w:rFonts w:cstheme="minorHAnsi"/>
          <w:sz w:val="28"/>
          <w:szCs w:val="28"/>
        </w:rPr>
        <w:t>and</w:t>
      </w:r>
      <w:r w:rsidR="00D51288" w:rsidRPr="00604862">
        <w:rPr>
          <w:rFonts w:cstheme="minorHAnsi"/>
          <w:sz w:val="28"/>
          <w:szCs w:val="28"/>
        </w:rPr>
        <w:t xml:space="preserve"> concludes the company has made reasonable efforts to estimate its finances under the proposed operations.</w:t>
      </w:r>
      <w:r w:rsidR="00D51288">
        <w:rPr>
          <w:rFonts w:cstheme="minorHAnsi"/>
          <w:sz w:val="28"/>
          <w:szCs w:val="28"/>
        </w:rPr>
        <w:t xml:space="preserve"> Based on the company’s projections operations would result in a net profit. In the event of a net annual loss</w:t>
      </w:r>
      <w:r w:rsidR="003717B5">
        <w:rPr>
          <w:rFonts w:cstheme="minorHAnsi"/>
          <w:sz w:val="28"/>
          <w:szCs w:val="28"/>
        </w:rPr>
        <w:t xml:space="preserve"> from the service in this application or the company’s established operations</w:t>
      </w:r>
      <w:r w:rsidR="00D51288">
        <w:rPr>
          <w:rFonts w:cstheme="minorHAnsi"/>
          <w:sz w:val="28"/>
          <w:szCs w:val="28"/>
        </w:rPr>
        <w:t xml:space="preserve">, the company would not have enough liquid assets to maintain operations, but the real estate property could be used to </w:t>
      </w:r>
      <w:r w:rsidR="003717B5">
        <w:rPr>
          <w:rFonts w:cstheme="minorHAnsi"/>
          <w:sz w:val="28"/>
          <w:szCs w:val="28"/>
        </w:rPr>
        <w:t xml:space="preserve">leverage additional capital to </w:t>
      </w:r>
      <w:r w:rsidR="00D51288">
        <w:rPr>
          <w:rFonts w:cstheme="minorHAnsi"/>
          <w:sz w:val="28"/>
          <w:szCs w:val="28"/>
        </w:rPr>
        <w:t>continue operations. Therefore, s</w:t>
      </w:r>
      <w:r w:rsidR="00D51288" w:rsidRPr="00604862">
        <w:rPr>
          <w:rFonts w:cstheme="minorHAnsi"/>
          <w:sz w:val="28"/>
          <w:szCs w:val="28"/>
        </w:rPr>
        <w:t xml:space="preserve">taff </w:t>
      </w:r>
      <w:r w:rsidR="00D51288">
        <w:rPr>
          <w:rFonts w:cstheme="minorHAnsi"/>
          <w:sz w:val="28"/>
          <w:szCs w:val="28"/>
        </w:rPr>
        <w:t>concludes the company is financially fit</w:t>
      </w:r>
      <w:r w:rsidR="00D51288" w:rsidRPr="00604862">
        <w:rPr>
          <w:rFonts w:cstheme="minorHAnsi"/>
          <w:sz w:val="28"/>
          <w:szCs w:val="28"/>
        </w:rPr>
        <w:t xml:space="preserve"> to provide </w:t>
      </w:r>
      <w:r w:rsidR="003717B5">
        <w:rPr>
          <w:rFonts w:cstheme="minorHAnsi"/>
          <w:sz w:val="28"/>
          <w:szCs w:val="28"/>
        </w:rPr>
        <w:t xml:space="preserve">the </w:t>
      </w:r>
      <w:r w:rsidR="00D51288" w:rsidRPr="00604862">
        <w:rPr>
          <w:rFonts w:cstheme="minorHAnsi"/>
          <w:sz w:val="28"/>
          <w:szCs w:val="28"/>
        </w:rPr>
        <w:t>service</w:t>
      </w:r>
      <w:r w:rsidR="003717B5">
        <w:rPr>
          <w:rFonts w:cstheme="minorHAnsi"/>
          <w:sz w:val="28"/>
          <w:szCs w:val="28"/>
        </w:rPr>
        <w:t xml:space="preserve"> requested in this application</w:t>
      </w:r>
      <w:r w:rsidR="00D51288" w:rsidRPr="00604862">
        <w:rPr>
          <w:rFonts w:cstheme="minorHAnsi"/>
          <w:sz w:val="28"/>
          <w:szCs w:val="28"/>
        </w:rPr>
        <w:t xml:space="preserve">. </w:t>
      </w:r>
    </w:p>
    <w:p w:rsidR="00D51288" w:rsidRPr="00604862" w:rsidRDefault="00D51288" w:rsidP="00D51288">
      <w:pPr>
        <w:rPr>
          <w:rFonts w:cstheme="minorHAnsi"/>
          <w:sz w:val="28"/>
          <w:szCs w:val="28"/>
        </w:rPr>
      </w:pPr>
    </w:p>
    <w:p w:rsidR="00D51288" w:rsidRPr="00604862" w:rsidRDefault="00D51288" w:rsidP="00D51288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  <w:u w:val="single"/>
        </w:rPr>
        <w:t>The balance sheet review</w:t>
      </w:r>
      <w:r w:rsidRPr="00604862">
        <w:rPr>
          <w:rFonts w:cstheme="minorHAnsi"/>
          <w:sz w:val="28"/>
          <w:szCs w:val="28"/>
        </w:rPr>
        <w:t xml:space="preserve">: </w:t>
      </w:r>
    </w:p>
    <w:p w:rsidR="00D51288" w:rsidRPr="00604862" w:rsidRDefault="00D51288" w:rsidP="00D5128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Assets, $</w:t>
      </w:r>
      <w:r>
        <w:rPr>
          <w:rFonts w:cstheme="minorHAnsi"/>
          <w:sz w:val="28"/>
          <w:szCs w:val="28"/>
        </w:rPr>
        <w:t>1,</w:t>
      </w:r>
      <w:r w:rsidR="00FB2B2F">
        <w:rPr>
          <w:rFonts w:cstheme="minorHAnsi"/>
          <w:sz w:val="28"/>
          <w:szCs w:val="28"/>
        </w:rPr>
        <w:t>5</w:t>
      </w:r>
      <w:r w:rsidR="00AD0205">
        <w:rPr>
          <w:rFonts w:cstheme="minorHAnsi"/>
          <w:sz w:val="28"/>
          <w:szCs w:val="28"/>
        </w:rPr>
        <w:t>65</w:t>
      </w:r>
      <w:r>
        <w:rPr>
          <w:rFonts w:cstheme="minorHAnsi"/>
          <w:sz w:val="28"/>
          <w:szCs w:val="28"/>
        </w:rPr>
        <w:t>,000;</w:t>
      </w:r>
    </w:p>
    <w:p w:rsidR="00D51288" w:rsidRPr="00604862" w:rsidRDefault="00D51288" w:rsidP="00D5128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Liabilities, $</w:t>
      </w:r>
      <w:r>
        <w:rPr>
          <w:rFonts w:cstheme="minorHAnsi"/>
          <w:sz w:val="28"/>
          <w:szCs w:val="28"/>
        </w:rPr>
        <w:t>1,</w:t>
      </w:r>
      <w:r w:rsidR="00FB2B2F">
        <w:rPr>
          <w:rFonts w:cstheme="minorHAnsi"/>
          <w:sz w:val="28"/>
          <w:szCs w:val="28"/>
        </w:rPr>
        <w:t>0</w:t>
      </w:r>
      <w:r w:rsidR="00AD0205">
        <w:rPr>
          <w:rFonts w:cstheme="minorHAnsi"/>
          <w:sz w:val="28"/>
          <w:szCs w:val="28"/>
        </w:rPr>
        <w:t>37</w:t>
      </w:r>
      <w:r>
        <w:rPr>
          <w:rFonts w:cstheme="minorHAnsi"/>
          <w:sz w:val="28"/>
          <w:szCs w:val="28"/>
        </w:rPr>
        <w:t>,000</w:t>
      </w:r>
      <w:r w:rsidRPr="00604862">
        <w:rPr>
          <w:rFonts w:cstheme="minorHAnsi"/>
          <w:sz w:val="28"/>
          <w:szCs w:val="28"/>
        </w:rPr>
        <w:t xml:space="preserve">; </w:t>
      </w:r>
    </w:p>
    <w:p w:rsidR="00D51288" w:rsidRDefault="00D51288" w:rsidP="00D5128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Net Worth, $</w:t>
      </w:r>
      <w:r w:rsidR="00FB2B2F">
        <w:rPr>
          <w:rFonts w:cstheme="minorHAnsi"/>
          <w:sz w:val="28"/>
          <w:szCs w:val="28"/>
        </w:rPr>
        <w:t>5</w:t>
      </w:r>
      <w:r w:rsidR="00AD0205">
        <w:rPr>
          <w:rFonts w:cstheme="minorHAnsi"/>
          <w:sz w:val="28"/>
          <w:szCs w:val="28"/>
        </w:rPr>
        <w:t>28</w:t>
      </w:r>
      <w:r>
        <w:rPr>
          <w:rFonts w:cstheme="minorHAnsi"/>
          <w:sz w:val="28"/>
          <w:szCs w:val="28"/>
        </w:rPr>
        <w:t>,000</w:t>
      </w:r>
    </w:p>
    <w:p w:rsidR="00D51288" w:rsidRPr="00604862" w:rsidRDefault="00D51288" w:rsidP="00D51288">
      <w:pPr>
        <w:pStyle w:val="ListParagraph"/>
        <w:rPr>
          <w:rFonts w:cstheme="minorHAnsi"/>
          <w:sz w:val="28"/>
          <w:szCs w:val="28"/>
        </w:rPr>
      </w:pPr>
    </w:p>
    <w:p w:rsidR="00D51288" w:rsidRPr="00604862" w:rsidRDefault="00D51288" w:rsidP="00D51288">
      <w:pPr>
        <w:pStyle w:val="ListParagraph"/>
        <w:ind w:left="0"/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Applicant has a positive net worth.</w:t>
      </w:r>
      <w:r>
        <w:rPr>
          <w:rFonts w:cstheme="minorHAnsi"/>
          <w:sz w:val="28"/>
          <w:szCs w:val="28"/>
        </w:rPr>
        <w:t xml:space="preserve"> </w:t>
      </w:r>
      <w:r w:rsidRPr="00604862">
        <w:rPr>
          <w:rFonts w:cstheme="minorHAnsi"/>
          <w:sz w:val="28"/>
          <w:szCs w:val="28"/>
        </w:rPr>
        <w:t>$</w:t>
      </w:r>
      <w:r w:rsidR="00AD0205">
        <w:rPr>
          <w:rFonts w:cstheme="minorHAnsi"/>
          <w:sz w:val="28"/>
          <w:szCs w:val="28"/>
        </w:rPr>
        <w:t>18</w:t>
      </w:r>
      <w:r w:rsidRPr="00604862">
        <w:rPr>
          <w:rFonts w:cstheme="minorHAnsi"/>
          <w:sz w:val="28"/>
          <w:szCs w:val="28"/>
        </w:rPr>
        <w:t>,000 of assets is cash and very liquid</w:t>
      </w:r>
      <w:r>
        <w:rPr>
          <w:rFonts w:cstheme="minorHAnsi"/>
          <w:sz w:val="28"/>
          <w:szCs w:val="28"/>
        </w:rPr>
        <w:t>;</w:t>
      </w:r>
    </w:p>
    <w:p w:rsidR="00D51288" w:rsidRPr="00604862" w:rsidRDefault="00D51288" w:rsidP="00FB2B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$1,500,000 is land and buildings which could be used to secure additional capital.</w:t>
      </w:r>
    </w:p>
    <w:p w:rsidR="00D51288" w:rsidRPr="00604862" w:rsidRDefault="00D51288" w:rsidP="00D51288">
      <w:pPr>
        <w:rPr>
          <w:rFonts w:cstheme="minorHAnsi"/>
          <w:sz w:val="28"/>
          <w:szCs w:val="28"/>
        </w:rPr>
      </w:pPr>
    </w:p>
    <w:p w:rsidR="00D51288" w:rsidRDefault="00D51288" w:rsidP="00D5128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The company</w:t>
      </w:r>
      <w:r w:rsidR="005F7635">
        <w:rPr>
          <w:rFonts w:cstheme="minorHAnsi"/>
          <w:sz w:val="28"/>
          <w:szCs w:val="28"/>
        </w:rPr>
        <w:t xml:space="preserve"> did not purchase new vehicles specifically for this additional service</w:t>
      </w:r>
      <w:r>
        <w:rPr>
          <w:rFonts w:cstheme="minorHAnsi"/>
          <w:sz w:val="28"/>
          <w:szCs w:val="28"/>
        </w:rPr>
        <w:t>.</w:t>
      </w:r>
    </w:p>
    <w:p w:rsidR="00D51288" w:rsidRDefault="00D51288" w:rsidP="00D51288">
      <w:pPr>
        <w:pStyle w:val="ListParagraph"/>
        <w:rPr>
          <w:rFonts w:cstheme="minorHAnsi"/>
          <w:sz w:val="28"/>
          <w:szCs w:val="28"/>
        </w:rPr>
      </w:pPr>
    </w:p>
    <w:p w:rsidR="00D51288" w:rsidRDefault="00D51288" w:rsidP="00D51288">
      <w:pPr>
        <w:rPr>
          <w:rFonts w:cstheme="minorHAnsi"/>
          <w:sz w:val="28"/>
          <w:szCs w:val="28"/>
          <w:u w:val="single"/>
        </w:rPr>
      </w:pPr>
    </w:p>
    <w:p w:rsidR="00D51288" w:rsidRPr="00604862" w:rsidRDefault="00D51288" w:rsidP="00D51288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  <w:u w:val="single"/>
        </w:rPr>
        <w:t>The Pro</w:t>
      </w:r>
      <w:r w:rsidR="00A37B53">
        <w:rPr>
          <w:rFonts w:cstheme="minorHAnsi"/>
          <w:sz w:val="28"/>
          <w:szCs w:val="28"/>
          <w:u w:val="single"/>
        </w:rPr>
        <w:t xml:space="preserve"> </w:t>
      </w:r>
      <w:bookmarkStart w:id="0" w:name="_GoBack"/>
      <w:bookmarkEnd w:id="0"/>
      <w:r w:rsidRPr="00604862">
        <w:rPr>
          <w:rFonts w:cstheme="minorHAnsi"/>
          <w:sz w:val="28"/>
          <w:szCs w:val="28"/>
          <w:u w:val="single"/>
        </w:rPr>
        <w:t>forma Income Statement</w:t>
      </w:r>
      <w:r w:rsidRPr="00604862">
        <w:rPr>
          <w:rFonts w:cstheme="minorHAnsi"/>
          <w:sz w:val="28"/>
          <w:szCs w:val="28"/>
        </w:rPr>
        <w:t xml:space="preserve">: </w:t>
      </w:r>
    </w:p>
    <w:p w:rsidR="00D51288" w:rsidRPr="00604862" w:rsidRDefault="00D51288" w:rsidP="00D5128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The company projects $</w:t>
      </w:r>
      <w:r w:rsidR="00AD0205">
        <w:rPr>
          <w:rFonts w:cstheme="minorHAnsi"/>
          <w:sz w:val="28"/>
          <w:szCs w:val="28"/>
        </w:rPr>
        <w:t>575,100</w:t>
      </w:r>
      <w:r w:rsidRPr="00604862">
        <w:rPr>
          <w:rFonts w:cstheme="minorHAnsi"/>
          <w:sz w:val="28"/>
          <w:szCs w:val="28"/>
        </w:rPr>
        <w:t xml:space="preserve"> annual revenue (</w:t>
      </w:r>
      <w:r w:rsidR="00AD0205">
        <w:rPr>
          <w:rFonts w:cstheme="minorHAnsi"/>
          <w:sz w:val="28"/>
          <w:szCs w:val="28"/>
        </w:rPr>
        <w:t>14</w:t>
      </w:r>
      <w:r w:rsidR="00CA5D09">
        <w:rPr>
          <w:rFonts w:cstheme="minorHAnsi"/>
          <w:sz w:val="28"/>
          <w:szCs w:val="28"/>
        </w:rPr>
        <w:t>,</w:t>
      </w:r>
      <w:r w:rsidR="00AD0205">
        <w:rPr>
          <w:rFonts w:cstheme="minorHAnsi"/>
          <w:sz w:val="28"/>
          <w:szCs w:val="28"/>
        </w:rPr>
        <w:t>7</w:t>
      </w:r>
      <w:r w:rsidR="00CA5D09">
        <w:rPr>
          <w:rFonts w:cstheme="minorHAnsi"/>
          <w:sz w:val="28"/>
          <w:szCs w:val="28"/>
        </w:rPr>
        <w:t>00 one-way equivalent</w:t>
      </w:r>
      <w:r w:rsidR="00E30BEA">
        <w:rPr>
          <w:rFonts w:cstheme="minorHAnsi"/>
          <w:sz w:val="28"/>
          <w:szCs w:val="28"/>
        </w:rPr>
        <w:t xml:space="preserve"> fare</w:t>
      </w:r>
      <w:r w:rsidR="00CA5D09">
        <w:rPr>
          <w:rFonts w:cstheme="minorHAnsi"/>
          <w:sz w:val="28"/>
          <w:szCs w:val="28"/>
        </w:rPr>
        <w:t>s</w:t>
      </w:r>
      <w:r w:rsidRPr="00604862">
        <w:rPr>
          <w:rFonts w:cstheme="minorHAnsi"/>
          <w:sz w:val="28"/>
          <w:szCs w:val="28"/>
        </w:rPr>
        <w:t>)</w:t>
      </w:r>
    </w:p>
    <w:p w:rsidR="00D51288" w:rsidRPr="00604862" w:rsidRDefault="00D51288" w:rsidP="00D5128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The company projects $</w:t>
      </w:r>
      <w:r w:rsidR="00AD0205">
        <w:rPr>
          <w:rFonts w:cstheme="minorHAnsi"/>
          <w:sz w:val="28"/>
          <w:szCs w:val="28"/>
        </w:rPr>
        <w:t>369,500</w:t>
      </w:r>
      <w:r w:rsidRPr="00604862">
        <w:rPr>
          <w:rFonts w:cstheme="minorHAnsi"/>
          <w:sz w:val="28"/>
          <w:szCs w:val="28"/>
        </w:rPr>
        <w:t xml:space="preserve"> of annual </w:t>
      </w:r>
      <w:r>
        <w:rPr>
          <w:rFonts w:cstheme="minorHAnsi"/>
          <w:sz w:val="28"/>
          <w:szCs w:val="28"/>
        </w:rPr>
        <w:t xml:space="preserve">operating </w:t>
      </w:r>
      <w:r w:rsidRPr="00604862">
        <w:rPr>
          <w:rFonts w:cstheme="minorHAnsi"/>
          <w:sz w:val="28"/>
          <w:szCs w:val="28"/>
        </w:rPr>
        <w:t>expense</w:t>
      </w:r>
      <w:r>
        <w:rPr>
          <w:rFonts w:cstheme="minorHAnsi"/>
          <w:sz w:val="28"/>
          <w:szCs w:val="28"/>
        </w:rPr>
        <w:t xml:space="preserve"> before taxes.</w:t>
      </w:r>
    </w:p>
    <w:p w:rsidR="00D51288" w:rsidRDefault="00D51288" w:rsidP="00D51288">
      <w:pPr>
        <w:rPr>
          <w:rFonts w:cstheme="minorHAnsi"/>
          <w:sz w:val="28"/>
          <w:szCs w:val="28"/>
        </w:rPr>
      </w:pPr>
    </w:p>
    <w:p w:rsidR="00D51288" w:rsidRDefault="00D51288" w:rsidP="00D51288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If the company projections are correct, it will have a net operating profit of $</w:t>
      </w:r>
      <w:r w:rsidR="00AD0205">
        <w:rPr>
          <w:rFonts w:cstheme="minorHAnsi"/>
          <w:sz w:val="28"/>
          <w:szCs w:val="28"/>
        </w:rPr>
        <w:t>205,600</w:t>
      </w:r>
      <w:r w:rsidRPr="00604862">
        <w:rPr>
          <w:rFonts w:cstheme="minorHAnsi"/>
          <w:sz w:val="28"/>
          <w:szCs w:val="28"/>
        </w:rPr>
        <w:t xml:space="preserve"> annually</w:t>
      </w:r>
      <w:r w:rsidR="00CA5D09">
        <w:rPr>
          <w:rFonts w:cstheme="minorHAnsi"/>
          <w:sz w:val="28"/>
          <w:szCs w:val="28"/>
        </w:rPr>
        <w:t xml:space="preserve"> from operations</w:t>
      </w:r>
      <w:r w:rsidR="00AD0205">
        <w:rPr>
          <w:rFonts w:cstheme="minorHAnsi"/>
          <w:sz w:val="28"/>
          <w:szCs w:val="28"/>
        </w:rPr>
        <w:t xml:space="preserve"> to Paine Field</w:t>
      </w:r>
      <w:r w:rsidRPr="00604862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The company did not include </w:t>
      </w:r>
      <w:r>
        <w:rPr>
          <w:rFonts w:cstheme="minorHAnsi"/>
          <w:sz w:val="28"/>
          <w:szCs w:val="28"/>
        </w:rPr>
        <w:lastRenderedPageBreak/>
        <w:t xml:space="preserve">depreciation expenses. </w:t>
      </w:r>
      <w:r w:rsidR="00EA3DC7">
        <w:rPr>
          <w:rFonts w:cstheme="minorHAnsi"/>
          <w:sz w:val="28"/>
          <w:szCs w:val="28"/>
        </w:rPr>
        <w:t>Staff’s previous review of the company’s initial application filing calculated</w:t>
      </w:r>
      <w:r>
        <w:rPr>
          <w:rFonts w:cstheme="minorHAnsi"/>
          <w:sz w:val="28"/>
          <w:szCs w:val="28"/>
        </w:rPr>
        <w:t xml:space="preserve"> $9,000 per year</w:t>
      </w:r>
      <w:r w:rsidR="00EA3DC7">
        <w:rPr>
          <w:rFonts w:cstheme="minorHAnsi"/>
          <w:sz w:val="28"/>
          <w:szCs w:val="28"/>
        </w:rPr>
        <w:t xml:space="preserve"> of depreciation expense</w:t>
      </w:r>
      <w:r>
        <w:rPr>
          <w:rFonts w:cstheme="minorHAnsi"/>
          <w:sz w:val="28"/>
          <w:szCs w:val="28"/>
        </w:rPr>
        <w:t xml:space="preserve">. </w:t>
      </w:r>
      <w:r w:rsidR="00D7415E">
        <w:rPr>
          <w:rFonts w:cstheme="minorHAnsi"/>
          <w:sz w:val="28"/>
          <w:szCs w:val="28"/>
        </w:rPr>
        <w:t xml:space="preserve">Some of that depreciation could be allocated to the operations included in this filing, but the net effect would be to increase net profit from the </w:t>
      </w:r>
      <w:r w:rsidR="00AD0205">
        <w:rPr>
          <w:rFonts w:cstheme="minorHAnsi"/>
          <w:sz w:val="28"/>
          <w:szCs w:val="28"/>
        </w:rPr>
        <w:t>SeaTac routes</w:t>
      </w:r>
      <w:r w:rsidR="00D7415E">
        <w:rPr>
          <w:rFonts w:cstheme="minorHAnsi"/>
          <w:sz w:val="28"/>
          <w:szCs w:val="28"/>
        </w:rPr>
        <w:t xml:space="preserve"> due to the shifting of costs. Total depreciation and total company revenue would not be affected</w:t>
      </w:r>
      <w:r>
        <w:rPr>
          <w:rFonts w:cstheme="minorHAnsi"/>
          <w:sz w:val="28"/>
          <w:szCs w:val="28"/>
        </w:rPr>
        <w:t>.</w:t>
      </w:r>
      <w:r w:rsidR="00D7415E">
        <w:rPr>
          <w:rFonts w:cstheme="minorHAnsi"/>
          <w:sz w:val="28"/>
          <w:szCs w:val="28"/>
        </w:rPr>
        <w:t xml:space="preserve"> Increased use of existing vehicles to provide this additional service would increase the wear and tear on the vehicles, and the company did include $1</w:t>
      </w:r>
      <w:r w:rsidR="00AD0205">
        <w:rPr>
          <w:rFonts w:cstheme="minorHAnsi"/>
          <w:sz w:val="28"/>
          <w:szCs w:val="28"/>
        </w:rPr>
        <w:t>2</w:t>
      </w:r>
      <w:r w:rsidR="00D7415E">
        <w:rPr>
          <w:rFonts w:cstheme="minorHAnsi"/>
          <w:sz w:val="28"/>
          <w:szCs w:val="28"/>
        </w:rPr>
        <w:t>,000 per year in additional maintenance costs. T</w:t>
      </w:r>
      <w:r w:rsidRPr="00604862">
        <w:rPr>
          <w:rFonts w:cstheme="minorHAnsi"/>
          <w:sz w:val="28"/>
          <w:szCs w:val="28"/>
        </w:rPr>
        <w:t>he expense projections look reasonable</w:t>
      </w:r>
      <w:r>
        <w:rPr>
          <w:rFonts w:cstheme="minorHAnsi"/>
          <w:sz w:val="28"/>
          <w:szCs w:val="28"/>
        </w:rPr>
        <w:t>.</w:t>
      </w:r>
    </w:p>
    <w:p w:rsidR="00D51288" w:rsidRDefault="00D51288" w:rsidP="00D51288">
      <w:pPr>
        <w:rPr>
          <w:rFonts w:cstheme="minorHAnsi"/>
          <w:sz w:val="28"/>
          <w:szCs w:val="28"/>
        </w:rPr>
      </w:pPr>
    </w:p>
    <w:p w:rsidR="00D51288" w:rsidRPr="00604862" w:rsidRDefault="00D51288" w:rsidP="00D512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projecting ridership the company did not </w:t>
      </w:r>
      <w:r w:rsidR="00D7415E">
        <w:rPr>
          <w:rFonts w:cstheme="minorHAnsi"/>
          <w:sz w:val="28"/>
          <w:szCs w:val="28"/>
        </w:rPr>
        <w:t xml:space="preserve">specifically </w:t>
      </w:r>
      <w:r>
        <w:rPr>
          <w:rFonts w:cstheme="minorHAnsi"/>
          <w:sz w:val="28"/>
          <w:szCs w:val="28"/>
        </w:rPr>
        <w:t xml:space="preserve">make any allowances for decreased ridership during the startup period, nor did they </w:t>
      </w:r>
      <w:r w:rsidR="00D7415E">
        <w:rPr>
          <w:rFonts w:cstheme="minorHAnsi"/>
          <w:sz w:val="28"/>
          <w:szCs w:val="28"/>
        </w:rPr>
        <w:t xml:space="preserve">specifically </w:t>
      </w:r>
      <w:r>
        <w:rPr>
          <w:rFonts w:cstheme="minorHAnsi"/>
          <w:sz w:val="28"/>
          <w:szCs w:val="28"/>
        </w:rPr>
        <w:t xml:space="preserve">include any seasonal fluctuations such as higher ridership during summer and holiday months and lower ridership during winter months. </w:t>
      </w:r>
      <w:r w:rsidR="00AD0205">
        <w:rPr>
          <w:rFonts w:cstheme="minorHAnsi"/>
          <w:sz w:val="28"/>
          <w:szCs w:val="28"/>
        </w:rPr>
        <w:t>The company did not make any specific ridership forecasts.</w:t>
      </w:r>
      <w:r w:rsidR="004178B9">
        <w:rPr>
          <w:rFonts w:cstheme="minorHAnsi"/>
          <w:sz w:val="28"/>
          <w:szCs w:val="28"/>
        </w:rPr>
        <w:t xml:space="preserve"> </w:t>
      </w:r>
      <w:r w:rsidR="003717B5">
        <w:rPr>
          <w:rFonts w:cstheme="minorHAnsi"/>
          <w:sz w:val="28"/>
          <w:szCs w:val="28"/>
        </w:rPr>
        <w:t>The company currently operates under the flexible fare concept and could quickly react to changes in ridership or short term cost fluctuations by adjusting fares accordingly.</w:t>
      </w:r>
    </w:p>
    <w:p w:rsidR="002C039A" w:rsidRPr="00AD3312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11203"/>
    <w:multiLevelType w:val="hybridMultilevel"/>
    <w:tmpl w:val="55C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81C3B"/>
    <w:multiLevelType w:val="hybridMultilevel"/>
    <w:tmpl w:val="93EA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88"/>
    <w:rsid w:val="000009A3"/>
    <w:rsid w:val="00024BA0"/>
    <w:rsid w:val="00061D48"/>
    <w:rsid w:val="00083622"/>
    <w:rsid w:val="000A268C"/>
    <w:rsid w:val="000C60AC"/>
    <w:rsid w:val="000E640C"/>
    <w:rsid w:val="00113311"/>
    <w:rsid w:val="001A3295"/>
    <w:rsid w:val="001C5AB1"/>
    <w:rsid w:val="001E1D7A"/>
    <w:rsid w:val="00206185"/>
    <w:rsid w:val="002C039A"/>
    <w:rsid w:val="002D3762"/>
    <w:rsid w:val="003717B5"/>
    <w:rsid w:val="00372119"/>
    <w:rsid w:val="00394F3D"/>
    <w:rsid w:val="003E372A"/>
    <w:rsid w:val="00414EE9"/>
    <w:rsid w:val="004178B9"/>
    <w:rsid w:val="00417BF4"/>
    <w:rsid w:val="00441E81"/>
    <w:rsid w:val="004A0145"/>
    <w:rsid w:val="00552600"/>
    <w:rsid w:val="005757FD"/>
    <w:rsid w:val="005A6C74"/>
    <w:rsid w:val="005C58C5"/>
    <w:rsid w:val="005E1740"/>
    <w:rsid w:val="005F7635"/>
    <w:rsid w:val="00605B72"/>
    <w:rsid w:val="00607C34"/>
    <w:rsid w:val="0063443F"/>
    <w:rsid w:val="006410B0"/>
    <w:rsid w:val="00672F7B"/>
    <w:rsid w:val="0068634A"/>
    <w:rsid w:val="006A41EE"/>
    <w:rsid w:val="006D1433"/>
    <w:rsid w:val="00782B70"/>
    <w:rsid w:val="007D67F1"/>
    <w:rsid w:val="007F1315"/>
    <w:rsid w:val="007F6AD2"/>
    <w:rsid w:val="008033EC"/>
    <w:rsid w:val="008619EC"/>
    <w:rsid w:val="008653AF"/>
    <w:rsid w:val="00890FA8"/>
    <w:rsid w:val="008B0720"/>
    <w:rsid w:val="008D7A3E"/>
    <w:rsid w:val="00905939"/>
    <w:rsid w:val="00937AAB"/>
    <w:rsid w:val="009B45F1"/>
    <w:rsid w:val="009B740E"/>
    <w:rsid w:val="009E7571"/>
    <w:rsid w:val="00A37B53"/>
    <w:rsid w:val="00A84C2A"/>
    <w:rsid w:val="00A9548E"/>
    <w:rsid w:val="00AD0205"/>
    <w:rsid w:val="00AD3312"/>
    <w:rsid w:val="00AE273E"/>
    <w:rsid w:val="00B13041"/>
    <w:rsid w:val="00B162D7"/>
    <w:rsid w:val="00B25404"/>
    <w:rsid w:val="00B40832"/>
    <w:rsid w:val="00B74F50"/>
    <w:rsid w:val="00B8263F"/>
    <w:rsid w:val="00BA1066"/>
    <w:rsid w:val="00C50537"/>
    <w:rsid w:val="00CA5D09"/>
    <w:rsid w:val="00D2449E"/>
    <w:rsid w:val="00D51288"/>
    <w:rsid w:val="00D52232"/>
    <w:rsid w:val="00D7415E"/>
    <w:rsid w:val="00DA1B86"/>
    <w:rsid w:val="00DC2DA0"/>
    <w:rsid w:val="00DD0410"/>
    <w:rsid w:val="00DD2A47"/>
    <w:rsid w:val="00E30BEA"/>
    <w:rsid w:val="00E578F2"/>
    <w:rsid w:val="00EA3DC7"/>
    <w:rsid w:val="00EC30ED"/>
    <w:rsid w:val="00ED24D5"/>
    <w:rsid w:val="00ED4A04"/>
    <w:rsid w:val="00EE6470"/>
    <w:rsid w:val="00F21B68"/>
    <w:rsid w:val="00F26110"/>
    <w:rsid w:val="00FB2B2F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72337-FCBA-43D1-9491-D6C61F1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88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5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2015-06-05T07:00:00+00:00</OpenedDate>
    <Date1 xmlns="dc463f71-b30c-4ab2-9473-d307f9d35888">2015-06-08T07:00:00+00:00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151181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A69E58BEA86B4FBF7570976183BBF1" ma:contentTypeVersion="119" ma:contentTypeDescription="" ma:contentTypeScope="" ma:versionID="8a417dcd93c1b68b02e2299264b976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C0494-D7BA-4D5A-92D4-6D7FCA57F5E4}"/>
</file>

<file path=customXml/itemProps2.xml><?xml version="1.0" encoding="utf-8"?>
<ds:datastoreItem xmlns:ds="http://schemas.openxmlformats.org/officeDocument/2006/customXml" ds:itemID="{2159F20F-84AD-471E-9C6F-3A8D36370E6C}"/>
</file>

<file path=customXml/itemProps3.xml><?xml version="1.0" encoding="utf-8"?>
<ds:datastoreItem xmlns:ds="http://schemas.openxmlformats.org/officeDocument/2006/customXml" ds:itemID="{C350F3BD-2FA0-4200-8089-4D57F37EE822}"/>
</file>

<file path=customXml/itemProps4.xml><?xml version="1.0" encoding="utf-8"?>
<ds:datastoreItem xmlns:ds="http://schemas.openxmlformats.org/officeDocument/2006/customXml" ds:itemID="{F165A748-8831-45FF-B6F1-9A4CAD0C6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Mike (UTC)</dc:creator>
  <cp:keywords/>
  <dc:description/>
  <cp:lastModifiedBy>Young, Mike (UTC)</cp:lastModifiedBy>
  <cp:revision>5</cp:revision>
  <dcterms:created xsi:type="dcterms:W3CDTF">2015-06-05T22:52:00Z</dcterms:created>
  <dcterms:modified xsi:type="dcterms:W3CDTF">2015-06-05T22:59:00Z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0x0101006E56B4D1795A2E4DB2F0B01679ED314A0087A69E58BEA86B4FBF7570976183BBF1</vt:lpwstr>
  </property>
  <property fmtid="{D5CDD505-2E9C-101B-9397-08002B2CF9AE}" pid="3" name="_docset_NoMedatataSyncRequired">
    <vt:lpwstr>False</vt:lpwstr>
  </property>
</Properties>
</file>