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1" w:rsidRPr="00CA1B19" w:rsidRDefault="00F03EE6" w:rsidP="00E4325E">
      <w:pPr>
        <w:jc w:val="center"/>
      </w:pPr>
      <w:bookmarkStart w:id="0" w:name="_GoBack"/>
      <w:bookmarkEnd w:id="0"/>
      <w:r w:rsidRPr="00CA1B19">
        <w:t>EXHIBIT 3</w:t>
      </w:r>
    </w:p>
    <w:p w:rsidR="00E4325E" w:rsidRPr="00CA1B19" w:rsidRDefault="00E4325E" w:rsidP="00E4325E">
      <w:pPr>
        <w:jc w:val="center"/>
      </w:pPr>
    </w:p>
    <w:p w:rsidR="003E43E0" w:rsidRPr="00CA1B19" w:rsidRDefault="00F03EE6" w:rsidP="003E43E0">
      <w:pPr>
        <w:jc w:val="center"/>
      </w:pPr>
      <w:r w:rsidRPr="00CA1B19">
        <w:t>DEMONSTRATION OF RISK OF RATE INSTABILITY OR SERVICE INTERRUPTION OR CESSATION</w:t>
      </w:r>
    </w:p>
    <w:p w:rsidR="00E4325E" w:rsidRPr="00CA1B19" w:rsidRDefault="00E4325E" w:rsidP="00E4325E">
      <w:pPr>
        <w:jc w:val="center"/>
      </w:pPr>
    </w:p>
    <w:p w:rsidR="00A06E68" w:rsidRPr="00CA1B19" w:rsidRDefault="00F03EE6" w:rsidP="00A06E68">
      <w:r w:rsidRPr="00CA1B19">
        <w:t>The operating environment in which the Company finds itself is one of great financial uncertainty.  In large part, this financial uncertainty stems from the Transformation Order issued by the Federal Communications Commission.</w:t>
      </w:r>
      <w:r w:rsidRPr="00CA1B19">
        <w:rPr>
          <w:rStyle w:val="FootnoteReference"/>
        </w:rPr>
        <w:footnoteReference w:id="1"/>
      </w:r>
      <w:r w:rsidRPr="00CA1B19">
        <w:t xml:space="preserve">   The Transformation Order has built in an automatic decline in the Company's intrastate and interstate access revenues.  The intercarrier compensation portion of the Transformation Order introduces a concept of a base line year for calculating revenues and provides support from the Connect America Fund (“CAF”) based on the base line year.  However, the base line year revenues (i.e. CAF support) are reduced by five percent  each year.  The Company had been exploring ways of addressing access bypass to increase access revenues.  However, any increase in access revenues under the Transformation Order would simply be a reduction in CAF support and no new net revenues would be produced.  The CAF support reduction began July 2012.  Projecting through the calendar year 2015, including additional reductions that will occur July 1, 2015, the Company has seen a reduction in support from the base line revenue amount of approximately $ </w:t>
      </w:r>
      <w:r w:rsidR="005826E1">
        <w:t>147,000</w:t>
      </w:r>
      <w:r w:rsidRPr="00CA1B19">
        <w:t>.</w:t>
      </w:r>
    </w:p>
    <w:p w:rsidR="00FF7A40" w:rsidRPr="00CA1B19" w:rsidRDefault="00B21115" w:rsidP="00A06E68"/>
    <w:p w:rsidR="00FF7A40" w:rsidRPr="00CA1B19" w:rsidRDefault="00F03EE6" w:rsidP="00A06E68">
      <w:r w:rsidRPr="00CA1B19">
        <w:t>In addition, by order of this Commission, the traditional universal service access rate element and related pooling fund have been terminated effective July 1, 2014.  Using 2012 as a base line, which is the latest year with final pool numbers, the Company is facing a loss of traditional universal service fund revenues of approximately $</w:t>
      </w:r>
      <w:r w:rsidR="005826E1">
        <w:t>115,000</w:t>
      </w:r>
      <w:r w:rsidRPr="00CA1B19">
        <w:t xml:space="preserve"> per year.</w:t>
      </w:r>
    </w:p>
    <w:p w:rsidR="00072455" w:rsidRPr="00CA1B19" w:rsidRDefault="00B21115" w:rsidP="00A06E68"/>
    <w:p w:rsidR="00072455" w:rsidRPr="00CA1B19" w:rsidRDefault="00F03EE6" w:rsidP="00A06E68">
      <w:r w:rsidRPr="00CA1B19">
        <w:t>In addition, the Company has seen some migration of customers "cutting the cord" to move to wireless or other service as their sole method of telecommunications.  Further, in moving to the federal urban rate floor, the Company has seen an accelerated pace of customers giving up their land line telephone service subscribership.  A loss of customers easily equates to a loss of revenue without a corresponding reduction in expenses.</w:t>
      </w:r>
    </w:p>
    <w:p w:rsidR="00806DDC" w:rsidRPr="00CA1B19" w:rsidRDefault="00B21115" w:rsidP="00A06E68"/>
    <w:p w:rsidR="006D7E0F" w:rsidRPr="00CA1B19" w:rsidRDefault="00F03EE6" w:rsidP="00A06E68">
      <w:r w:rsidRPr="00CA1B19">
        <w:t>In addition, during the</w:t>
      </w:r>
      <w:r>
        <w:t xml:space="preserve"> 1 </w:t>
      </w:r>
      <w:r w:rsidRPr="00CA1B19">
        <w:t xml:space="preserve">year period ended December 31, 2013, the Company has seen its Federal </w:t>
      </w:r>
      <w:r>
        <w:t xml:space="preserve">high cost loop support undergo a significant </w:t>
      </w:r>
      <w:r w:rsidR="00B21115">
        <w:t>reduction</w:t>
      </w:r>
      <w:r w:rsidR="00B21115" w:rsidRPr="00CA1B19">
        <w:t xml:space="preserve"> –</w:t>
      </w:r>
      <w:r w:rsidRPr="00CA1B19">
        <w:t xml:space="preserve"> declining from $</w:t>
      </w:r>
      <w:r>
        <w:t>1,047</w:t>
      </w:r>
      <w:r w:rsidR="006A3573">
        <w:t>,</w:t>
      </w:r>
      <w:r>
        <w:t>750.00</w:t>
      </w:r>
      <w:r w:rsidRPr="00CA1B19">
        <w:t xml:space="preserve"> in </w:t>
      </w:r>
      <w:r>
        <w:t xml:space="preserve">2012 to </w:t>
      </w:r>
      <w:r w:rsidRPr="00CA1B19">
        <w:t>$</w:t>
      </w:r>
      <w:r>
        <w:t xml:space="preserve">901,176.00 </w:t>
      </w:r>
      <w:r w:rsidRPr="00CA1B19">
        <w:t>in 2013</w:t>
      </w:r>
      <w:r>
        <w:t>, a 14% reduction in only one year.</w:t>
      </w:r>
    </w:p>
    <w:p w:rsidR="006D7E0F" w:rsidRPr="00CA1B19" w:rsidRDefault="00F03EE6" w:rsidP="00A06E68">
      <w:r w:rsidRPr="00CA1B19">
        <w:t>These factors have led to the risky financial condition of the Company, as reflected in the financial reports that are part of the Petition.</w:t>
      </w:r>
    </w:p>
    <w:p w:rsidR="00072455" w:rsidRPr="00CA1B19" w:rsidRDefault="00B21115" w:rsidP="00A06E68"/>
    <w:p w:rsidR="00072455" w:rsidRDefault="00F03EE6" w:rsidP="00A06E68">
      <w:r w:rsidRPr="00CA1B19">
        <w:lastRenderedPageBreak/>
        <w:t>The combination of factors noted above creates a situation in which, without support from the state universal service communications program, the Company may be faced with a choice of increasing rates further, which may drive more customers away, or cutting service in order to be able to match expenses to revenues.  Neither choice presents a viable path for providing good service to customers.  The dilemma presented by these choices reflects the risk of rate instability or service interruption or cessation to which the Company is subject.</w:t>
      </w:r>
      <w:r>
        <w:t xml:space="preserve"> </w:t>
      </w:r>
    </w:p>
    <w:sectPr w:rsidR="00072455" w:rsidSect="0093302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EE6" w:rsidRDefault="00F03EE6" w:rsidP="002A12A9">
      <w:r>
        <w:separator/>
      </w:r>
    </w:p>
  </w:endnote>
  <w:endnote w:type="continuationSeparator" w:id="0">
    <w:p w:rsidR="00F03EE6" w:rsidRDefault="00F03EE6" w:rsidP="002A1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3D" w:rsidRDefault="00F03EE6" w:rsidP="00EF0B3D">
    <w:pPr>
      <w:pStyle w:val="Footer"/>
      <w:rPr>
        <w:rFonts w:ascii="Times New Roman" w:hAnsi="Times New Roman"/>
      </w:rPr>
    </w:pPr>
    <w:r w:rsidRPr="00636305">
      <w:rPr>
        <w:rFonts w:ascii="Times New Roman" w:hAnsi="Times New Roman"/>
      </w:rPr>
      <w:t xml:space="preserve">PETITION OF </w:t>
    </w:r>
    <w:r>
      <w:rPr>
        <w:rFonts w:ascii="Times New Roman" w:hAnsi="Times New Roman"/>
      </w:rPr>
      <w:t xml:space="preserve">THE TOLEDO TLEPHONE CP., INC. </w:t>
    </w:r>
    <w:r w:rsidRPr="00636305">
      <w:rPr>
        <w:rFonts w:ascii="Times New Roman" w:hAnsi="Times New Roman"/>
      </w:rPr>
      <w:t xml:space="preserve">TO </w:t>
    </w:r>
  </w:p>
  <w:p w:rsidR="00EF0B3D" w:rsidRDefault="00F03EE6" w:rsidP="00EF0B3D">
    <w:pPr>
      <w:pStyle w:val="Footer"/>
      <w:rPr>
        <w:rFonts w:ascii="Times New Roman" w:hAnsi="Times New Roman"/>
      </w:rPr>
    </w:pPr>
    <w:r w:rsidRPr="00636305">
      <w:rPr>
        <w:rFonts w:ascii="Times New Roman" w:hAnsi="Times New Roman"/>
      </w:rPr>
      <w:t xml:space="preserve">RECEIVE SUPPORT FROM THE UNIVERSAL </w:t>
    </w:r>
  </w:p>
  <w:p w:rsidR="00EF0B3D" w:rsidRDefault="00F03EE6" w:rsidP="00EF0B3D">
    <w:pPr>
      <w:pStyle w:val="Footer"/>
      <w:rPr>
        <w:rFonts w:ascii="Times New Roman" w:hAnsi="Times New Roman"/>
      </w:rPr>
    </w:pPr>
    <w:r w:rsidRPr="00636305">
      <w:rPr>
        <w:rFonts w:ascii="Times New Roman" w:hAnsi="Times New Roman"/>
      </w:rPr>
      <w:t>SERVICE COMMUNICATIONS PROGRAM</w:t>
    </w:r>
    <w:r>
      <w:rPr>
        <w:rFonts w:ascii="Times New Roman" w:hAnsi="Times New Roman"/>
      </w:rPr>
      <w:t xml:space="preserve"> –</w:t>
    </w:r>
  </w:p>
  <w:p w:rsidR="00BE171B" w:rsidRDefault="00F03EE6" w:rsidP="00EF0B3D">
    <w:pPr>
      <w:pStyle w:val="Footer"/>
    </w:pPr>
    <w:r>
      <w:rPr>
        <w:rFonts w:ascii="Times New Roman" w:hAnsi="Times New Roman"/>
      </w:rPr>
      <w:t xml:space="preserve">EXHIBIT 3 – </w:t>
    </w:r>
    <w:sdt>
      <w:sdtPr>
        <w:id w:val="434570868"/>
        <w:docPartObj>
          <w:docPartGallery w:val="Page Numbers (Bottom of Page)"/>
          <w:docPartUnique/>
        </w:docPartObj>
      </w:sdtPr>
      <w:sdtEndPr>
        <w:rPr>
          <w:noProof/>
        </w:rPr>
      </w:sdtEndPr>
      <w:sdtContent>
        <w:fldSimple w:instr=" PAGE   \* MERGEFORMAT ">
          <w:r w:rsidR="00B21115">
            <w:rPr>
              <w:noProof/>
            </w:rPr>
            <w:t>1</w:t>
          </w:r>
        </w:fldSimple>
      </w:sdtContent>
    </w:sdt>
  </w:p>
  <w:p w:rsidR="00DA01D4" w:rsidRDefault="00B21115" w:rsidP="00DA0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EE6" w:rsidRDefault="00F03EE6" w:rsidP="002A12A9">
      <w:r>
        <w:separator/>
      </w:r>
    </w:p>
  </w:footnote>
  <w:footnote w:type="continuationSeparator" w:id="0">
    <w:p w:rsidR="00F03EE6" w:rsidRDefault="00F03EE6" w:rsidP="002A12A9">
      <w:r>
        <w:continuationSeparator/>
      </w:r>
    </w:p>
  </w:footnote>
  <w:footnote w:id="1">
    <w:p w:rsidR="00AE437D" w:rsidRPr="002A12A9" w:rsidRDefault="00F03EE6" w:rsidP="002A12A9">
      <w:pPr>
        <w:pStyle w:val="FootnoteText"/>
      </w:pPr>
      <w:r>
        <w:rPr>
          <w:rStyle w:val="FootnoteReference"/>
        </w:rPr>
        <w:footnoteRef/>
      </w:r>
      <w:r>
        <w:t xml:space="preserve"> </w:t>
      </w:r>
      <w:r w:rsidRPr="002A12A9">
        <w:rPr>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2A12A9">
        <w:t xml:space="preserve"> WC Docket No. 10-90, GN Docket No. 09-51, WC Docket No. 07-135, WC Docket No. 05-337, CC Docket No. 01-92, CC Docket No. 96-45, WC Docket No. 03-109, WT Docket No. 10-208, Report and Order and Further Notice of Proposed Rulemaking, FCC 11-161 (rel. Nov. 18, 2011)(</w:t>
      </w:r>
      <w:r w:rsidRPr="002A12A9">
        <w:rPr>
          <w:i/>
        </w:rPr>
        <w:t>USF/ICC Transformation Order</w:t>
      </w:r>
      <w:r w:rsidRPr="002A12A9">
        <w:t>).</w:t>
      </w:r>
    </w:p>
    <w:p w:rsidR="00AE437D" w:rsidRDefault="00B21115">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rsids>
    <w:rsidRoot w:val="00E4325E"/>
    <w:rsid w:val="005826E1"/>
    <w:rsid w:val="006A3573"/>
    <w:rsid w:val="00A63D4B"/>
    <w:rsid w:val="00B21115"/>
    <w:rsid w:val="00E4325E"/>
    <w:rsid w:val="00F03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semiHidden/>
    <w:unhideWhenUsed/>
    <w:rsid w:val="002A12A9"/>
    <w:rPr>
      <w:sz w:val="20"/>
      <w:szCs w:val="20"/>
    </w:rPr>
  </w:style>
  <w:style w:type="character" w:customStyle="1" w:styleId="FootnoteTextChar">
    <w:name w:val="Footnote Text Char"/>
    <w:basedOn w:val="DefaultParagraphFont"/>
    <w:link w:val="FootnoteText"/>
    <w:uiPriority w:val="99"/>
    <w:semiHidden/>
    <w:rsid w:val="002A12A9"/>
    <w:rPr>
      <w:sz w:val="20"/>
      <w:szCs w:val="20"/>
    </w:rPr>
  </w:style>
  <w:style w:type="character" w:styleId="FootnoteReference">
    <w:name w:val="footnote reference"/>
    <w:basedOn w:val="DefaultParagraphFont"/>
    <w:uiPriority w:val="99"/>
    <w:semiHidden/>
    <w:unhideWhenUsed/>
    <w:rsid w:val="002A12A9"/>
    <w:rPr>
      <w:vertAlign w:val="superscript"/>
    </w:rPr>
  </w:style>
  <w:style w:type="paragraph" w:styleId="Header">
    <w:name w:val="header"/>
    <w:basedOn w:val="Normal"/>
    <w:link w:val="HeaderChar"/>
    <w:uiPriority w:val="99"/>
    <w:unhideWhenUsed/>
    <w:rsid w:val="00DA01D4"/>
    <w:pPr>
      <w:tabs>
        <w:tab w:val="center" w:pos="4320"/>
        <w:tab w:val="right" w:pos="8640"/>
      </w:tabs>
    </w:pPr>
  </w:style>
  <w:style w:type="character" w:customStyle="1" w:styleId="HeaderChar">
    <w:name w:val="Header Char"/>
    <w:basedOn w:val="DefaultParagraphFont"/>
    <w:link w:val="Header"/>
    <w:uiPriority w:val="99"/>
    <w:rsid w:val="00DA01D4"/>
    <w:rPr>
      <w:sz w:val="24"/>
      <w:szCs w:val="24"/>
    </w:rPr>
  </w:style>
  <w:style w:type="paragraph" w:styleId="Footer">
    <w:name w:val="footer"/>
    <w:basedOn w:val="Normal"/>
    <w:link w:val="FooterChar"/>
    <w:uiPriority w:val="99"/>
    <w:unhideWhenUsed/>
    <w:rsid w:val="00DA01D4"/>
    <w:pPr>
      <w:tabs>
        <w:tab w:val="center" w:pos="4320"/>
        <w:tab w:val="right" w:pos="8640"/>
      </w:tabs>
    </w:pPr>
  </w:style>
  <w:style w:type="character" w:customStyle="1" w:styleId="FooterChar">
    <w:name w:val="Footer Char"/>
    <w:basedOn w:val="DefaultParagraphFont"/>
    <w:link w:val="Footer"/>
    <w:uiPriority w:val="99"/>
    <w:rsid w:val="00DA01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semiHidden/>
    <w:unhideWhenUsed/>
    <w:rsid w:val="002A12A9"/>
    <w:rPr>
      <w:sz w:val="20"/>
      <w:szCs w:val="20"/>
    </w:rPr>
  </w:style>
  <w:style w:type="character" w:customStyle="1" w:styleId="FootnoteTextChar">
    <w:name w:val="Footnote Text Char"/>
    <w:basedOn w:val="DefaultParagraphFont"/>
    <w:link w:val="FootnoteText"/>
    <w:uiPriority w:val="99"/>
    <w:semiHidden/>
    <w:rsid w:val="002A12A9"/>
    <w:rPr>
      <w:sz w:val="20"/>
      <w:szCs w:val="20"/>
    </w:rPr>
  </w:style>
  <w:style w:type="character" w:styleId="FootnoteReference">
    <w:name w:val="footnote reference"/>
    <w:basedOn w:val="DefaultParagraphFont"/>
    <w:uiPriority w:val="99"/>
    <w:semiHidden/>
    <w:unhideWhenUsed/>
    <w:rsid w:val="002A12A9"/>
    <w:rPr>
      <w:vertAlign w:val="superscript"/>
    </w:rPr>
  </w:style>
  <w:style w:type="paragraph" w:styleId="Header">
    <w:name w:val="header"/>
    <w:basedOn w:val="Normal"/>
    <w:link w:val="HeaderChar"/>
    <w:uiPriority w:val="99"/>
    <w:unhideWhenUsed/>
    <w:rsid w:val="00DA01D4"/>
    <w:pPr>
      <w:tabs>
        <w:tab w:val="center" w:pos="4320"/>
        <w:tab w:val="right" w:pos="8640"/>
      </w:tabs>
    </w:pPr>
  </w:style>
  <w:style w:type="character" w:customStyle="1" w:styleId="HeaderChar">
    <w:name w:val="Header Char"/>
    <w:basedOn w:val="DefaultParagraphFont"/>
    <w:link w:val="Header"/>
    <w:uiPriority w:val="99"/>
    <w:rsid w:val="00DA01D4"/>
    <w:rPr>
      <w:sz w:val="24"/>
      <w:szCs w:val="24"/>
    </w:rPr>
  </w:style>
  <w:style w:type="paragraph" w:styleId="Footer">
    <w:name w:val="footer"/>
    <w:basedOn w:val="Normal"/>
    <w:link w:val="FooterChar"/>
    <w:uiPriority w:val="99"/>
    <w:unhideWhenUsed/>
    <w:rsid w:val="00DA01D4"/>
    <w:pPr>
      <w:tabs>
        <w:tab w:val="center" w:pos="4320"/>
        <w:tab w:val="right" w:pos="8640"/>
      </w:tabs>
    </w:pPr>
  </w:style>
  <w:style w:type="character" w:customStyle="1" w:styleId="FooterChar">
    <w:name w:val="Footer Char"/>
    <w:basedOn w:val="DefaultParagraphFont"/>
    <w:link w:val="Footer"/>
    <w:uiPriority w:val="99"/>
    <w:rsid w:val="00DA01D4"/>
    <w:rPr>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9F51FBDE07574E807F253BEF495AF1" ma:contentTypeVersion="175" ma:contentTypeDescription="" ma:contentTypeScope="" ma:versionID="ea99534d9defea4e378521b2fc5ce5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2014-10-01T07:00:00+00:00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141541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282812-9A07-417E-8353-C2EDEA1B30B6}"/>
</file>

<file path=customXml/itemProps2.xml><?xml version="1.0" encoding="utf-8"?>
<ds:datastoreItem xmlns:ds="http://schemas.openxmlformats.org/officeDocument/2006/customXml" ds:itemID="{7DF90B6C-6FB5-46E1-BECF-1A141C7BC896}"/>
</file>

<file path=customXml/itemProps3.xml><?xml version="1.0" encoding="utf-8"?>
<ds:datastoreItem xmlns:ds="http://schemas.openxmlformats.org/officeDocument/2006/customXml" ds:itemID="{6A9667B3-DCFD-4912-9C19-3ADF587E8B55}"/>
</file>

<file path=customXml/itemProps4.xml><?xml version="1.0" encoding="utf-8"?>
<ds:datastoreItem xmlns:ds="http://schemas.openxmlformats.org/officeDocument/2006/customXml" ds:itemID="{BB81A481-0BDD-44CB-B474-79D48ABCD315}"/>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2548</Characters>
  <Application>Microsoft Office Word</Application>
  <DocSecurity>0</DocSecurity>
  <Lines>21</Lines>
  <Paragraphs>5</Paragraphs>
  <ScaleCrop>false</ScaleCrop>
  <Company>Microsoft</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Philip G. Cappalonga</cp:lastModifiedBy>
  <cp:revision>4</cp:revision>
  <cp:lastPrinted>2014-07-15T17:12:00Z</cp:lastPrinted>
  <dcterms:created xsi:type="dcterms:W3CDTF">2014-10-01T20:43:00Z</dcterms:created>
  <dcterms:modified xsi:type="dcterms:W3CDTF">2014-10-01T20:43:00Z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0x0101006E56B4D1795A2E4DB2F0B01679ED314A00AF9F51FBDE07574E807F253BEF495AF1</vt:lpwstr>
  </property>
  <property fmtid="{D5CDD505-2E9C-101B-9397-08002B2CF9AE}" pid="3" name="_docset_NoMedatataSyncRequired">
    <vt:lpwstr>False</vt:lpwstr>
  </property>
</Properties>
</file>