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03A" w:rsidRDefault="00C5703A">
      <w:pPr>
        <w:widowControl/>
        <w:jc w:val="center"/>
        <w:outlineLvl w:val="0"/>
        <w:rPr>
          <w:rFonts w:ascii="Palatino Linotype" w:hAnsi="Palatino Linotype" w:cs="Arial"/>
          <w:b/>
          <w:bCs/>
          <w:sz w:val="24"/>
          <w:u w:val="single"/>
        </w:rPr>
      </w:pPr>
      <w:r>
        <w:rPr>
          <w:rFonts w:ascii="Palatino Linotype" w:hAnsi="Palatino Linotype" w:cs="Arial"/>
          <w:b/>
          <w:bCs/>
          <w:sz w:val="24"/>
        </w:rPr>
        <w:t xml:space="preserve">SPECIAL FUEL SURCHARGE SUPPLEMENT </w:t>
      </w:r>
      <w:r w:rsidRPr="008C01D4">
        <w:rPr>
          <w:rFonts w:ascii="Palatino Linotype" w:hAnsi="Palatino Linotype" w:cs="Arial"/>
          <w:b/>
          <w:bCs/>
          <w:sz w:val="24"/>
        </w:rPr>
        <w:t xml:space="preserve">NO.  </w:t>
      </w:r>
      <w:r w:rsidRPr="008C01D4">
        <w:rPr>
          <w:rFonts w:ascii="Palatino Linotype" w:hAnsi="Palatino Linotype" w:cs="Arial"/>
          <w:b/>
          <w:bCs/>
          <w:sz w:val="24"/>
          <w:u w:val="single"/>
        </w:rPr>
        <w:t xml:space="preserve"> </w:t>
      </w:r>
      <w:r w:rsidR="008D3A9B">
        <w:rPr>
          <w:rFonts w:ascii="Palatino Linotype" w:hAnsi="Palatino Linotype" w:cs="Arial"/>
          <w:b/>
          <w:bCs/>
          <w:sz w:val="24"/>
          <w:u w:val="single"/>
        </w:rPr>
        <w:t>17</w:t>
      </w:r>
    </w:p>
    <w:p w:rsidR="00C5703A" w:rsidRDefault="00C5703A">
      <w:pPr>
        <w:widowControl/>
        <w:jc w:val="center"/>
        <w:rPr>
          <w:rFonts w:ascii="Palatino Linotype" w:hAnsi="Palatino Linotype" w:cs="Arial"/>
          <w:b/>
          <w:bCs/>
          <w:sz w:val="24"/>
          <w:u w:val="single"/>
        </w:rPr>
      </w:pPr>
    </w:p>
    <w:p w:rsidR="00C5703A" w:rsidRDefault="00C5703A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 xml:space="preserve">Applies on Carrier’s Tariff </w:t>
      </w:r>
      <w:r w:rsidRPr="008C01D4">
        <w:rPr>
          <w:rFonts w:ascii="Palatino Linotype" w:hAnsi="Palatino Linotype" w:cs="Arial"/>
          <w:b/>
          <w:bCs/>
          <w:sz w:val="24"/>
        </w:rPr>
        <w:t xml:space="preserve">No. </w:t>
      </w:r>
      <w:r w:rsidR="008C01D4" w:rsidRPr="008C01D4">
        <w:rPr>
          <w:rFonts w:ascii="Palatino Linotype" w:hAnsi="Palatino Linotype" w:cs="Arial"/>
          <w:b/>
          <w:bCs/>
          <w:sz w:val="24"/>
        </w:rPr>
        <w:t>10.1</w:t>
      </w:r>
    </w:p>
    <w:p w:rsidR="00C5703A" w:rsidRDefault="00C5703A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</w:p>
    <w:p w:rsidR="00C5703A" w:rsidRDefault="00C5703A">
      <w:pPr>
        <w:pStyle w:val="BodyText"/>
      </w:pPr>
      <w:r>
        <w:t xml:space="preserve">The Commission approves a temporary </w:t>
      </w:r>
      <w:r w:rsidR="008D3A9B">
        <w:t>2.33</w:t>
      </w:r>
      <w:r w:rsidRPr="003F7E84">
        <w:t>%</w:t>
      </w:r>
      <w:r>
        <w:t xml:space="preserve"> fuel surcharge in all rates and charges as a result of increased fuel costs incurred by the company during the months of </w:t>
      </w:r>
      <w:r w:rsidR="008D3A9B">
        <w:t>August</w:t>
      </w:r>
      <w:r w:rsidR="007071CD" w:rsidRPr="007071CD">
        <w:t xml:space="preserve"> 201</w:t>
      </w:r>
      <w:r w:rsidR="00FC5A7C">
        <w:t>3</w:t>
      </w:r>
      <w:r w:rsidRPr="007071CD">
        <w:t xml:space="preserve"> and </w:t>
      </w:r>
      <w:r w:rsidR="008D3A9B">
        <w:t>September</w:t>
      </w:r>
      <w:r w:rsidR="00A448AA">
        <w:t xml:space="preserve"> 2013</w:t>
      </w:r>
      <w:r w:rsidRPr="007071CD">
        <w:t>, to</w:t>
      </w:r>
      <w:r>
        <w:t xml:space="preserve"> be collected from customers as a separate line item on the billing, as follows:</w:t>
      </w:r>
    </w:p>
    <w:p w:rsidR="00C5703A" w:rsidRDefault="00C5703A">
      <w:pPr>
        <w:widowControl/>
        <w:rPr>
          <w:rFonts w:ascii="Palatino Linotype" w:hAnsi="Palatino Linotype" w:cs="Arial"/>
          <w:b/>
          <w:bCs/>
          <w:sz w:val="24"/>
        </w:rPr>
      </w:pPr>
    </w:p>
    <w:p w:rsidR="00C5703A" w:rsidRDefault="00C5703A">
      <w:pPr>
        <w:widowControl/>
        <w:rPr>
          <w:rFonts w:ascii="Palatino Linotype" w:hAnsi="Palatino Linotype" w:cs="Arial"/>
          <w:b/>
          <w:bCs/>
          <w:sz w:val="24"/>
          <w:u w:val="single"/>
        </w:rPr>
      </w:pPr>
      <w:r>
        <w:rPr>
          <w:rFonts w:ascii="Palatino Linotype" w:hAnsi="Palatino Linotype" w:cs="Arial"/>
          <w:b/>
          <w:bCs/>
          <w:sz w:val="24"/>
          <w:u w:val="single"/>
        </w:rPr>
        <w:t>Customers who are billed monthly for services in arrears:</w:t>
      </w:r>
    </w:p>
    <w:p w:rsidR="00C5703A" w:rsidRPr="007071CD" w:rsidRDefault="00C5703A">
      <w:pPr>
        <w:widowControl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The fuel surcharge applies to all services provided</w:t>
      </w:r>
      <w:r w:rsidRPr="007071CD">
        <w:rPr>
          <w:rFonts w:ascii="Palatino Linotype" w:hAnsi="Palatino Linotype" w:cs="Arial"/>
          <w:b/>
          <w:bCs/>
          <w:sz w:val="24"/>
        </w:rPr>
        <w:t xml:space="preserve"> in the month of </w:t>
      </w:r>
      <w:r w:rsidR="008D3A9B">
        <w:rPr>
          <w:rFonts w:ascii="Palatino Linotype" w:hAnsi="Palatino Linotype" w:cs="Arial"/>
          <w:b/>
          <w:bCs/>
          <w:sz w:val="24"/>
        </w:rPr>
        <w:t>November</w:t>
      </w:r>
      <w:r w:rsidR="007071CD" w:rsidRPr="007071CD">
        <w:rPr>
          <w:rFonts w:ascii="Palatino Linotype" w:hAnsi="Palatino Linotype" w:cs="Arial"/>
          <w:b/>
          <w:bCs/>
          <w:sz w:val="24"/>
        </w:rPr>
        <w:t xml:space="preserve"> 201</w:t>
      </w:r>
      <w:r w:rsidR="00592ECA">
        <w:rPr>
          <w:rFonts w:ascii="Palatino Linotype" w:hAnsi="Palatino Linotype" w:cs="Arial"/>
          <w:b/>
          <w:bCs/>
          <w:sz w:val="24"/>
        </w:rPr>
        <w:t>3</w:t>
      </w:r>
      <w:r w:rsidRPr="007071CD">
        <w:rPr>
          <w:rFonts w:ascii="Palatino Linotype" w:hAnsi="Palatino Linotype" w:cs="Arial"/>
          <w:b/>
          <w:bCs/>
          <w:sz w:val="24"/>
        </w:rPr>
        <w:t xml:space="preserve"> and </w:t>
      </w:r>
      <w:r w:rsidR="008D3A9B">
        <w:rPr>
          <w:rFonts w:ascii="Palatino Linotype" w:hAnsi="Palatino Linotype" w:cs="Arial"/>
          <w:b/>
          <w:bCs/>
          <w:sz w:val="24"/>
        </w:rPr>
        <w:t>December</w:t>
      </w:r>
      <w:r w:rsidR="007071CD" w:rsidRPr="007071CD">
        <w:rPr>
          <w:rFonts w:ascii="Palatino Linotype" w:hAnsi="Palatino Linotype" w:cs="Arial"/>
          <w:b/>
          <w:bCs/>
          <w:sz w:val="24"/>
        </w:rPr>
        <w:t xml:space="preserve"> 201</w:t>
      </w:r>
      <w:r w:rsidR="00592ECA">
        <w:rPr>
          <w:rFonts w:ascii="Palatino Linotype" w:hAnsi="Palatino Linotype" w:cs="Arial"/>
          <w:b/>
          <w:bCs/>
          <w:sz w:val="24"/>
        </w:rPr>
        <w:t>3</w:t>
      </w:r>
      <w:r w:rsidRPr="007071CD">
        <w:rPr>
          <w:rFonts w:ascii="Palatino Linotype" w:hAnsi="Palatino Linotype" w:cs="Arial"/>
          <w:b/>
          <w:bCs/>
          <w:sz w:val="24"/>
        </w:rPr>
        <w:t xml:space="preserve">.   </w:t>
      </w:r>
    </w:p>
    <w:p w:rsidR="00C5703A" w:rsidRDefault="00C5703A">
      <w:pPr>
        <w:widowControl/>
        <w:rPr>
          <w:rFonts w:ascii="Palatino Linotype" w:hAnsi="Palatino Linotype" w:cs="Arial"/>
          <w:b/>
          <w:bCs/>
          <w:sz w:val="24"/>
        </w:rPr>
      </w:pPr>
    </w:p>
    <w:p w:rsidR="00C5703A" w:rsidRDefault="00C5703A">
      <w:pPr>
        <w:widowControl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  <w:u w:val="single"/>
        </w:rPr>
        <w:t>Customers who are billed bi-monthly for services</w:t>
      </w:r>
      <w:r>
        <w:rPr>
          <w:rFonts w:ascii="Palatino Linotype" w:hAnsi="Palatino Linotype" w:cs="Arial"/>
          <w:b/>
          <w:bCs/>
          <w:sz w:val="24"/>
        </w:rPr>
        <w:t xml:space="preserve"> – current month and one month in advance:</w:t>
      </w:r>
    </w:p>
    <w:p w:rsidR="00C5703A" w:rsidRDefault="00C5703A">
      <w:pPr>
        <w:widowControl/>
        <w:rPr>
          <w:rFonts w:ascii="Palatino Linotype" w:hAnsi="Palatino Linotype" w:cs="Arial"/>
          <w:b/>
          <w:bCs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2808"/>
        <w:gridCol w:w="6048"/>
      </w:tblGrid>
      <w:tr w:rsidR="00C5703A">
        <w:tc>
          <w:tcPr>
            <w:tcW w:w="2808" w:type="dxa"/>
          </w:tcPr>
          <w:p w:rsidR="00C5703A" w:rsidRDefault="00C5703A">
            <w:pPr>
              <w:widowControl/>
              <w:rPr>
                <w:rFonts w:ascii="Palatino Linotype" w:hAnsi="Palatino Linotype" w:cs="Arial"/>
                <w:b/>
                <w:bCs/>
                <w:sz w:val="24"/>
              </w:rPr>
            </w:pPr>
            <w:r>
              <w:rPr>
                <w:rFonts w:ascii="Palatino Linotype" w:hAnsi="Palatino Linotype" w:cs="Arial"/>
                <w:b/>
                <w:bCs/>
                <w:sz w:val="24"/>
              </w:rPr>
              <w:t>Customers Billed at  Month’s end in:</w:t>
            </w:r>
          </w:p>
        </w:tc>
        <w:tc>
          <w:tcPr>
            <w:tcW w:w="6048" w:type="dxa"/>
          </w:tcPr>
          <w:p w:rsidR="00C5703A" w:rsidRDefault="00C5703A">
            <w:pPr>
              <w:widowControl/>
              <w:rPr>
                <w:rFonts w:ascii="Palatino Linotype" w:hAnsi="Palatino Linotype" w:cs="Arial"/>
                <w:b/>
                <w:bCs/>
                <w:sz w:val="24"/>
              </w:rPr>
            </w:pPr>
            <w:r>
              <w:rPr>
                <w:rFonts w:ascii="Palatino Linotype" w:hAnsi="Palatino Linotype" w:cs="Arial"/>
                <w:b/>
                <w:bCs/>
                <w:sz w:val="24"/>
              </w:rPr>
              <w:t>Fuel Surcharge applies to all services provided in the months of:</w:t>
            </w:r>
          </w:p>
        </w:tc>
      </w:tr>
      <w:tr w:rsidR="00C5703A">
        <w:tc>
          <w:tcPr>
            <w:tcW w:w="2808" w:type="dxa"/>
          </w:tcPr>
          <w:p w:rsidR="00C5703A" w:rsidRPr="007071CD" w:rsidRDefault="008D3A9B" w:rsidP="003F7E84">
            <w:pPr>
              <w:widowControl/>
              <w:rPr>
                <w:rFonts w:ascii="Palatino Linotype" w:hAnsi="Palatino Linotype" w:cs="Arial"/>
                <w:b/>
                <w:bCs/>
                <w:sz w:val="24"/>
              </w:rPr>
            </w:pPr>
            <w:r>
              <w:rPr>
                <w:rFonts w:ascii="Palatino Linotype" w:hAnsi="Palatino Linotype" w:cs="Arial"/>
                <w:b/>
                <w:bCs/>
                <w:sz w:val="24"/>
              </w:rPr>
              <w:t>November</w:t>
            </w:r>
            <w:r w:rsidR="00592ECA">
              <w:rPr>
                <w:rFonts w:ascii="Palatino Linotype" w:hAnsi="Palatino Linotype" w:cs="Arial"/>
                <w:b/>
                <w:bCs/>
                <w:sz w:val="24"/>
              </w:rPr>
              <w:t xml:space="preserve"> 2013</w:t>
            </w:r>
          </w:p>
        </w:tc>
        <w:tc>
          <w:tcPr>
            <w:tcW w:w="6048" w:type="dxa"/>
          </w:tcPr>
          <w:p w:rsidR="00C5703A" w:rsidRPr="007071CD" w:rsidRDefault="008D3A9B" w:rsidP="008D3A9B">
            <w:pPr>
              <w:widowControl/>
              <w:rPr>
                <w:rFonts w:ascii="Palatino Linotype" w:hAnsi="Palatino Linotype" w:cs="Arial"/>
                <w:b/>
                <w:bCs/>
                <w:sz w:val="24"/>
              </w:rPr>
            </w:pPr>
            <w:r>
              <w:rPr>
                <w:rFonts w:ascii="Palatino Linotype" w:hAnsi="Palatino Linotype" w:cs="Arial"/>
                <w:b/>
                <w:bCs/>
                <w:sz w:val="24"/>
              </w:rPr>
              <w:t>November</w:t>
            </w:r>
            <w:r w:rsidR="00592ECA">
              <w:rPr>
                <w:rFonts w:ascii="Palatino Linotype" w:hAnsi="Palatino Linotype" w:cs="Arial"/>
                <w:b/>
                <w:bCs/>
                <w:sz w:val="24"/>
              </w:rPr>
              <w:t xml:space="preserve"> 2013 and </w:t>
            </w:r>
            <w:r>
              <w:rPr>
                <w:rFonts w:ascii="Palatino Linotype" w:hAnsi="Palatino Linotype" w:cs="Arial"/>
                <w:b/>
                <w:bCs/>
                <w:sz w:val="24"/>
              </w:rPr>
              <w:t>December</w:t>
            </w:r>
            <w:r w:rsidR="00592ECA">
              <w:rPr>
                <w:rFonts w:ascii="Palatino Linotype" w:hAnsi="Palatino Linotype" w:cs="Arial"/>
                <w:b/>
                <w:bCs/>
                <w:sz w:val="24"/>
              </w:rPr>
              <w:t xml:space="preserve"> 2013</w:t>
            </w:r>
          </w:p>
        </w:tc>
      </w:tr>
      <w:tr w:rsidR="00C5703A">
        <w:tc>
          <w:tcPr>
            <w:tcW w:w="2808" w:type="dxa"/>
          </w:tcPr>
          <w:p w:rsidR="00C5703A" w:rsidRPr="007071CD" w:rsidRDefault="008D3A9B">
            <w:pPr>
              <w:widowControl/>
              <w:rPr>
                <w:rFonts w:ascii="Palatino Linotype" w:hAnsi="Palatino Linotype" w:cs="Arial"/>
                <w:b/>
                <w:bCs/>
                <w:sz w:val="24"/>
              </w:rPr>
            </w:pPr>
            <w:r>
              <w:rPr>
                <w:rFonts w:ascii="Palatino Linotype" w:hAnsi="Palatino Linotype" w:cs="Arial"/>
                <w:b/>
                <w:bCs/>
                <w:sz w:val="24"/>
              </w:rPr>
              <w:t>December</w:t>
            </w:r>
            <w:r w:rsidR="00592ECA">
              <w:rPr>
                <w:rFonts w:ascii="Palatino Linotype" w:hAnsi="Palatino Linotype" w:cs="Arial"/>
                <w:b/>
                <w:bCs/>
                <w:sz w:val="24"/>
              </w:rPr>
              <w:t xml:space="preserve"> 2013</w:t>
            </w:r>
          </w:p>
        </w:tc>
        <w:tc>
          <w:tcPr>
            <w:tcW w:w="6048" w:type="dxa"/>
          </w:tcPr>
          <w:p w:rsidR="00C5703A" w:rsidRPr="007071CD" w:rsidRDefault="008D3A9B" w:rsidP="008D3A9B">
            <w:pPr>
              <w:widowControl/>
              <w:rPr>
                <w:rFonts w:ascii="Palatino Linotype" w:hAnsi="Palatino Linotype" w:cs="Arial"/>
                <w:b/>
                <w:bCs/>
                <w:sz w:val="24"/>
              </w:rPr>
            </w:pPr>
            <w:r>
              <w:rPr>
                <w:rFonts w:ascii="Palatino Linotype" w:hAnsi="Palatino Linotype" w:cs="Arial"/>
                <w:b/>
                <w:bCs/>
                <w:sz w:val="24"/>
              </w:rPr>
              <w:t>December</w:t>
            </w:r>
            <w:r w:rsidR="00592ECA">
              <w:rPr>
                <w:rFonts w:ascii="Palatino Linotype" w:hAnsi="Palatino Linotype" w:cs="Arial"/>
                <w:b/>
                <w:bCs/>
                <w:sz w:val="24"/>
              </w:rPr>
              <w:t xml:space="preserve"> 2013 and </w:t>
            </w:r>
            <w:r>
              <w:rPr>
                <w:rFonts w:ascii="Palatino Linotype" w:hAnsi="Palatino Linotype" w:cs="Arial"/>
                <w:b/>
                <w:bCs/>
                <w:sz w:val="24"/>
              </w:rPr>
              <w:t>January</w:t>
            </w:r>
            <w:r w:rsidR="00592ECA">
              <w:rPr>
                <w:rFonts w:ascii="Palatino Linotype" w:hAnsi="Palatino Linotype" w:cs="Arial"/>
                <w:b/>
                <w:bCs/>
                <w:sz w:val="24"/>
              </w:rPr>
              <w:t xml:space="preserve"> 201</w:t>
            </w:r>
            <w:r>
              <w:rPr>
                <w:rFonts w:ascii="Palatino Linotype" w:hAnsi="Palatino Linotype" w:cs="Arial"/>
                <w:b/>
                <w:bCs/>
                <w:sz w:val="24"/>
              </w:rPr>
              <w:t>4</w:t>
            </w:r>
          </w:p>
        </w:tc>
      </w:tr>
    </w:tbl>
    <w:p w:rsidR="00C5703A" w:rsidRDefault="00C5703A">
      <w:pPr>
        <w:widowControl/>
        <w:ind w:firstLine="2880"/>
        <w:rPr>
          <w:rFonts w:ascii="Palatino Linotype" w:hAnsi="Palatino Linotype" w:cs="Arial"/>
          <w:b/>
          <w:bCs/>
          <w:sz w:val="24"/>
        </w:rPr>
      </w:pPr>
    </w:p>
    <w:p w:rsidR="00C5703A" w:rsidRDefault="00C5703A">
      <w:pPr>
        <w:widowControl/>
        <w:jc w:val="center"/>
        <w:outlineLvl w:val="0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 xml:space="preserve">Issued By:  </w:t>
      </w:r>
      <w:r w:rsidR="008C01D4">
        <w:rPr>
          <w:rFonts w:ascii="Palatino Linotype" w:hAnsi="Palatino Linotype" w:cs="Arial"/>
          <w:b/>
          <w:bCs/>
          <w:sz w:val="24"/>
        </w:rPr>
        <w:t>John Lloyd</w:t>
      </w:r>
    </w:p>
    <w:p w:rsidR="00C5703A" w:rsidRDefault="008C01D4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proofErr w:type="spellStart"/>
      <w:r>
        <w:rPr>
          <w:rFonts w:ascii="Palatino Linotype" w:hAnsi="Palatino Linotype" w:cs="Arial"/>
          <w:b/>
          <w:bCs/>
          <w:sz w:val="24"/>
        </w:rPr>
        <w:t>Ada</w:t>
      </w:r>
      <w:proofErr w:type="spellEnd"/>
      <w:r>
        <w:rPr>
          <w:rFonts w:ascii="Palatino Linotype" w:hAnsi="Palatino Linotype" w:cs="Arial"/>
          <w:b/>
          <w:bCs/>
          <w:sz w:val="24"/>
        </w:rPr>
        <w:t xml:space="preserve">-Lin Waste Systems, Inc. d/b/a Sunshine Disposal </w:t>
      </w:r>
      <w:r w:rsidR="00755540">
        <w:rPr>
          <w:rFonts w:ascii="Palatino Linotype" w:hAnsi="Palatino Linotype" w:cs="Arial"/>
          <w:b/>
          <w:bCs/>
          <w:sz w:val="24"/>
        </w:rPr>
        <w:t>&amp;</w:t>
      </w:r>
      <w:r>
        <w:rPr>
          <w:rFonts w:ascii="Palatino Linotype" w:hAnsi="Palatino Linotype" w:cs="Arial"/>
          <w:b/>
          <w:bCs/>
          <w:sz w:val="24"/>
        </w:rPr>
        <w:t xml:space="preserve"> Recycling</w:t>
      </w:r>
      <w:r w:rsidR="00C5703A">
        <w:rPr>
          <w:rFonts w:ascii="Palatino Linotype" w:hAnsi="Palatino Linotype" w:cs="Arial"/>
          <w:b/>
          <w:bCs/>
          <w:sz w:val="24"/>
        </w:rPr>
        <w:t xml:space="preserve">    G-</w:t>
      </w:r>
      <w:r>
        <w:rPr>
          <w:rFonts w:ascii="Palatino Linotype" w:hAnsi="Palatino Linotype" w:cs="Arial"/>
          <w:b/>
          <w:bCs/>
          <w:sz w:val="24"/>
        </w:rPr>
        <w:t>104</w:t>
      </w:r>
    </w:p>
    <w:p w:rsidR="00C5703A" w:rsidRDefault="00C5703A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</w:p>
    <w:p w:rsidR="00C5703A" w:rsidRDefault="00C5703A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Mailing Address:</w:t>
      </w:r>
    </w:p>
    <w:p w:rsidR="00C5703A" w:rsidRDefault="004261C0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2405 North University Road</w:t>
      </w:r>
    </w:p>
    <w:p w:rsidR="00C5703A" w:rsidRDefault="004261C0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Spokane</w:t>
      </w:r>
      <w:r w:rsidR="008D3A9B">
        <w:rPr>
          <w:rFonts w:ascii="Palatino Linotype" w:hAnsi="Palatino Linotype" w:cs="Arial"/>
          <w:b/>
          <w:bCs/>
          <w:sz w:val="24"/>
        </w:rPr>
        <w:t xml:space="preserve"> Valley</w:t>
      </w:r>
      <w:r w:rsidR="00C5703A">
        <w:rPr>
          <w:rFonts w:ascii="Palatino Linotype" w:hAnsi="Palatino Linotype" w:cs="Arial"/>
          <w:b/>
          <w:bCs/>
          <w:sz w:val="24"/>
        </w:rPr>
        <w:t xml:space="preserve">, WA  </w:t>
      </w:r>
      <w:r>
        <w:rPr>
          <w:rFonts w:ascii="Palatino Linotype" w:hAnsi="Palatino Linotype" w:cs="Arial"/>
          <w:b/>
          <w:bCs/>
          <w:sz w:val="24"/>
        </w:rPr>
        <w:t>99206</w:t>
      </w:r>
    </w:p>
    <w:p w:rsidR="00C5703A" w:rsidRDefault="00C5703A">
      <w:pPr>
        <w:pStyle w:val="Heading3"/>
      </w:pPr>
      <w:r>
        <w:t xml:space="preserve">Telephone:  </w:t>
      </w:r>
      <w:r w:rsidR="008C01D4">
        <w:t xml:space="preserve">(509) </w:t>
      </w:r>
      <w:r w:rsidR="004261C0">
        <w:t>924</w:t>
      </w:r>
      <w:r w:rsidR="008C01D4">
        <w:t>-</w:t>
      </w:r>
      <w:r w:rsidR="004261C0">
        <w:t>5678</w:t>
      </w:r>
      <w:bookmarkStart w:id="0" w:name="_GoBack"/>
      <w:bookmarkEnd w:id="0"/>
    </w:p>
    <w:p w:rsidR="00C5703A" w:rsidRDefault="004D1447">
      <w:pPr>
        <w:pStyle w:val="Heading3"/>
      </w:pPr>
      <w:r>
        <w:t xml:space="preserve">FAX: </w:t>
      </w:r>
      <w:r w:rsidR="008C01D4">
        <w:t>(509) 252-</w:t>
      </w:r>
      <w:r w:rsidR="004261C0">
        <w:t>3500</w:t>
      </w:r>
    </w:p>
    <w:p w:rsidR="00C5703A" w:rsidRDefault="004D1447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 xml:space="preserve">E-mail:  </w:t>
      </w:r>
      <w:r w:rsidR="008C01D4">
        <w:rPr>
          <w:rFonts w:ascii="Palatino Linotype" w:hAnsi="Palatino Linotype" w:cs="Arial"/>
          <w:b/>
          <w:bCs/>
          <w:sz w:val="24"/>
        </w:rPr>
        <w:t>johnl@sunshinedisposal.com</w:t>
      </w:r>
    </w:p>
    <w:p w:rsidR="00C5703A" w:rsidRDefault="00C5703A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</w:p>
    <w:p w:rsidR="00C5703A" w:rsidRDefault="001138A4">
      <w:pPr>
        <w:widowControl/>
        <w:tabs>
          <w:tab w:val="left" w:pos="-1440"/>
        </w:tabs>
        <w:ind w:left="5040" w:hanging="5040"/>
        <w:rPr>
          <w:rFonts w:ascii="Palatino Linotype" w:hAnsi="Palatino Linotype" w:cs="Arial"/>
          <w:b/>
          <w:bCs/>
          <w:color w:val="FF0000"/>
          <w:sz w:val="24"/>
          <w:u w:val="single"/>
        </w:rPr>
      </w:pPr>
      <w:r w:rsidRPr="001138A4">
        <w:rPr>
          <w:rFonts w:ascii="Palatino Linotype" w:hAnsi="Palatino Linotype"/>
          <w:noProof/>
          <w:sz w:val="24"/>
        </w:rPr>
        <w:pict>
          <v:rect id="Rectangle 8" o:spid="_x0000_s1026" style="position:absolute;left:0;text-align:left;margin-left:68.85pt;margin-top:606.5pt;width:475.4pt;height:7.5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" o:allowincell="f" filled="f" stroked="f" strokeweight="0">
            <v:textbox inset="0,0,0,0">
              <w:txbxContent>
                <w:p w:rsidR="00B009E4" w:rsidRDefault="00B009E4">
                  <w:pPr>
                    <w:pBdr>
                      <w:top w:val="single" w:sz="6" w:space="0" w:color="FFFFFF"/>
                      <w:left w:val="single" w:sz="6" w:space="0" w:color="FFFFFF"/>
                      <w:bottom w:val="single" w:sz="6" w:space="0" w:color="FFFFFF"/>
                      <w:right w:val="single" w:sz="6" w:space="0" w:color="FFFFFF"/>
                    </w:pBdr>
                    <w:rPr>
                      <w:sz w:val="24"/>
                    </w:rPr>
                  </w:pPr>
                  <w:r>
                    <w:rPr>
                      <w:noProof/>
                      <w:sz w:val="24"/>
                    </w:rPr>
                    <w:drawing>
                      <wp:inline distT="0" distB="0" distL="0" distR="0">
                        <wp:extent cx="6038850" cy="95250"/>
                        <wp:effectExtent l="1905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388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  <w10:anchorlock/>
          </v:rect>
        </w:pict>
      </w:r>
      <w:r w:rsidR="00C5703A">
        <w:rPr>
          <w:rFonts w:ascii="Palatino Linotype" w:hAnsi="Palatino Linotype" w:cs="Arial"/>
          <w:b/>
          <w:bCs/>
          <w:sz w:val="24"/>
        </w:rPr>
        <w:t xml:space="preserve">Issue Date:  </w:t>
      </w:r>
      <w:r w:rsidR="008D3A9B">
        <w:rPr>
          <w:rFonts w:ascii="Palatino Linotype" w:hAnsi="Palatino Linotype" w:cs="Arial"/>
          <w:b/>
          <w:bCs/>
          <w:sz w:val="24"/>
          <w:u w:val="single"/>
        </w:rPr>
        <w:t>October 8,</w:t>
      </w:r>
      <w:r w:rsidR="00A448AA">
        <w:rPr>
          <w:rFonts w:ascii="Palatino Linotype" w:hAnsi="Palatino Linotype" w:cs="Arial"/>
          <w:b/>
          <w:bCs/>
          <w:sz w:val="24"/>
          <w:u w:val="single"/>
        </w:rPr>
        <w:t xml:space="preserve"> 2013</w:t>
      </w:r>
      <w:r w:rsidR="00C5703A">
        <w:rPr>
          <w:rFonts w:ascii="Palatino Linotype" w:hAnsi="Palatino Linotype" w:cs="Arial"/>
          <w:b/>
          <w:bCs/>
          <w:sz w:val="24"/>
        </w:rPr>
        <w:t xml:space="preserve">                         Effective Date:  </w:t>
      </w:r>
      <w:r w:rsidR="008D3A9B">
        <w:rPr>
          <w:rFonts w:ascii="Palatino Linotype" w:hAnsi="Palatino Linotype" w:cs="Arial"/>
          <w:b/>
          <w:bCs/>
          <w:sz w:val="24"/>
          <w:u w:val="single"/>
        </w:rPr>
        <w:t>November 22</w:t>
      </w:r>
      <w:r w:rsidR="00A448AA">
        <w:rPr>
          <w:rFonts w:ascii="Palatino Linotype" w:hAnsi="Palatino Linotype" w:cs="Arial"/>
          <w:b/>
          <w:bCs/>
          <w:sz w:val="24"/>
          <w:u w:val="single"/>
        </w:rPr>
        <w:t>, 2013</w:t>
      </w:r>
    </w:p>
    <w:p w:rsidR="008C01D4" w:rsidRDefault="008C01D4" w:rsidP="008C01D4">
      <w:pPr>
        <w:widowControl/>
        <w:tabs>
          <w:tab w:val="left" w:pos="-1440"/>
        </w:tabs>
        <w:rPr>
          <w:rFonts w:ascii="Palatino Linotype" w:hAnsi="Palatino Linotype" w:cs="Arial"/>
          <w:b/>
          <w:bCs/>
          <w:sz w:val="24"/>
        </w:rPr>
      </w:pPr>
    </w:p>
    <w:p w:rsidR="00C5703A" w:rsidRDefault="00C5703A">
      <w:pPr>
        <w:widowControl/>
        <w:tabs>
          <w:tab w:val="left" w:pos="-1440"/>
        </w:tabs>
        <w:rPr>
          <w:rFonts w:ascii="Palatino Linotype" w:hAnsi="Palatino Linotype" w:cs="Arial"/>
          <w:b/>
          <w:bCs/>
          <w:sz w:val="24"/>
        </w:rPr>
      </w:pPr>
    </w:p>
    <w:p w:rsidR="00C5703A" w:rsidRDefault="00C5703A">
      <w:pPr>
        <w:pStyle w:val="Heading2"/>
      </w:pPr>
      <w:r>
        <w:t>FOR OFFICIAL USE ONLY</w:t>
      </w:r>
    </w:p>
    <w:p w:rsidR="00C5703A" w:rsidRDefault="00C5703A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</w:p>
    <w:p w:rsidR="00C5703A" w:rsidRDefault="00C5703A">
      <w:pPr>
        <w:widowControl/>
        <w:rPr>
          <w:rFonts w:ascii="Palatino Linotype" w:hAnsi="Palatino Linotype" w:cs="Arial"/>
          <w:b/>
          <w:bCs/>
          <w:sz w:val="24"/>
          <w:lang w:val="fr-FR"/>
        </w:rPr>
      </w:pPr>
      <w:r>
        <w:rPr>
          <w:rFonts w:ascii="Palatino Linotype" w:hAnsi="Palatino Linotype" w:cs="Arial"/>
          <w:b/>
          <w:bCs/>
          <w:sz w:val="24"/>
          <w:lang w:val="fr-FR"/>
        </w:rPr>
        <w:t>Effective Date: ___________________    Expiration Date:____________________</w:t>
      </w:r>
    </w:p>
    <w:p w:rsidR="00C5703A" w:rsidRDefault="00C5703A">
      <w:pPr>
        <w:widowControl/>
        <w:rPr>
          <w:rFonts w:ascii="Palatino Linotype" w:hAnsi="Palatino Linotype" w:cs="Arial"/>
          <w:b/>
          <w:bCs/>
          <w:sz w:val="24"/>
          <w:lang w:val="fr-FR"/>
        </w:rPr>
      </w:pPr>
    </w:p>
    <w:p w:rsidR="00C5703A" w:rsidRDefault="00C5703A">
      <w:pPr>
        <w:widowControl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Docket TG-______________________      By________________________________</w:t>
      </w:r>
    </w:p>
    <w:p w:rsidR="00C5703A" w:rsidRDefault="00C5703A">
      <w:pPr>
        <w:spacing w:after="60" w:line="220" w:lineRule="exact"/>
        <w:jc w:val="right"/>
      </w:pPr>
    </w:p>
    <w:sectPr w:rsidR="00C5703A" w:rsidSect="006768D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09E4" w:rsidRDefault="00B009E4">
      <w:r>
        <w:separator/>
      </w:r>
    </w:p>
  </w:endnote>
  <w:endnote w:type="continuationSeparator" w:id="0">
    <w:p w:rsidR="00B009E4" w:rsidRDefault="00B009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09E4" w:rsidRDefault="00B009E4">
      <w:r>
        <w:separator/>
      </w:r>
    </w:p>
  </w:footnote>
  <w:footnote w:type="continuationSeparator" w:id="0">
    <w:p w:rsidR="00B009E4" w:rsidRDefault="00B009E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7BF7"/>
    <w:rsid w:val="0000629E"/>
    <w:rsid w:val="000337D7"/>
    <w:rsid w:val="000A0AD4"/>
    <w:rsid w:val="000A4985"/>
    <w:rsid w:val="000D2B4F"/>
    <w:rsid w:val="000F67B3"/>
    <w:rsid w:val="0010049C"/>
    <w:rsid w:val="00110865"/>
    <w:rsid w:val="001138A4"/>
    <w:rsid w:val="00135FBC"/>
    <w:rsid w:val="001C55AA"/>
    <w:rsid w:val="00227247"/>
    <w:rsid w:val="00252BEF"/>
    <w:rsid w:val="00261C05"/>
    <w:rsid w:val="00277840"/>
    <w:rsid w:val="00284F82"/>
    <w:rsid w:val="00347F50"/>
    <w:rsid w:val="00362F3F"/>
    <w:rsid w:val="003932E6"/>
    <w:rsid w:val="003973E5"/>
    <w:rsid w:val="003F7E84"/>
    <w:rsid w:val="0040358D"/>
    <w:rsid w:val="00424994"/>
    <w:rsid w:val="004261C0"/>
    <w:rsid w:val="0048005D"/>
    <w:rsid w:val="00493F3D"/>
    <w:rsid w:val="004D1447"/>
    <w:rsid w:val="004F1FBA"/>
    <w:rsid w:val="004F372B"/>
    <w:rsid w:val="00521F65"/>
    <w:rsid w:val="00527773"/>
    <w:rsid w:val="005652A9"/>
    <w:rsid w:val="00592ECA"/>
    <w:rsid w:val="005B04B4"/>
    <w:rsid w:val="005C00E7"/>
    <w:rsid w:val="00606F7C"/>
    <w:rsid w:val="006152F2"/>
    <w:rsid w:val="00620EBF"/>
    <w:rsid w:val="006613A6"/>
    <w:rsid w:val="006768D0"/>
    <w:rsid w:val="0067734E"/>
    <w:rsid w:val="006F63EB"/>
    <w:rsid w:val="007071CD"/>
    <w:rsid w:val="007314C6"/>
    <w:rsid w:val="00755540"/>
    <w:rsid w:val="007A4903"/>
    <w:rsid w:val="008274C2"/>
    <w:rsid w:val="008C01D4"/>
    <w:rsid w:val="008D3A9B"/>
    <w:rsid w:val="00975D45"/>
    <w:rsid w:val="009770DD"/>
    <w:rsid w:val="00997DF9"/>
    <w:rsid w:val="009B5EC3"/>
    <w:rsid w:val="00A448AA"/>
    <w:rsid w:val="00AB0C6F"/>
    <w:rsid w:val="00AE0017"/>
    <w:rsid w:val="00B009E4"/>
    <w:rsid w:val="00B537B8"/>
    <w:rsid w:val="00B630B2"/>
    <w:rsid w:val="00C12B90"/>
    <w:rsid w:val="00C2263F"/>
    <w:rsid w:val="00C5703A"/>
    <w:rsid w:val="00D07BF7"/>
    <w:rsid w:val="00D16EBD"/>
    <w:rsid w:val="00D26F90"/>
    <w:rsid w:val="00D678B9"/>
    <w:rsid w:val="00E003CA"/>
    <w:rsid w:val="00E01582"/>
    <w:rsid w:val="00E01F61"/>
    <w:rsid w:val="00E02E15"/>
    <w:rsid w:val="00E934FE"/>
    <w:rsid w:val="00EA31E7"/>
    <w:rsid w:val="00EC2744"/>
    <w:rsid w:val="00EE0747"/>
    <w:rsid w:val="00F26049"/>
    <w:rsid w:val="00F3782C"/>
    <w:rsid w:val="00F40A07"/>
    <w:rsid w:val="00F85A87"/>
    <w:rsid w:val="00FC5A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8D0"/>
    <w:pPr>
      <w:widowControl w:val="0"/>
      <w:autoSpaceDE w:val="0"/>
      <w:autoSpaceDN w:val="0"/>
      <w:adjustRightInd w:val="0"/>
    </w:pPr>
    <w:rPr>
      <w:rFonts w:ascii="Courier New" w:hAnsi="Courier New"/>
      <w:szCs w:val="24"/>
    </w:rPr>
  </w:style>
  <w:style w:type="paragraph" w:styleId="Heading1">
    <w:name w:val="heading 1"/>
    <w:basedOn w:val="Normal"/>
    <w:next w:val="Normal"/>
    <w:qFormat/>
    <w:rsid w:val="006768D0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outlineLvl w:val="0"/>
    </w:pPr>
    <w:rPr>
      <w:rFonts w:cs="Arial"/>
      <w:b/>
      <w:bCs/>
    </w:rPr>
  </w:style>
  <w:style w:type="paragraph" w:styleId="Heading2">
    <w:name w:val="heading 2"/>
    <w:basedOn w:val="Normal"/>
    <w:next w:val="Normal"/>
    <w:qFormat/>
    <w:rsid w:val="006768D0"/>
    <w:pPr>
      <w:keepNext/>
      <w:widowControl/>
      <w:jc w:val="center"/>
      <w:outlineLvl w:val="1"/>
    </w:pPr>
    <w:rPr>
      <w:rFonts w:ascii="Palatino Linotype" w:hAnsi="Palatino Linotype" w:cs="Arial"/>
      <w:b/>
      <w:bCs/>
      <w:sz w:val="24"/>
      <w:u w:val="single"/>
    </w:rPr>
  </w:style>
  <w:style w:type="paragraph" w:styleId="Heading3">
    <w:name w:val="heading 3"/>
    <w:basedOn w:val="Normal"/>
    <w:next w:val="Normal"/>
    <w:qFormat/>
    <w:rsid w:val="006768D0"/>
    <w:pPr>
      <w:keepNext/>
      <w:widowControl/>
      <w:jc w:val="center"/>
      <w:outlineLvl w:val="2"/>
    </w:pPr>
    <w:rPr>
      <w:rFonts w:ascii="Palatino Linotype" w:hAnsi="Palatino Linotype" w:cs="Arial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1">
    <w:name w:val="Style1"/>
    <w:rsid w:val="006768D0"/>
    <w:rPr>
      <w:rFonts w:ascii="Times New Roman" w:hAnsi="Times New Roman"/>
      <w:b/>
      <w:bCs/>
      <w:sz w:val="24"/>
    </w:rPr>
  </w:style>
  <w:style w:type="paragraph" w:styleId="Header">
    <w:name w:val="header"/>
    <w:basedOn w:val="Normal"/>
    <w:rsid w:val="006768D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768D0"/>
  </w:style>
  <w:style w:type="paragraph" w:styleId="Footer">
    <w:name w:val="footer"/>
    <w:basedOn w:val="Normal"/>
    <w:rsid w:val="006768D0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6768D0"/>
    <w:pPr>
      <w:widowControl/>
    </w:pPr>
    <w:rPr>
      <w:rFonts w:ascii="Palatino Linotype" w:hAnsi="Palatino Linotype" w:cs="Arial"/>
      <w:b/>
      <w:bCs/>
      <w:sz w:val="24"/>
    </w:rPr>
  </w:style>
  <w:style w:type="paragraph" w:styleId="BalloonText">
    <w:name w:val="Balloon Text"/>
    <w:basedOn w:val="Normal"/>
    <w:semiHidden/>
    <w:rsid w:val="006768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8D0"/>
    <w:pPr>
      <w:widowControl w:val="0"/>
      <w:autoSpaceDE w:val="0"/>
      <w:autoSpaceDN w:val="0"/>
      <w:adjustRightInd w:val="0"/>
    </w:pPr>
    <w:rPr>
      <w:rFonts w:ascii="Courier New" w:hAnsi="Courier New"/>
      <w:szCs w:val="24"/>
    </w:rPr>
  </w:style>
  <w:style w:type="paragraph" w:styleId="Heading1">
    <w:name w:val="heading 1"/>
    <w:basedOn w:val="Normal"/>
    <w:next w:val="Normal"/>
    <w:qFormat/>
    <w:rsid w:val="006768D0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outlineLvl w:val="0"/>
    </w:pPr>
    <w:rPr>
      <w:rFonts w:cs="Arial"/>
      <w:b/>
      <w:bCs/>
    </w:rPr>
  </w:style>
  <w:style w:type="paragraph" w:styleId="Heading2">
    <w:name w:val="heading 2"/>
    <w:basedOn w:val="Normal"/>
    <w:next w:val="Normal"/>
    <w:qFormat/>
    <w:rsid w:val="006768D0"/>
    <w:pPr>
      <w:keepNext/>
      <w:widowControl/>
      <w:jc w:val="center"/>
      <w:outlineLvl w:val="1"/>
    </w:pPr>
    <w:rPr>
      <w:rFonts w:ascii="Palatino Linotype" w:hAnsi="Palatino Linotype" w:cs="Arial"/>
      <w:b/>
      <w:bCs/>
      <w:sz w:val="24"/>
      <w:u w:val="single"/>
    </w:rPr>
  </w:style>
  <w:style w:type="paragraph" w:styleId="Heading3">
    <w:name w:val="heading 3"/>
    <w:basedOn w:val="Normal"/>
    <w:next w:val="Normal"/>
    <w:qFormat/>
    <w:rsid w:val="006768D0"/>
    <w:pPr>
      <w:keepNext/>
      <w:widowControl/>
      <w:jc w:val="center"/>
      <w:outlineLvl w:val="2"/>
    </w:pPr>
    <w:rPr>
      <w:rFonts w:ascii="Palatino Linotype" w:hAnsi="Palatino Linotype" w:cs="Arial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1">
    <w:name w:val="Style1"/>
    <w:rsid w:val="006768D0"/>
    <w:rPr>
      <w:rFonts w:ascii="Times New Roman" w:hAnsi="Times New Roman"/>
      <w:b/>
      <w:bCs/>
      <w:sz w:val="24"/>
    </w:rPr>
  </w:style>
  <w:style w:type="paragraph" w:styleId="Header">
    <w:name w:val="header"/>
    <w:basedOn w:val="Normal"/>
    <w:rsid w:val="006768D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768D0"/>
  </w:style>
  <w:style w:type="paragraph" w:styleId="Footer">
    <w:name w:val="footer"/>
    <w:basedOn w:val="Normal"/>
    <w:rsid w:val="006768D0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6768D0"/>
    <w:pPr>
      <w:widowControl/>
    </w:pPr>
    <w:rPr>
      <w:rFonts w:ascii="Palatino Linotype" w:hAnsi="Palatino Linotype" w:cs="Arial"/>
      <w:b/>
      <w:bCs/>
      <w:sz w:val="24"/>
    </w:rPr>
  </w:style>
  <w:style w:type="paragraph" w:styleId="BalloonText">
    <w:name w:val="Balloon Text"/>
    <w:basedOn w:val="Normal"/>
    <w:semiHidden/>
    <w:rsid w:val="006768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openxmlformats.org/officeDocument/2006/relationships/customXml" Target="../customXml/item4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E1D6E1859B03D34CBA379DC82C16F2AD" ma:contentTypeVersion="127" ma:contentTypeDescription="" ma:contentTypeScope="" ma:versionID="669bbc419f8f50727d6347c9a75c0cc9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227</IndustryCode>
    <CaseStatus xmlns="dc463f71-b30c-4ab2-9473-d307f9d35888">Closed</CaseStatus>
    <OpenedDate xmlns="dc463f71-b30c-4ab2-9473-d307f9d35888">2013-10-08T07:00:00+00:00</OpenedDate>
    <Date1 xmlns="dc463f71-b30c-4ab2-9473-d307f9d35888">2013-10-08T07:00:00+00:00</Date1>
    <IsDocumentOrder xmlns="dc463f71-b30c-4ab2-9473-d307f9d35888" xsi:nil="true"/>
    <IsHighlyConfidential xmlns="dc463f71-b30c-4ab2-9473-d307f9d35888">false</IsHighlyConfidential>
    <CaseCompanyNames xmlns="dc463f71-b30c-4ab2-9473-d307f9d35888">Ada-Lin Waste Systems, Inc.</CaseCompanyNames>
    <DocketNumber xmlns="dc463f71-b30c-4ab2-9473-d307f9d35888">131914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C57BABEB-1EAB-4954-AFF6-D31AD72B5475}"/>
</file>

<file path=customXml/itemProps2.xml><?xml version="1.0" encoding="utf-8"?>
<ds:datastoreItem xmlns:ds="http://schemas.openxmlformats.org/officeDocument/2006/customXml" ds:itemID="{BF179CEA-5441-4945-B2EB-C78FCD6A86A4}"/>
</file>

<file path=customXml/itemProps3.xml><?xml version="1.0" encoding="utf-8"?>
<ds:datastoreItem xmlns:ds="http://schemas.openxmlformats.org/officeDocument/2006/customXml" ds:itemID="{163608E8-41EF-4179-AFBE-ABD0A6A6E3F8}"/>
</file>

<file path=customXml/itemProps4.xml><?xml version="1.0" encoding="utf-8"?>
<ds:datastoreItem xmlns:ds="http://schemas.openxmlformats.org/officeDocument/2006/customXml" ds:itemID="{474324E7-246B-48FF-8151-B00C23753D9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185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SPECIAL FUEL SURCHARGE SUPPLEMENT NO</vt:lpstr>
    </vt:vector>
  </TitlesOfParts>
  <Company>WUTC</Company>
  <LinksUpToDate>false</LinksUpToDate>
  <CharactersWithSpaces>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 FUEL SURCHARGE SUPPLEMENT NO</dc:title>
  <dc:creator>Krista Kumor</dc:creator>
  <cp:lastModifiedBy>johnl</cp:lastModifiedBy>
  <cp:revision>15</cp:revision>
  <cp:lastPrinted>2013-10-08T21:32:00Z</cp:lastPrinted>
  <dcterms:created xsi:type="dcterms:W3CDTF">2012-04-13T16:53:00Z</dcterms:created>
  <dcterms:modified xsi:type="dcterms:W3CDTF">2013-10-08T21:36:00Z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0x0101006E56B4D1795A2E4DB2F0B01679ED314A00E1D6E1859B03D34CBA379DC82C16F2AD</vt:lpwstr>
  </property>
  <property fmtid="{D5CDD505-2E9C-101B-9397-08002B2CF9AE}" pid="3" name="_docset_NoMedatataSyncRequired">
    <vt:lpwstr>False</vt:lpwstr>
  </property>
</Properties>
</file>