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31" w:rsidRPr="00571CD9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 xml:space="preserve"> BEFORE THE WASHINGTON </w:t>
      </w:r>
    </w:p>
    <w:p w:rsidR="00FE0F31" w:rsidRDefault="00FE0F31">
      <w:pPr>
        <w:pStyle w:val="BodyText"/>
        <w:jc w:val="center"/>
        <w:rPr>
          <w:b/>
          <w:bCs/>
        </w:rPr>
      </w:pPr>
      <w:r w:rsidRPr="00571CD9">
        <w:rPr>
          <w:b/>
          <w:bCs/>
        </w:rPr>
        <w:t>UTILITIES AND TRANSPORTATION COMMISSION</w:t>
      </w:r>
    </w:p>
    <w:p w:rsidR="00D81DFE" w:rsidRPr="00571CD9" w:rsidRDefault="00D81DFE">
      <w:pPr>
        <w:pStyle w:val="BodyText"/>
        <w:jc w:val="center"/>
        <w:rPr>
          <w:b/>
          <w:bCs/>
        </w:rPr>
      </w:pPr>
    </w:p>
    <w:p w:rsidR="00FE0F31" w:rsidRPr="00571CD9" w:rsidRDefault="00FE0F31">
      <w:pPr>
        <w:pStyle w:val="BodyText"/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7"/>
        <w:gridCol w:w="486"/>
        <w:gridCol w:w="4228"/>
      </w:tblGrid>
      <w:tr w:rsidR="00FE0F31" w:rsidRPr="00571CD9">
        <w:trPr>
          <w:trHeight w:val="3985"/>
        </w:trPr>
        <w:tc>
          <w:tcPr>
            <w:tcW w:w="3897" w:type="dxa"/>
            <w:tcBorders>
              <w:right w:val="nil"/>
            </w:tcBorders>
          </w:tcPr>
          <w:p w:rsidR="00FE0F31" w:rsidRPr="00571CD9" w:rsidRDefault="008328D4">
            <w:r>
              <w:t>BNSF Railway Co.</w:t>
            </w:r>
            <w:r w:rsidR="00FE0F31" w:rsidRPr="00571CD9">
              <w:t>,</w:t>
            </w:r>
          </w:p>
          <w:p w:rsidR="00FE0F31" w:rsidRPr="00571CD9" w:rsidRDefault="00FE0F31"/>
          <w:p w:rsidR="00FE0F31" w:rsidRPr="00571CD9" w:rsidRDefault="001F21E6">
            <w:r>
              <w:t xml:space="preserve">               </w:t>
            </w:r>
            <w:r w:rsidR="008328D4">
              <w:t>Petitioner,</w:t>
            </w:r>
          </w:p>
          <w:p w:rsidR="007E03E1" w:rsidRDefault="001F21E6">
            <w:r>
              <w:t xml:space="preserve">          </w:t>
            </w:r>
          </w:p>
          <w:p w:rsidR="007E03E1" w:rsidRDefault="007E03E1"/>
          <w:p w:rsidR="00FE0F31" w:rsidRPr="00571CD9" w:rsidRDefault="001F21E6">
            <w:r>
              <w:t xml:space="preserve">        </w:t>
            </w:r>
          </w:p>
          <w:p w:rsidR="00FE0F31" w:rsidRPr="00571CD9" w:rsidRDefault="008328D4">
            <w:r>
              <w:t>CITY OF CHENEY</w:t>
            </w:r>
            <w:r w:rsidR="006D5D28">
              <w:t>,</w:t>
            </w:r>
          </w:p>
          <w:p w:rsidR="002410A9" w:rsidRPr="00571CD9" w:rsidRDefault="002410A9"/>
          <w:p w:rsidR="00FE0F31" w:rsidRDefault="007050FD">
            <w:pPr>
              <w:pStyle w:val="BodyText"/>
            </w:pPr>
            <w:r>
              <w:t xml:space="preserve">               Respondent</w:t>
            </w:r>
            <w:r w:rsidR="00FC386B">
              <w:t>.</w:t>
            </w:r>
          </w:p>
          <w:p w:rsidR="008328D4" w:rsidRDefault="008328D4">
            <w:pPr>
              <w:pStyle w:val="BodyText"/>
            </w:pPr>
          </w:p>
          <w:p w:rsidR="008328D4" w:rsidRPr="00571CD9" w:rsidRDefault="008328D4">
            <w:pPr>
              <w:pStyle w:val="BodyText"/>
            </w:pPr>
          </w:p>
          <w:p w:rsidR="00724FE6" w:rsidRPr="00571CD9" w:rsidRDefault="00724FE6" w:rsidP="00724FE6">
            <w:pPr>
              <w:pStyle w:val="BodyText"/>
            </w:pPr>
            <w:r w:rsidRPr="00571CD9">
              <w:t xml:space="preserve">. . . . . . . . . . . . . . . . . . . . . . . . . . . . . . . </w:t>
            </w:r>
          </w:p>
          <w:p w:rsidR="00724FE6" w:rsidRDefault="00724FE6" w:rsidP="00724FE6">
            <w:pPr>
              <w:pStyle w:val="BodyText"/>
              <w:rPr>
                <w:b/>
                <w:bCs/>
              </w:rPr>
            </w:pPr>
          </w:p>
          <w:p w:rsidR="00724FE6" w:rsidRPr="00571CD9" w:rsidRDefault="00724FE6" w:rsidP="00724FE6">
            <w:pPr>
              <w:pStyle w:val="BodyText"/>
              <w:rPr>
                <w:b/>
                <w:b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  <w:r w:rsidRPr="00571CD9">
              <w:br/>
              <w:t>)</w:t>
            </w:r>
          </w:p>
          <w:p w:rsidR="00FE0F31" w:rsidRPr="00571CD9" w:rsidRDefault="00FE0F31">
            <w:pPr>
              <w:pStyle w:val="BodyText"/>
              <w:jc w:val="center"/>
            </w:pPr>
            <w:r w:rsidRPr="00571CD9">
              <w:t>)</w:t>
            </w:r>
          </w:p>
          <w:p w:rsidR="00724FE6" w:rsidRPr="00571CD9" w:rsidRDefault="00724FE6" w:rsidP="00724FE6">
            <w:pPr>
              <w:pStyle w:val="BodyText"/>
              <w:jc w:val="center"/>
            </w:pPr>
            <w:r w:rsidRPr="00571CD9">
              <w:t>)</w:t>
            </w:r>
          </w:p>
          <w:p w:rsidR="002732AD" w:rsidRPr="00571CD9" w:rsidRDefault="002732AD" w:rsidP="002732AD">
            <w:pPr>
              <w:pStyle w:val="BodyText"/>
              <w:jc w:val="center"/>
            </w:pPr>
          </w:p>
          <w:p w:rsidR="002732AD" w:rsidRPr="00571CD9" w:rsidRDefault="002732AD" w:rsidP="002732AD">
            <w:pPr>
              <w:pStyle w:val="BodyText"/>
              <w:jc w:val="center"/>
            </w:pPr>
          </w:p>
          <w:p w:rsidR="00FE0F31" w:rsidRPr="00571CD9" w:rsidRDefault="00FE0F31" w:rsidP="007050FD">
            <w:pPr>
              <w:pStyle w:val="BodyText"/>
              <w:jc w:val="center"/>
            </w:pPr>
          </w:p>
        </w:tc>
        <w:tc>
          <w:tcPr>
            <w:tcW w:w="4228" w:type="dxa"/>
            <w:tcBorders>
              <w:left w:val="nil"/>
            </w:tcBorders>
          </w:tcPr>
          <w:p w:rsidR="00FE0F31" w:rsidRPr="00571CD9" w:rsidRDefault="00FE0F31">
            <w:pPr>
              <w:rPr>
                <w:b/>
                <w:bCs/>
              </w:rPr>
            </w:pPr>
            <w:r w:rsidRPr="00571CD9">
              <w:t>DOCKET TR-</w:t>
            </w:r>
            <w:r w:rsidR="00266972">
              <w:t>1</w:t>
            </w:r>
            <w:r w:rsidR="007F3947">
              <w:t>3172</w:t>
            </w:r>
            <w:r w:rsidR="00097E20">
              <w:t>4</w:t>
            </w:r>
            <w:r w:rsidRPr="00571CD9">
              <w:rPr>
                <w:b/>
                <w:bCs/>
              </w:rPr>
              <w:br/>
            </w:r>
          </w:p>
          <w:p w:rsidR="00FE0F31" w:rsidRPr="00571CD9" w:rsidRDefault="00FE0F31">
            <w:r w:rsidRPr="00571CD9">
              <w:t>ORDER 01</w:t>
            </w:r>
          </w:p>
          <w:p w:rsidR="00FE0F31" w:rsidRPr="00571CD9" w:rsidRDefault="00FE0F31">
            <w:pPr>
              <w:pStyle w:val="Header"/>
              <w:tabs>
                <w:tab w:val="clear" w:pos="8300"/>
              </w:tabs>
            </w:pPr>
          </w:p>
          <w:p w:rsidR="00C9020D" w:rsidRDefault="00C9020D" w:rsidP="00C9020D">
            <w:r w:rsidRPr="00571CD9">
              <w:t xml:space="preserve">ORDER GRANTING PETITION TO </w:t>
            </w:r>
            <w:r w:rsidR="00564190">
              <w:t xml:space="preserve"> RECONSTRUCT </w:t>
            </w:r>
            <w:r w:rsidR="002732AD">
              <w:t xml:space="preserve">A </w:t>
            </w:r>
            <w:r w:rsidR="001E21AD">
              <w:t xml:space="preserve">PUBLIC </w:t>
            </w:r>
            <w:r w:rsidR="002732AD">
              <w:t xml:space="preserve">HIGHWAY-RAIL </w:t>
            </w:r>
            <w:r w:rsidR="00724FE6">
              <w:t>GRADE</w:t>
            </w:r>
            <w:r w:rsidR="0094340E">
              <w:t xml:space="preserve"> </w:t>
            </w:r>
            <w:r>
              <w:t>CROSSING</w:t>
            </w:r>
            <w:r w:rsidR="009530CA">
              <w:t xml:space="preserve"> </w:t>
            </w:r>
            <w:r w:rsidR="003B2960">
              <w:t>A</w:t>
            </w:r>
            <w:r w:rsidR="00DE3880">
              <w:t xml:space="preserve">T </w:t>
            </w:r>
            <w:r w:rsidR="0044245B">
              <w:t>“F” STREET/CHENEY SPANGLE ROAD</w:t>
            </w:r>
            <w:r w:rsidR="008328D4">
              <w:t xml:space="preserve"> </w:t>
            </w:r>
            <w:r w:rsidR="002C3886">
              <w:t xml:space="preserve">IN </w:t>
            </w:r>
            <w:r w:rsidR="008328D4">
              <w:t>THE CITY OF CHENEY</w:t>
            </w:r>
          </w:p>
          <w:p w:rsidR="00DE3880" w:rsidRDefault="00DE3880" w:rsidP="00C9020D"/>
          <w:p w:rsidR="002732AD" w:rsidRDefault="002732AD" w:rsidP="002732AD">
            <w:r>
              <w:t xml:space="preserve">USDOT:  </w:t>
            </w:r>
            <w:r w:rsidR="0044245B">
              <w:t>065970L</w:t>
            </w:r>
          </w:p>
          <w:p w:rsidR="00FE0F31" w:rsidRPr="00571CD9" w:rsidRDefault="00FE0F31">
            <w:pPr>
              <w:rPr>
                <w:lang w:val="fr-FR"/>
              </w:rPr>
            </w:pPr>
          </w:p>
          <w:p w:rsidR="00FE0F31" w:rsidRPr="00571CD9" w:rsidRDefault="00FE0F31">
            <w:pPr>
              <w:pStyle w:val="BodyText"/>
              <w:rPr>
                <w:lang w:val="fr-FR"/>
              </w:rPr>
            </w:pPr>
          </w:p>
        </w:tc>
      </w:tr>
    </w:tbl>
    <w:p w:rsidR="00FE0F31" w:rsidRPr="00571CD9" w:rsidRDefault="00FE0F31">
      <w:pPr>
        <w:pStyle w:val="SectionHeading"/>
        <w:rPr>
          <w:szCs w:val="24"/>
        </w:rPr>
      </w:pPr>
      <w:r w:rsidRPr="00571CD9">
        <w:rPr>
          <w:szCs w:val="24"/>
        </w:rPr>
        <w:t>BACKGROUND</w:t>
      </w:r>
    </w:p>
    <w:p w:rsidR="00DA21A4" w:rsidRPr="00DA21A4" w:rsidRDefault="00FE0F31" w:rsidP="0012487F">
      <w:pPr>
        <w:pStyle w:val="NumberedParagraph"/>
        <w:spacing w:line="288" w:lineRule="auto"/>
        <w:rPr>
          <w:b/>
          <w:bCs/>
          <w:iCs/>
        </w:rPr>
      </w:pPr>
      <w:r w:rsidRPr="00571CD9">
        <w:rPr>
          <w:iCs/>
        </w:rPr>
        <w:t xml:space="preserve">On </w:t>
      </w:r>
      <w:r w:rsidR="006E21D2">
        <w:rPr>
          <w:iCs/>
        </w:rPr>
        <w:t xml:space="preserve">September </w:t>
      </w:r>
      <w:r w:rsidR="002E6E5F">
        <w:rPr>
          <w:iCs/>
        </w:rPr>
        <w:t>11</w:t>
      </w:r>
      <w:r w:rsidR="006E21D2">
        <w:rPr>
          <w:iCs/>
        </w:rPr>
        <w:t>, 201</w:t>
      </w:r>
      <w:r w:rsidR="002E6E5F">
        <w:rPr>
          <w:iCs/>
        </w:rPr>
        <w:t>3</w:t>
      </w:r>
      <w:r w:rsidRPr="00571CD9">
        <w:rPr>
          <w:bCs/>
          <w:iCs/>
        </w:rPr>
        <w:t xml:space="preserve">, </w:t>
      </w:r>
      <w:r w:rsidR="002E6E5F">
        <w:rPr>
          <w:bCs/>
          <w:iCs/>
        </w:rPr>
        <w:t>BNSF Railway Co.</w:t>
      </w:r>
      <w:r w:rsidR="002732AD">
        <w:rPr>
          <w:bCs/>
          <w:iCs/>
        </w:rPr>
        <w:t xml:space="preserve"> (</w:t>
      </w:r>
      <w:r w:rsidR="002E6E5F">
        <w:rPr>
          <w:bCs/>
          <w:iCs/>
        </w:rPr>
        <w:t>BNSF</w:t>
      </w:r>
      <w:r w:rsidR="008D61E3">
        <w:rPr>
          <w:bCs/>
          <w:iCs/>
        </w:rPr>
        <w:t xml:space="preserve"> or Petitioner</w:t>
      </w:r>
      <w:r w:rsidR="002732AD">
        <w:rPr>
          <w:bCs/>
          <w:iCs/>
        </w:rPr>
        <w:t>)</w:t>
      </w:r>
      <w:r w:rsidR="009040C3">
        <w:rPr>
          <w:iCs/>
        </w:rPr>
        <w:t xml:space="preserve"> </w:t>
      </w:r>
      <w:r w:rsidRPr="00571CD9">
        <w:rPr>
          <w:iCs/>
        </w:rPr>
        <w:t xml:space="preserve">filed a petition with the </w:t>
      </w:r>
      <w:r w:rsidR="001E21AD">
        <w:rPr>
          <w:iCs/>
        </w:rPr>
        <w:t xml:space="preserve">Utilities and Transportation </w:t>
      </w:r>
      <w:r w:rsidRPr="00571CD9">
        <w:rPr>
          <w:iCs/>
        </w:rPr>
        <w:t xml:space="preserve">Commission </w:t>
      </w:r>
      <w:r w:rsidR="001E21AD">
        <w:rPr>
          <w:iCs/>
        </w:rPr>
        <w:t xml:space="preserve">(Commission) </w:t>
      </w:r>
      <w:r w:rsidRPr="00571CD9">
        <w:rPr>
          <w:iCs/>
        </w:rPr>
        <w:t>seeking approval to</w:t>
      </w:r>
      <w:r w:rsidR="000757D6">
        <w:rPr>
          <w:iCs/>
        </w:rPr>
        <w:t xml:space="preserve"> </w:t>
      </w:r>
      <w:r w:rsidR="00527590">
        <w:rPr>
          <w:iCs/>
        </w:rPr>
        <w:t xml:space="preserve">reconstruct </w:t>
      </w:r>
      <w:r w:rsidR="000757D6">
        <w:rPr>
          <w:iCs/>
        </w:rPr>
        <w:t xml:space="preserve">a </w:t>
      </w:r>
      <w:r w:rsidRPr="00571CD9">
        <w:rPr>
          <w:iCs/>
        </w:rPr>
        <w:t>railroad</w:t>
      </w:r>
      <w:r w:rsidR="000757D6">
        <w:rPr>
          <w:iCs/>
        </w:rPr>
        <w:t>-highway</w:t>
      </w:r>
      <w:r w:rsidR="00A57A42">
        <w:rPr>
          <w:iCs/>
        </w:rPr>
        <w:t xml:space="preserve"> grade crossing </w:t>
      </w:r>
      <w:r w:rsidR="00EF2BA8">
        <w:rPr>
          <w:iCs/>
        </w:rPr>
        <w:t xml:space="preserve">at </w:t>
      </w:r>
      <w:r w:rsidR="0044245B">
        <w:rPr>
          <w:iCs/>
        </w:rPr>
        <w:t>“F” Street</w:t>
      </w:r>
      <w:r w:rsidR="00172BBA">
        <w:rPr>
          <w:iCs/>
        </w:rPr>
        <w:t>,</w:t>
      </w:r>
      <w:r w:rsidR="0044245B">
        <w:rPr>
          <w:iCs/>
        </w:rPr>
        <w:t xml:space="preserve"> also known as </w:t>
      </w:r>
      <w:r w:rsidR="005C47B3">
        <w:rPr>
          <w:iCs/>
        </w:rPr>
        <w:t xml:space="preserve">Cheney </w:t>
      </w:r>
      <w:r w:rsidR="0044245B">
        <w:rPr>
          <w:iCs/>
        </w:rPr>
        <w:t>Spangle</w:t>
      </w:r>
      <w:r w:rsidR="002E6E5F">
        <w:rPr>
          <w:iCs/>
        </w:rPr>
        <w:t xml:space="preserve"> Road</w:t>
      </w:r>
      <w:r w:rsidR="008D61E3">
        <w:rPr>
          <w:iCs/>
        </w:rPr>
        <w:t xml:space="preserve"> </w:t>
      </w:r>
      <w:r w:rsidR="0044245B">
        <w:rPr>
          <w:iCs/>
        </w:rPr>
        <w:t>(F Street)</w:t>
      </w:r>
      <w:r w:rsidR="00172BBA">
        <w:rPr>
          <w:iCs/>
        </w:rPr>
        <w:t>,</w:t>
      </w:r>
      <w:r w:rsidR="0044245B">
        <w:rPr>
          <w:iCs/>
        </w:rPr>
        <w:t xml:space="preserve"> </w:t>
      </w:r>
      <w:r w:rsidR="00264460">
        <w:rPr>
          <w:iCs/>
        </w:rPr>
        <w:t xml:space="preserve">in </w:t>
      </w:r>
      <w:r w:rsidR="00313577">
        <w:rPr>
          <w:iCs/>
        </w:rPr>
        <w:t>the city of Cheney</w:t>
      </w:r>
      <w:r w:rsidR="007054EE">
        <w:rPr>
          <w:iCs/>
        </w:rPr>
        <w:t>.</w:t>
      </w:r>
      <w:r w:rsidR="00DE3880">
        <w:rPr>
          <w:iCs/>
        </w:rPr>
        <w:t xml:space="preserve"> </w:t>
      </w:r>
      <w:r w:rsidR="002E6E5F">
        <w:rPr>
          <w:iCs/>
        </w:rPr>
        <w:t>BNSF proposes</w:t>
      </w:r>
      <w:r w:rsidR="00235F42">
        <w:rPr>
          <w:iCs/>
        </w:rPr>
        <w:t xml:space="preserve"> to </w:t>
      </w:r>
      <w:r w:rsidR="002E6E5F">
        <w:rPr>
          <w:iCs/>
        </w:rPr>
        <w:t xml:space="preserve">add another main line track </w:t>
      </w:r>
      <w:r w:rsidR="004D1BB7">
        <w:rPr>
          <w:iCs/>
        </w:rPr>
        <w:t>to</w:t>
      </w:r>
      <w:r w:rsidR="002E6E5F">
        <w:rPr>
          <w:iCs/>
        </w:rPr>
        <w:t xml:space="preserve"> the Lakeside Subdivsion which </w:t>
      </w:r>
      <w:r w:rsidR="00967205">
        <w:rPr>
          <w:iCs/>
        </w:rPr>
        <w:t xml:space="preserve">will </w:t>
      </w:r>
      <w:r w:rsidR="002E6E5F">
        <w:rPr>
          <w:iCs/>
        </w:rPr>
        <w:t>result in the reconstruction of five public crossings</w:t>
      </w:r>
      <w:r w:rsidR="00172BBA">
        <w:rPr>
          <w:iCs/>
        </w:rPr>
        <w:t>, including the F Street crossing</w:t>
      </w:r>
      <w:r w:rsidR="002E6E5F">
        <w:rPr>
          <w:iCs/>
        </w:rPr>
        <w:t xml:space="preserve">. Four crossings are located in the city of Cheney and one </w:t>
      </w:r>
      <w:r w:rsidR="00967205">
        <w:rPr>
          <w:iCs/>
        </w:rPr>
        <w:t xml:space="preserve">crossing is located </w:t>
      </w:r>
      <w:r w:rsidR="002E6E5F">
        <w:rPr>
          <w:iCs/>
        </w:rPr>
        <w:t>in Spokane County.</w:t>
      </w:r>
    </w:p>
    <w:p w:rsidR="008D61E3" w:rsidRPr="00376E46" w:rsidRDefault="002E6E5F" w:rsidP="008D61E3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The C</w:t>
      </w:r>
      <w:r w:rsidR="004D1BB7">
        <w:rPr>
          <w:bCs/>
          <w:iCs/>
        </w:rPr>
        <w:t>ity</w:t>
      </w:r>
      <w:r w:rsidR="00313577">
        <w:rPr>
          <w:bCs/>
          <w:iCs/>
        </w:rPr>
        <w:t xml:space="preserve"> of Cheney (City)</w:t>
      </w:r>
      <w:r w:rsidR="00235F42">
        <w:rPr>
          <w:bCs/>
          <w:iCs/>
        </w:rPr>
        <w:t xml:space="preserve"> </w:t>
      </w:r>
      <w:r w:rsidR="008D61E3" w:rsidRPr="00376E46">
        <w:rPr>
          <w:bCs/>
          <w:iCs/>
        </w:rPr>
        <w:t xml:space="preserve">consented to entry of an Order by the Commission without further notice or hearing. </w:t>
      </w:r>
    </w:p>
    <w:p w:rsidR="00264460" w:rsidRPr="00264460" w:rsidRDefault="0044245B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>F Street</w:t>
      </w:r>
      <w:r w:rsidR="00235F42">
        <w:rPr>
          <w:bCs/>
          <w:iCs/>
        </w:rPr>
        <w:t xml:space="preserve"> </w:t>
      </w:r>
      <w:r w:rsidR="00266972">
        <w:rPr>
          <w:bCs/>
          <w:iCs/>
        </w:rPr>
        <w:t>is</w:t>
      </w:r>
      <w:r w:rsidR="00F82D7D">
        <w:rPr>
          <w:bCs/>
          <w:iCs/>
        </w:rPr>
        <w:t xml:space="preserve"> a</w:t>
      </w:r>
      <w:r w:rsidR="00264460">
        <w:rPr>
          <w:bCs/>
          <w:iCs/>
        </w:rPr>
        <w:t xml:space="preserve"> two-lane </w:t>
      </w:r>
      <w:r w:rsidR="004D1BB7">
        <w:rPr>
          <w:bCs/>
          <w:iCs/>
        </w:rPr>
        <w:t>rural major collector</w:t>
      </w:r>
      <w:r w:rsidR="00264460">
        <w:rPr>
          <w:bCs/>
          <w:iCs/>
        </w:rPr>
        <w:t xml:space="preserve"> with one</w:t>
      </w:r>
      <w:r w:rsidR="00172BBA">
        <w:rPr>
          <w:bCs/>
          <w:iCs/>
        </w:rPr>
        <w:t xml:space="preserve"> </w:t>
      </w:r>
      <w:r w:rsidR="00264460">
        <w:rPr>
          <w:bCs/>
          <w:iCs/>
        </w:rPr>
        <w:t xml:space="preserve">lane in each direction. </w:t>
      </w:r>
      <w:r w:rsidR="00BC1EBE">
        <w:rPr>
          <w:bCs/>
          <w:iCs/>
        </w:rPr>
        <w:t xml:space="preserve">The </w:t>
      </w:r>
      <w:r w:rsidR="004D1BB7">
        <w:rPr>
          <w:bCs/>
          <w:iCs/>
        </w:rPr>
        <w:t>City</w:t>
      </w:r>
      <w:r w:rsidR="008D61E3">
        <w:rPr>
          <w:bCs/>
          <w:iCs/>
        </w:rPr>
        <w:t xml:space="preserve"> </w:t>
      </w:r>
      <w:r w:rsidR="00264460">
        <w:rPr>
          <w:bCs/>
          <w:iCs/>
        </w:rPr>
        <w:t xml:space="preserve">estimates average daily vehicle traffic over the crossing at </w:t>
      </w:r>
      <w:r>
        <w:rPr>
          <w:bCs/>
          <w:iCs/>
        </w:rPr>
        <w:t>2,924</w:t>
      </w:r>
      <w:r w:rsidR="00235F42">
        <w:rPr>
          <w:bCs/>
          <w:iCs/>
        </w:rPr>
        <w:t xml:space="preserve"> w</w:t>
      </w:r>
      <w:r w:rsidR="005C47B3">
        <w:rPr>
          <w:bCs/>
          <w:iCs/>
        </w:rPr>
        <w:t>hich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includes </w:t>
      </w:r>
      <w:r>
        <w:rPr>
          <w:bCs/>
          <w:iCs/>
        </w:rPr>
        <w:t>seven</w:t>
      </w:r>
      <w:r w:rsidR="00C05B14">
        <w:rPr>
          <w:bCs/>
          <w:iCs/>
        </w:rPr>
        <w:t xml:space="preserve"> school bus trips.</w:t>
      </w:r>
      <w:r w:rsidR="00264460">
        <w:rPr>
          <w:bCs/>
          <w:iCs/>
        </w:rPr>
        <w:t xml:space="preserve"> </w:t>
      </w:r>
      <w:r>
        <w:rPr>
          <w:bCs/>
          <w:iCs/>
        </w:rPr>
        <w:t>F Street</w:t>
      </w:r>
      <w:r w:rsidR="00967205">
        <w:rPr>
          <w:bCs/>
          <w:iCs/>
        </w:rPr>
        <w:t xml:space="preserve"> is a designated </w:t>
      </w:r>
      <w:r>
        <w:rPr>
          <w:bCs/>
          <w:iCs/>
        </w:rPr>
        <w:t xml:space="preserve">T4 </w:t>
      </w:r>
      <w:r w:rsidR="00967205">
        <w:rPr>
          <w:bCs/>
          <w:iCs/>
        </w:rPr>
        <w:t>truck route</w:t>
      </w:r>
      <w:r w:rsidR="005C47B3">
        <w:rPr>
          <w:bCs/>
          <w:iCs/>
        </w:rPr>
        <w:t xml:space="preserve"> with approximately </w:t>
      </w:r>
      <w:r>
        <w:rPr>
          <w:bCs/>
          <w:iCs/>
        </w:rPr>
        <w:t>350</w:t>
      </w:r>
      <w:r w:rsidR="005C47B3">
        <w:rPr>
          <w:bCs/>
          <w:iCs/>
        </w:rPr>
        <w:t xml:space="preserve"> trucks per day traveling over the crossing</w:t>
      </w:r>
      <w:r w:rsidR="00967205">
        <w:rPr>
          <w:bCs/>
          <w:iCs/>
        </w:rPr>
        <w:t xml:space="preserve">. </w:t>
      </w:r>
      <w:r w:rsidR="00264460">
        <w:rPr>
          <w:bCs/>
          <w:iCs/>
        </w:rPr>
        <w:t xml:space="preserve">The posted </w:t>
      </w:r>
      <w:r w:rsidR="00E60B41">
        <w:rPr>
          <w:bCs/>
          <w:iCs/>
        </w:rPr>
        <w:t xml:space="preserve">legal </w:t>
      </w:r>
      <w:r w:rsidR="00264460">
        <w:rPr>
          <w:bCs/>
          <w:iCs/>
        </w:rPr>
        <w:t xml:space="preserve">speed limit is </w:t>
      </w:r>
      <w:r w:rsidR="004D1BB7">
        <w:rPr>
          <w:bCs/>
          <w:iCs/>
        </w:rPr>
        <w:t>2</w:t>
      </w:r>
      <w:r w:rsidR="00235F42">
        <w:rPr>
          <w:bCs/>
          <w:iCs/>
        </w:rPr>
        <w:t>5</w:t>
      </w:r>
      <w:r w:rsidR="00E60B41">
        <w:rPr>
          <w:bCs/>
          <w:iCs/>
        </w:rPr>
        <w:t xml:space="preserve"> miles per hour</w:t>
      </w:r>
      <w:r w:rsidR="00564190">
        <w:rPr>
          <w:bCs/>
          <w:iCs/>
        </w:rPr>
        <w:t>.</w:t>
      </w:r>
      <w:r>
        <w:rPr>
          <w:bCs/>
          <w:iCs/>
        </w:rPr>
        <w:t xml:space="preserve"> </w:t>
      </w:r>
      <w:r w:rsidR="004E02D1">
        <w:rPr>
          <w:bCs/>
          <w:iCs/>
        </w:rPr>
        <w:t>There is a sidewalk and bike lane present at the crossing</w:t>
      </w:r>
      <w:r w:rsidR="006B3A78">
        <w:rPr>
          <w:bCs/>
          <w:iCs/>
        </w:rPr>
        <w:t xml:space="preserve"> along</w:t>
      </w:r>
      <w:r w:rsidR="004E02D1">
        <w:rPr>
          <w:bCs/>
          <w:iCs/>
        </w:rPr>
        <w:t xml:space="preserve"> with signage </w:t>
      </w:r>
      <w:r w:rsidR="006B3A78">
        <w:rPr>
          <w:bCs/>
          <w:iCs/>
        </w:rPr>
        <w:t>oriented toward pedestrians.</w:t>
      </w:r>
    </w:p>
    <w:p w:rsidR="000602C5" w:rsidRDefault="004D1BB7" w:rsidP="00FB5070">
      <w:pPr>
        <w:pStyle w:val="NumberedParagraph"/>
        <w:spacing w:line="288" w:lineRule="auto"/>
        <w:rPr>
          <w:bCs/>
          <w:iCs/>
        </w:rPr>
      </w:pPr>
      <w:r>
        <w:rPr>
          <w:bCs/>
          <w:iCs/>
        </w:rPr>
        <w:t>BNSF</w:t>
      </w:r>
      <w:r w:rsidR="00235F42">
        <w:rPr>
          <w:bCs/>
          <w:iCs/>
        </w:rPr>
        <w:t xml:space="preserve"> </w:t>
      </w:r>
      <w:r w:rsidR="00967205">
        <w:rPr>
          <w:bCs/>
          <w:iCs/>
        </w:rPr>
        <w:t xml:space="preserve">currently </w:t>
      </w:r>
      <w:r w:rsidR="00235F42">
        <w:rPr>
          <w:bCs/>
          <w:iCs/>
        </w:rPr>
        <w:t>maintains one</w:t>
      </w:r>
      <w:r w:rsidR="00C05B14">
        <w:rPr>
          <w:bCs/>
          <w:iCs/>
        </w:rPr>
        <w:t xml:space="preserve"> </w:t>
      </w:r>
      <w:r w:rsidR="00235F42">
        <w:rPr>
          <w:bCs/>
          <w:iCs/>
        </w:rPr>
        <w:t>main</w:t>
      </w:r>
      <w:r w:rsidR="000F2A49">
        <w:rPr>
          <w:bCs/>
          <w:iCs/>
        </w:rPr>
        <w:t xml:space="preserve"> </w:t>
      </w:r>
      <w:r w:rsidR="00235F42">
        <w:rPr>
          <w:bCs/>
          <w:iCs/>
        </w:rPr>
        <w:t xml:space="preserve">line </w:t>
      </w:r>
      <w:r w:rsidR="004E02D1">
        <w:rPr>
          <w:bCs/>
          <w:iCs/>
        </w:rPr>
        <w:t xml:space="preserve">and two siding </w:t>
      </w:r>
      <w:r w:rsidR="00C05B14">
        <w:rPr>
          <w:bCs/>
          <w:iCs/>
        </w:rPr>
        <w:t>track</w:t>
      </w:r>
      <w:r w:rsidR="004E02D1">
        <w:rPr>
          <w:bCs/>
          <w:iCs/>
        </w:rPr>
        <w:t>s</w:t>
      </w:r>
      <w:r w:rsidR="00235F42">
        <w:rPr>
          <w:bCs/>
          <w:iCs/>
        </w:rPr>
        <w:t xml:space="preserve"> at this location</w:t>
      </w:r>
      <w:r w:rsidR="00C05B14">
        <w:rPr>
          <w:bCs/>
          <w:iCs/>
        </w:rPr>
        <w:t xml:space="preserve">. </w:t>
      </w:r>
      <w:r w:rsidR="00235F42">
        <w:rPr>
          <w:bCs/>
          <w:iCs/>
        </w:rPr>
        <w:t xml:space="preserve"> The authorized speed limit </w:t>
      </w:r>
      <w:r w:rsidR="00A46F5E">
        <w:rPr>
          <w:bCs/>
          <w:iCs/>
        </w:rPr>
        <w:t xml:space="preserve">for </w:t>
      </w:r>
      <w:r>
        <w:rPr>
          <w:bCs/>
          <w:iCs/>
        </w:rPr>
        <w:t xml:space="preserve">freight </w:t>
      </w:r>
      <w:r w:rsidR="00A46F5E">
        <w:rPr>
          <w:bCs/>
          <w:iCs/>
        </w:rPr>
        <w:t xml:space="preserve">trains </w:t>
      </w:r>
      <w:r w:rsidR="00235F42">
        <w:rPr>
          <w:bCs/>
          <w:iCs/>
        </w:rPr>
        <w:t xml:space="preserve">is </w:t>
      </w:r>
      <w:r>
        <w:rPr>
          <w:bCs/>
          <w:iCs/>
        </w:rPr>
        <w:t>60 and passenger trains is 79 miles per hour.</w:t>
      </w:r>
      <w:r w:rsidR="00346558">
        <w:rPr>
          <w:bCs/>
          <w:iCs/>
        </w:rPr>
        <w:t xml:space="preserve"> </w:t>
      </w:r>
      <w:r w:rsidR="000F2A49">
        <w:rPr>
          <w:bCs/>
          <w:iCs/>
        </w:rPr>
        <w:t>F</w:t>
      </w:r>
      <w:r w:rsidR="004E02D1">
        <w:rPr>
          <w:bCs/>
          <w:iCs/>
        </w:rPr>
        <w:t xml:space="preserve">reight trains typically operate at 40 and passenger trains </w:t>
      </w:r>
      <w:r w:rsidR="00172BBA">
        <w:rPr>
          <w:bCs/>
          <w:iCs/>
        </w:rPr>
        <w:t xml:space="preserve">at </w:t>
      </w:r>
      <w:r w:rsidR="004E02D1">
        <w:rPr>
          <w:bCs/>
          <w:iCs/>
        </w:rPr>
        <w:t xml:space="preserve">55 miles per hour over the mainline track of the crossing. </w:t>
      </w:r>
      <w:r w:rsidR="00346558">
        <w:rPr>
          <w:bCs/>
          <w:iCs/>
        </w:rPr>
        <w:t>Up to 3</w:t>
      </w:r>
      <w:r w:rsidR="00967205">
        <w:rPr>
          <w:bCs/>
          <w:iCs/>
        </w:rPr>
        <w:t>9</w:t>
      </w:r>
      <w:r w:rsidR="00346558">
        <w:rPr>
          <w:bCs/>
          <w:iCs/>
        </w:rPr>
        <w:t xml:space="preserve"> freight trains and two passenger trains operate over the crossing on a daily basis.</w:t>
      </w:r>
    </w:p>
    <w:p w:rsidR="00967205" w:rsidRDefault="00967205" w:rsidP="00967205">
      <w:pPr>
        <w:pStyle w:val="NumberedParagraph"/>
        <w:rPr>
          <w:bCs/>
          <w:iCs/>
        </w:rPr>
      </w:pPr>
      <w:r w:rsidRPr="00967205">
        <w:rPr>
          <w:bCs/>
          <w:iCs/>
        </w:rPr>
        <w:lastRenderedPageBreak/>
        <w:t xml:space="preserve">Railroad warning devices at the </w:t>
      </w:r>
      <w:r w:rsidR="004E02D1">
        <w:rPr>
          <w:bCs/>
          <w:iCs/>
        </w:rPr>
        <w:t>F Street</w:t>
      </w:r>
      <w:r w:rsidRPr="00967205">
        <w:rPr>
          <w:bCs/>
          <w:iCs/>
        </w:rPr>
        <w:t xml:space="preserve"> crossing consist of </w:t>
      </w:r>
      <w:r w:rsidR="004E02D1">
        <w:rPr>
          <w:bCs/>
          <w:iCs/>
        </w:rPr>
        <w:t>shoulder</w:t>
      </w:r>
      <w:r w:rsidRPr="00967205">
        <w:rPr>
          <w:bCs/>
          <w:iCs/>
        </w:rPr>
        <w:t xml:space="preserve"> mounted lights and gates, </w:t>
      </w:r>
      <w:proofErr w:type="spellStart"/>
      <w:r w:rsidRPr="00967205">
        <w:rPr>
          <w:bCs/>
          <w:iCs/>
        </w:rPr>
        <w:t>crossbucks</w:t>
      </w:r>
      <w:proofErr w:type="spellEnd"/>
      <w:r w:rsidRPr="00967205">
        <w:rPr>
          <w:bCs/>
          <w:iCs/>
        </w:rPr>
        <w:t xml:space="preserve"> and </w:t>
      </w:r>
      <w:r w:rsidR="004E02D1">
        <w:rPr>
          <w:bCs/>
          <w:iCs/>
        </w:rPr>
        <w:t xml:space="preserve">motion </w:t>
      </w:r>
      <w:r w:rsidRPr="00967205">
        <w:rPr>
          <w:bCs/>
          <w:iCs/>
        </w:rPr>
        <w:t>train detection.</w:t>
      </w:r>
      <w:r w:rsidR="004E02D1">
        <w:rPr>
          <w:bCs/>
          <w:iCs/>
        </w:rPr>
        <w:t xml:space="preserve"> In addition, there </w:t>
      </w:r>
      <w:r w:rsidR="00172BBA">
        <w:rPr>
          <w:bCs/>
          <w:iCs/>
        </w:rPr>
        <w:t>are</w:t>
      </w:r>
      <w:r w:rsidR="004E02D1">
        <w:rPr>
          <w:bCs/>
          <w:iCs/>
        </w:rPr>
        <w:t xml:space="preserve"> “Stop Here When Flashing” and “Look” signs for pedestrian users of the crossing.</w:t>
      </w:r>
    </w:p>
    <w:p w:rsidR="007E03E1" w:rsidRDefault="00172BBA" w:rsidP="00A418B2">
      <w:pPr>
        <w:pStyle w:val="NumberedParagraph"/>
        <w:spacing w:line="288" w:lineRule="auto"/>
      </w:pPr>
      <w:r>
        <w:t xml:space="preserve">During the reconstruction of these five public crossings, </w:t>
      </w:r>
      <w:r w:rsidR="00E41F0D">
        <w:t xml:space="preserve">BNSF proposes to </w:t>
      </w:r>
      <w:r w:rsidR="00BD7EAE">
        <w:t>relocate the warning devices</w:t>
      </w:r>
      <w:r w:rsidR="00E41F0D">
        <w:t xml:space="preserve"> to accommodate </w:t>
      </w:r>
      <w:r w:rsidR="00BD7EAE">
        <w:t xml:space="preserve">installation of </w:t>
      </w:r>
      <w:r w:rsidR="00E41F0D">
        <w:t>the additional track. Existing equipment will be upgraded as needed</w:t>
      </w:r>
      <w:r w:rsidR="00BD7EAE">
        <w:t>, including installation of</w:t>
      </w:r>
      <w:r w:rsidR="00E41F0D">
        <w:t xml:space="preserve"> LED</w:t>
      </w:r>
      <w:r w:rsidR="00BD7EAE">
        <w:t xml:space="preserve"> lights</w:t>
      </w:r>
      <w:r w:rsidR="00E41F0D">
        <w:t xml:space="preserve">. The new crossing surface will be concrete and </w:t>
      </w:r>
      <w:r w:rsidR="00BD7EAE">
        <w:t xml:space="preserve">the </w:t>
      </w:r>
      <w:r w:rsidR="00E41F0D">
        <w:t xml:space="preserve">existing crossing surface will </w:t>
      </w:r>
      <w:r w:rsidR="00BD7EAE">
        <w:t>remain intact</w:t>
      </w:r>
      <w:r w:rsidR="00E41F0D">
        <w:t xml:space="preserve">. </w:t>
      </w:r>
      <w:r w:rsidR="004E02D1">
        <w:t xml:space="preserve">BNSF proposes to modify the sidewalks and </w:t>
      </w:r>
      <w:r w:rsidR="000F2A49">
        <w:t xml:space="preserve">relocate the </w:t>
      </w:r>
      <w:r w:rsidR="004E02D1">
        <w:t xml:space="preserve">signage to accommodate the second main track and </w:t>
      </w:r>
      <w:r>
        <w:t xml:space="preserve">to </w:t>
      </w:r>
      <w:r w:rsidR="004E02D1">
        <w:t>upgrade the train detection to constant warning.</w:t>
      </w:r>
    </w:p>
    <w:p w:rsidR="0069516E" w:rsidRPr="00601CD5" w:rsidRDefault="007417EB" w:rsidP="00601CD5">
      <w:pPr>
        <w:pStyle w:val="NumberedParagraph"/>
        <w:spacing w:line="288" w:lineRule="auto"/>
        <w:rPr>
          <w:b/>
          <w:bCs/>
          <w:iCs/>
        </w:rPr>
      </w:pPr>
      <w:r>
        <w:rPr>
          <w:bCs/>
          <w:iCs/>
        </w:rPr>
        <w:t xml:space="preserve">The </w:t>
      </w:r>
      <w:r w:rsidR="00B972DB">
        <w:rPr>
          <w:bCs/>
          <w:iCs/>
        </w:rPr>
        <w:t xml:space="preserve">proposed </w:t>
      </w:r>
      <w:r>
        <w:rPr>
          <w:bCs/>
          <w:iCs/>
        </w:rPr>
        <w:t xml:space="preserve">upgrades are in the interest of improving safety </w:t>
      </w:r>
      <w:r w:rsidR="001858FE">
        <w:rPr>
          <w:bCs/>
          <w:iCs/>
        </w:rPr>
        <w:t xml:space="preserve">and convenience </w:t>
      </w:r>
      <w:r>
        <w:rPr>
          <w:bCs/>
          <w:iCs/>
        </w:rPr>
        <w:t xml:space="preserve">for roadway </w:t>
      </w:r>
      <w:r w:rsidR="00D71383">
        <w:rPr>
          <w:bCs/>
          <w:iCs/>
        </w:rPr>
        <w:t xml:space="preserve">and pedestrian </w:t>
      </w:r>
      <w:r w:rsidR="00B972DB">
        <w:rPr>
          <w:bCs/>
          <w:iCs/>
        </w:rPr>
        <w:t>users</w:t>
      </w:r>
      <w:r>
        <w:rPr>
          <w:bCs/>
          <w:iCs/>
        </w:rPr>
        <w:t>.</w:t>
      </w:r>
      <w:r w:rsidR="0074520F">
        <w:rPr>
          <w:bCs/>
          <w:iCs/>
        </w:rPr>
        <w:t xml:space="preserve"> </w:t>
      </w:r>
    </w:p>
    <w:p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</w:pPr>
      <w:r w:rsidRPr="00571CD9">
        <w:rPr>
          <w:b/>
          <w:bCs/>
        </w:rPr>
        <w:t>FINDINGS AND CONCLUSIONS</w:t>
      </w:r>
    </w:p>
    <w:p w:rsidR="00FE0F31" w:rsidRPr="00571CD9" w:rsidRDefault="00FE0F31">
      <w:pPr>
        <w:pStyle w:val="FindingsConclusions"/>
        <w:tabs>
          <w:tab w:val="clear" w:pos="0"/>
        </w:tabs>
        <w:spacing w:line="288" w:lineRule="auto"/>
        <w:ind w:left="1400" w:hanging="1400"/>
        <w:jc w:val="center"/>
        <w:rPr>
          <w:b/>
          <w:bCs/>
        </w:rPr>
      </w:pPr>
    </w:p>
    <w:p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(1)</w:t>
      </w:r>
      <w:r w:rsidRPr="00571CD9">
        <w:tab/>
        <w:t xml:space="preserve">The Washington Utilities and Transportation Commission is an agency of the </w:t>
      </w:r>
      <w:r w:rsidR="00EE026E">
        <w:t>s</w:t>
      </w:r>
      <w:r w:rsidRPr="00571CD9">
        <w:t xml:space="preserve">tate of Washington having jurisdiction over public railroad-highway grade crossings within the state of Washington. </w:t>
      </w:r>
      <w:r w:rsidRPr="00571CD9">
        <w:rPr>
          <w:i/>
          <w:iCs/>
        </w:rPr>
        <w:t>Chapter 81.53 RCW.</w:t>
      </w:r>
    </w:p>
    <w:p w:rsidR="00FE0F31" w:rsidRPr="00571CD9" w:rsidRDefault="00FE0F31">
      <w:pPr>
        <w:pStyle w:val="NumberedParagraph"/>
        <w:spacing w:line="288" w:lineRule="auto"/>
        <w:ind w:left="700" w:hanging="1420"/>
      </w:pPr>
      <w:r w:rsidRPr="00571CD9">
        <w:t>(2)</w:t>
      </w:r>
      <w:r w:rsidRPr="00571CD9">
        <w:rPr>
          <w:b/>
          <w:bCs/>
        </w:rPr>
        <w:tab/>
      </w:r>
      <w:r w:rsidR="007050FD">
        <w:t xml:space="preserve">The </w:t>
      </w:r>
      <w:r w:rsidR="00EF7B18">
        <w:t xml:space="preserve">proposed </w:t>
      </w:r>
      <w:r w:rsidR="004C4012">
        <w:t>re</w:t>
      </w:r>
      <w:r w:rsidR="004B09E8">
        <w:t>construction</w:t>
      </w:r>
      <w:r w:rsidR="00EF7B18">
        <w:t xml:space="preserve"> of a crossing involves a public railroad-highway grade crossing, as defined in RCW 81.53.010</w:t>
      </w:r>
      <w:r w:rsidRPr="00571CD9">
        <w:t>.</w:t>
      </w:r>
    </w:p>
    <w:p w:rsidR="00FE0F31" w:rsidRDefault="00FE0F31">
      <w:pPr>
        <w:pStyle w:val="NumberedParagraph"/>
        <w:spacing w:line="288" w:lineRule="auto"/>
        <w:ind w:left="700" w:hanging="1420"/>
      </w:pPr>
      <w:r w:rsidRPr="00571CD9">
        <w:t>(3)</w:t>
      </w:r>
      <w:r w:rsidRPr="00571CD9">
        <w:tab/>
        <w:t>RCW 81.53.261</w:t>
      </w:r>
      <w:r w:rsidR="009B0312">
        <w:t xml:space="preserve"> and WAC 480-62-150 require</w:t>
      </w:r>
      <w:r w:rsidRPr="00571CD9">
        <w:t xml:space="preserve"> that the Commission grant approval prior to </w:t>
      </w:r>
      <w:r w:rsidR="00A805BA">
        <w:t xml:space="preserve">reconstructing </w:t>
      </w:r>
      <w:r w:rsidR="00EF7B18">
        <w:t>a</w:t>
      </w:r>
      <w:r w:rsidRPr="00571CD9">
        <w:t xml:space="preserve"> public railroad-highway grade crossing within the state of Washington.</w:t>
      </w:r>
    </w:p>
    <w:p w:rsidR="00FE0F31" w:rsidRPr="00A02BE6" w:rsidRDefault="00FE0F31">
      <w:pPr>
        <w:pStyle w:val="NumberedParagraph"/>
        <w:spacing w:line="288" w:lineRule="auto"/>
        <w:ind w:left="700" w:hanging="1420"/>
        <w:rPr>
          <w:i/>
        </w:rPr>
      </w:pPr>
      <w:r w:rsidRPr="00571CD9">
        <w:t>(</w:t>
      </w:r>
      <w:r w:rsidR="00EF7B18">
        <w:t>4</w:t>
      </w:r>
      <w:r w:rsidRPr="00571CD9">
        <w:t>)</w:t>
      </w:r>
      <w:r w:rsidRPr="00571CD9">
        <w:tab/>
        <w:t xml:space="preserve">Commission </w:t>
      </w:r>
      <w:r w:rsidR="006734AF">
        <w:t>s</w:t>
      </w:r>
      <w:r w:rsidRPr="00571CD9">
        <w:t>taff investigated the petition and</w:t>
      </w:r>
      <w:r w:rsidR="007714D2">
        <w:t xml:space="preserve"> recommend</w:t>
      </w:r>
      <w:r w:rsidR="001E62B2">
        <w:t>s</w:t>
      </w:r>
      <w:r w:rsidR="007714D2">
        <w:t xml:space="preserve"> that it be</w:t>
      </w:r>
      <w:r w:rsidR="001E62B2">
        <w:t xml:space="preserve"> </w:t>
      </w:r>
      <w:r w:rsidR="00315154">
        <w:t>granted.</w:t>
      </w:r>
      <w:r w:rsidR="00A02BE6">
        <w:t xml:space="preserve">  All traffic control devices must comply with all applicable standards specified in the U.S. Department of Transportation </w:t>
      </w:r>
      <w:r w:rsidR="00A02BE6" w:rsidRPr="00A02BE6">
        <w:rPr>
          <w:i/>
        </w:rPr>
        <w:t>2009 Manual on Uniform Traffic Control Devices.</w:t>
      </w:r>
    </w:p>
    <w:p w:rsidR="00FE0F31" w:rsidRDefault="00FE0F31">
      <w:pPr>
        <w:pStyle w:val="NumberedParagraph"/>
        <w:spacing w:line="288" w:lineRule="auto"/>
        <w:ind w:left="700" w:hanging="1420"/>
      </w:pPr>
      <w:r w:rsidRPr="00571CD9">
        <w:t>(</w:t>
      </w:r>
      <w:r w:rsidR="00EF7B18">
        <w:t>5</w:t>
      </w:r>
      <w:r w:rsidRPr="00571CD9">
        <w:t>)</w:t>
      </w:r>
      <w:r w:rsidRPr="00571CD9">
        <w:tab/>
        <w:t xml:space="preserve">After examination of the petition filed by </w:t>
      </w:r>
      <w:r w:rsidR="00E41F0D">
        <w:t>BNSF Railway Co.</w:t>
      </w:r>
      <w:r w:rsidR="00F35C2E">
        <w:t xml:space="preserve"> </w:t>
      </w:r>
      <w:r w:rsidR="00DB652F">
        <w:t xml:space="preserve">on </w:t>
      </w:r>
      <w:r w:rsidR="00F35C2E">
        <w:t xml:space="preserve">September </w:t>
      </w:r>
      <w:r w:rsidR="00E41F0D">
        <w:t>11</w:t>
      </w:r>
      <w:r w:rsidR="00DB652F">
        <w:t>, 201</w:t>
      </w:r>
      <w:r w:rsidR="00E41F0D">
        <w:t>3</w:t>
      </w:r>
      <w:r w:rsidRPr="00571CD9">
        <w:t>, and giving consideration to all relevant matters and for good cause shown, the Commission grants the petition.</w:t>
      </w:r>
    </w:p>
    <w:p w:rsidR="00BE3618" w:rsidRDefault="00BE3618" w:rsidP="00BE3618">
      <w:pPr>
        <w:pStyle w:val="NumberedParagraph"/>
        <w:numPr>
          <w:ilvl w:val="0"/>
          <w:numId w:val="0"/>
        </w:numPr>
        <w:spacing w:line="288" w:lineRule="auto"/>
      </w:pPr>
    </w:p>
    <w:p w:rsidR="00BE3618" w:rsidRPr="00571CD9" w:rsidRDefault="00BE3618" w:rsidP="00BE3618">
      <w:pPr>
        <w:pStyle w:val="NumberedParagraph"/>
        <w:numPr>
          <w:ilvl w:val="0"/>
          <w:numId w:val="0"/>
        </w:numPr>
        <w:spacing w:line="288" w:lineRule="auto"/>
      </w:pPr>
    </w:p>
    <w:p w:rsidR="00FE0F31" w:rsidRPr="00571CD9" w:rsidRDefault="00FE0F31">
      <w:pPr>
        <w:pStyle w:val="SectionHeading"/>
        <w:spacing w:line="288" w:lineRule="auto"/>
        <w:rPr>
          <w:bCs w:val="0"/>
          <w:iCs/>
          <w:szCs w:val="24"/>
        </w:rPr>
      </w:pPr>
      <w:r w:rsidRPr="00571CD9">
        <w:rPr>
          <w:bCs w:val="0"/>
          <w:iCs/>
          <w:szCs w:val="24"/>
        </w:rPr>
        <w:lastRenderedPageBreak/>
        <w:t>O R D E R</w:t>
      </w:r>
    </w:p>
    <w:p w:rsidR="00FE0F31" w:rsidRPr="00571CD9" w:rsidRDefault="00FE0F31">
      <w:pPr>
        <w:pStyle w:val="NumberedParagraph"/>
        <w:numPr>
          <w:ilvl w:val="0"/>
          <w:numId w:val="0"/>
        </w:numPr>
        <w:spacing w:line="288" w:lineRule="auto"/>
        <w:ind w:left="-720" w:firstLine="720"/>
        <w:rPr>
          <w:iCs/>
        </w:rPr>
      </w:pPr>
      <w:r w:rsidRPr="00571CD9">
        <w:rPr>
          <w:iCs/>
        </w:rPr>
        <w:t xml:space="preserve">THE COMMISSION ORDERS: </w:t>
      </w:r>
    </w:p>
    <w:p w:rsidR="00FE0F31" w:rsidRPr="00571CD9" w:rsidRDefault="00FE0F31">
      <w:pPr>
        <w:pStyle w:val="NumberedParagraph"/>
        <w:spacing w:line="288" w:lineRule="auto"/>
      </w:pPr>
      <w:r w:rsidRPr="00571CD9">
        <w:t xml:space="preserve">The petition of </w:t>
      </w:r>
      <w:r w:rsidR="00E41F0D">
        <w:t>BNSF Railway Co.</w:t>
      </w:r>
      <w:r w:rsidR="004B09E8">
        <w:t xml:space="preserve"> </w:t>
      </w:r>
      <w:r w:rsidRPr="00571CD9">
        <w:t xml:space="preserve">to </w:t>
      </w:r>
      <w:r w:rsidR="00E06C58">
        <w:t>re</w:t>
      </w:r>
      <w:r w:rsidR="004B09E8">
        <w:t>construct</w:t>
      </w:r>
      <w:r w:rsidRPr="00571CD9">
        <w:t xml:space="preserve"> a railroad-highway grade crossing</w:t>
      </w:r>
      <w:r w:rsidR="001E62B2">
        <w:t xml:space="preserve"> at </w:t>
      </w:r>
      <w:r w:rsidR="005639EE">
        <w:t>F Street</w:t>
      </w:r>
      <w:r w:rsidR="00F35C2E">
        <w:t xml:space="preserve"> </w:t>
      </w:r>
      <w:r w:rsidRPr="00571CD9">
        <w:t xml:space="preserve">and the </w:t>
      </w:r>
      <w:r w:rsidR="004E235A">
        <w:t>R</w:t>
      </w:r>
      <w:r w:rsidR="00B972DB">
        <w:t>espondent</w:t>
      </w:r>
      <w:r w:rsidR="00F35C2E">
        <w:t>’</w:t>
      </w:r>
      <w:r w:rsidR="00E41F0D">
        <w:t>s</w:t>
      </w:r>
      <w:r w:rsidRPr="00571CD9">
        <w:t xml:space="preserve"> tracks in </w:t>
      </w:r>
      <w:r w:rsidR="00E41F0D">
        <w:t>the city of Cheney</w:t>
      </w:r>
      <w:r w:rsidR="00F35C2E">
        <w:t xml:space="preserve"> </w:t>
      </w:r>
      <w:r w:rsidRPr="00571CD9">
        <w:t>is granted</w:t>
      </w:r>
      <w:r w:rsidR="007714D2">
        <w:t>, as follows</w:t>
      </w:r>
      <w:r w:rsidRPr="00571CD9">
        <w:t>:</w:t>
      </w:r>
    </w:p>
    <w:p w:rsidR="00FE0F31" w:rsidRDefault="00FE0F3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The </w:t>
      </w:r>
      <w:r w:rsidR="007714D2">
        <w:t>modifications must conform to those described in the petition</w:t>
      </w:r>
      <w:r w:rsidRPr="00571CD9">
        <w:t>.</w:t>
      </w:r>
    </w:p>
    <w:p w:rsidR="00DE37FF" w:rsidRDefault="00DE37FF" w:rsidP="00DE37FF">
      <w:pPr>
        <w:tabs>
          <w:tab w:val="left" w:pos="4900"/>
        </w:tabs>
      </w:pPr>
    </w:p>
    <w:p w:rsidR="00BB33C1" w:rsidRPr="00D71383" w:rsidRDefault="00FE0F31" w:rsidP="00BB33C1">
      <w:pPr>
        <w:numPr>
          <w:ilvl w:val="1"/>
          <w:numId w:val="21"/>
        </w:numPr>
        <w:tabs>
          <w:tab w:val="left" w:pos="4900"/>
        </w:tabs>
      </w:pPr>
      <w:r w:rsidRPr="00571CD9">
        <w:t xml:space="preserve">Traffic control devices must comply with all applicable standards specified in the U.S. Department of Transportation </w:t>
      </w:r>
      <w:r w:rsidR="00D71383" w:rsidRPr="00D71383">
        <w:rPr>
          <w:i/>
        </w:rPr>
        <w:t>2009</w:t>
      </w:r>
      <w:r w:rsidR="00D71383">
        <w:t xml:space="preserve"> </w:t>
      </w:r>
      <w:r w:rsidRPr="00571CD9">
        <w:rPr>
          <w:i/>
          <w:iCs/>
        </w:rPr>
        <w:t>Manual on Uniform Traffic Control Devices.</w:t>
      </w:r>
    </w:p>
    <w:p w:rsidR="00D71383" w:rsidRDefault="00D71383" w:rsidP="00D71383">
      <w:pPr>
        <w:pStyle w:val="ListParagraph"/>
      </w:pPr>
    </w:p>
    <w:p w:rsidR="004B09E8" w:rsidRPr="00B05269" w:rsidRDefault="004B09E8" w:rsidP="004B09E8">
      <w:pPr>
        <w:numPr>
          <w:ilvl w:val="1"/>
          <w:numId w:val="21"/>
        </w:numPr>
        <w:tabs>
          <w:tab w:val="left" w:pos="4900"/>
        </w:tabs>
        <w:spacing w:line="288" w:lineRule="auto"/>
        <w:rPr>
          <w:iCs/>
        </w:rPr>
      </w:pPr>
      <w:r>
        <w:t>P</w:t>
      </w:r>
      <w:r w:rsidRPr="00571CD9">
        <w:t>etitioner must noti</w:t>
      </w:r>
      <w:r>
        <w:t>fy Commission Staff within 30 days upon completion of this modification project.</w:t>
      </w:r>
      <w:r w:rsidRPr="00571CD9">
        <w:t xml:space="preserve"> </w:t>
      </w:r>
    </w:p>
    <w:p w:rsidR="00FE0F31" w:rsidRPr="00571CD9" w:rsidRDefault="00FE0F31">
      <w:pPr>
        <w:rPr>
          <w:iCs/>
        </w:rPr>
      </w:pPr>
    </w:p>
    <w:p w:rsidR="00172BBA" w:rsidRPr="00433FB3" w:rsidRDefault="00172BBA" w:rsidP="00172BBA">
      <w:pPr>
        <w:pStyle w:val="Findings"/>
        <w:numPr>
          <w:ilvl w:val="0"/>
          <w:numId w:val="0"/>
        </w:numPr>
        <w:spacing w:line="320" w:lineRule="exact"/>
      </w:pPr>
      <w:r>
        <w:t>The Secretary of the Commission has delegated authority over this matter pursuant to Order 03 in Docket A-090485. The Secretary finds this Order to be consistent with the public interest.</w:t>
      </w:r>
    </w:p>
    <w:p w:rsidR="00595ED7" w:rsidRDefault="00595ED7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  <w:r w:rsidRPr="00571CD9">
        <w:rPr>
          <w:iCs/>
        </w:rPr>
        <w:t>DATED at Olympia, Washington</w:t>
      </w:r>
      <w:r w:rsidR="00EF2BA8">
        <w:rPr>
          <w:iCs/>
        </w:rPr>
        <w:t>,</w:t>
      </w:r>
      <w:r w:rsidRPr="00571CD9">
        <w:rPr>
          <w:iCs/>
        </w:rPr>
        <w:t xml:space="preserve"> and effective</w:t>
      </w:r>
      <w:r>
        <w:rPr>
          <w:iCs/>
        </w:rPr>
        <w:t xml:space="preserve"> </w:t>
      </w:r>
      <w:r w:rsidR="00F35C2E">
        <w:rPr>
          <w:iCs/>
        </w:rPr>
        <w:t xml:space="preserve">September </w:t>
      </w:r>
      <w:r w:rsidR="001348E1">
        <w:rPr>
          <w:iCs/>
        </w:rPr>
        <w:t>30</w:t>
      </w:r>
      <w:bookmarkStart w:id="0" w:name="_GoBack"/>
      <w:bookmarkEnd w:id="0"/>
      <w:r w:rsidR="00F35C2E">
        <w:rPr>
          <w:iCs/>
        </w:rPr>
        <w:t>, 201</w:t>
      </w:r>
      <w:r w:rsidR="00E41F0D">
        <w:rPr>
          <w:iCs/>
        </w:rPr>
        <w:t>3</w:t>
      </w:r>
      <w:r w:rsidRPr="00571CD9">
        <w:rPr>
          <w:iCs/>
        </w:rPr>
        <w:t>.</w:t>
      </w:r>
    </w:p>
    <w:p w:rsidR="004B09E8" w:rsidRDefault="004B09E8" w:rsidP="004B09E8">
      <w:pPr>
        <w:pStyle w:val="NumberedParagraph"/>
        <w:numPr>
          <w:ilvl w:val="0"/>
          <w:numId w:val="0"/>
        </w:num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jc w:val="center"/>
        <w:rPr>
          <w:iCs/>
        </w:rPr>
      </w:pPr>
      <w:r w:rsidRPr="00571CD9">
        <w:rPr>
          <w:iCs/>
        </w:rPr>
        <w:t>WASHINGTON UTILITIES AND TRANSPORTATION COMMISSION</w:t>
      </w:r>
    </w:p>
    <w:p w:rsidR="004B09E8" w:rsidRPr="00571CD9" w:rsidRDefault="004B09E8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</w:p>
    <w:p w:rsidR="004B09E8" w:rsidRPr="00571CD9" w:rsidRDefault="004B09E8" w:rsidP="004B09E8">
      <w:pPr>
        <w:spacing w:line="288" w:lineRule="auto"/>
        <w:rPr>
          <w:iCs/>
        </w:rPr>
      </w:pPr>
    </w:p>
    <w:p w:rsidR="007F3947" w:rsidRPr="007F3947" w:rsidRDefault="007F3947" w:rsidP="007F3947">
      <w:pPr>
        <w:ind w:left="1440" w:firstLine="720"/>
      </w:pPr>
      <w:r w:rsidRPr="007F3947">
        <w:t>STEVEN V. KING, Executive Director and Secretary</w:t>
      </w:r>
    </w:p>
    <w:p w:rsidR="00F35C2E" w:rsidRDefault="00F35C2E" w:rsidP="000331B0">
      <w:pPr>
        <w:spacing w:line="264" w:lineRule="auto"/>
        <w:rPr>
          <w:b/>
        </w:rPr>
      </w:pPr>
    </w:p>
    <w:p w:rsidR="005639EE" w:rsidRDefault="005639EE" w:rsidP="000331B0">
      <w:pPr>
        <w:spacing w:line="264" w:lineRule="auto"/>
        <w:rPr>
          <w:b/>
        </w:rPr>
      </w:pPr>
    </w:p>
    <w:p w:rsidR="00BE3618" w:rsidRDefault="00BE3618" w:rsidP="000331B0">
      <w:pPr>
        <w:spacing w:line="264" w:lineRule="auto"/>
        <w:rPr>
          <w:b/>
        </w:rPr>
      </w:pPr>
    </w:p>
    <w:p w:rsidR="00BE3618" w:rsidRDefault="00BE3618" w:rsidP="000331B0">
      <w:pPr>
        <w:spacing w:line="264" w:lineRule="auto"/>
        <w:rPr>
          <w:b/>
        </w:rPr>
      </w:pPr>
    </w:p>
    <w:p w:rsidR="00BE3618" w:rsidRDefault="00BE3618" w:rsidP="000331B0">
      <w:pPr>
        <w:spacing w:line="264" w:lineRule="auto"/>
        <w:rPr>
          <w:b/>
        </w:rPr>
      </w:pPr>
    </w:p>
    <w:p w:rsidR="00BE3618" w:rsidRDefault="00BE3618" w:rsidP="000331B0">
      <w:pPr>
        <w:spacing w:line="264" w:lineRule="auto"/>
        <w:rPr>
          <w:b/>
        </w:rPr>
      </w:pPr>
    </w:p>
    <w:p w:rsidR="00BE3618" w:rsidRDefault="00BE3618" w:rsidP="000331B0">
      <w:pPr>
        <w:spacing w:line="264" w:lineRule="auto"/>
        <w:rPr>
          <w:b/>
        </w:rPr>
      </w:pPr>
    </w:p>
    <w:p w:rsidR="00BE3618" w:rsidRDefault="00BE3618" w:rsidP="000331B0">
      <w:pPr>
        <w:spacing w:line="264" w:lineRule="auto"/>
        <w:rPr>
          <w:b/>
        </w:rPr>
      </w:pPr>
    </w:p>
    <w:p w:rsidR="00BE3618" w:rsidRDefault="00BE3618" w:rsidP="000331B0">
      <w:pPr>
        <w:spacing w:line="264" w:lineRule="auto"/>
        <w:rPr>
          <w:b/>
        </w:rPr>
      </w:pPr>
    </w:p>
    <w:p w:rsidR="00BE3618" w:rsidRDefault="00BE3618" w:rsidP="000331B0">
      <w:pPr>
        <w:spacing w:line="264" w:lineRule="auto"/>
        <w:rPr>
          <w:b/>
        </w:rPr>
      </w:pPr>
    </w:p>
    <w:p w:rsidR="00BE3618" w:rsidRDefault="00BE3618" w:rsidP="000331B0">
      <w:pPr>
        <w:spacing w:line="264" w:lineRule="auto"/>
        <w:rPr>
          <w:b/>
        </w:rPr>
      </w:pPr>
    </w:p>
    <w:p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/>
        </w:rPr>
        <w:lastRenderedPageBreak/>
        <w:t xml:space="preserve">NOTICE:  </w:t>
      </w:r>
      <w:r w:rsidRPr="007E6E14">
        <w:rPr>
          <w:bCs/>
        </w:rPr>
        <w:t>This is an order delegated to the Secretary for decision.  In addition to serving you a copy of the decision, the Commission will post on its Internet Web site for at least fourteen (14) days a listing of all matters delegated to the Secretary for decision.  You may seek Commission review of this decision.  You must file a request for Commission review of this order no later than fourteen (14) days after the date the decision is posted on the Commission’s Web</w:t>
      </w:r>
      <w:r w:rsidR="00E61D55">
        <w:rPr>
          <w:bCs/>
        </w:rPr>
        <w:t xml:space="preserve"> </w:t>
      </w:r>
      <w:r w:rsidRPr="007E6E14">
        <w:rPr>
          <w:bCs/>
        </w:rPr>
        <w:t>site.  The Commission will schedule your request for review for consideration at a regularly scheduled open meeting.  The Commission will notify you of the time and place of the open meeting at which the Commission will review the order.</w:t>
      </w:r>
    </w:p>
    <w:p w:rsidR="000331B0" w:rsidRPr="007E6E14" w:rsidRDefault="000331B0" w:rsidP="000331B0">
      <w:pPr>
        <w:spacing w:line="264" w:lineRule="auto"/>
        <w:rPr>
          <w:bCs/>
        </w:rPr>
      </w:pPr>
    </w:p>
    <w:p w:rsidR="000331B0" w:rsidRPr="007E6E14" w:rsidRDefault="000331B0" w:rsidP="000331B0">
      <w:pPr>
        <w:spacing w:line="264" w:lineRule="auto"/>
        <w:rPr>
          <w:bCs/>
        </w:rPr>
      </w:pPr>
      <w:r w:rsidRPr="007E6E14">
        <w:rPr>
          <w:bCs/>
        </w:rPr>
        <w:t xml:space="preserve">The Commission will grant a late-filed request for review only on a showing of good cause, including a satisfactory explanation of why the person did not timely file the request.  A form for late-filed requests is available on the Commission's Web site.  </w:t>
      </w:r>
    </w:p>
    <w:p w:rsidR="000331B0" w:rsidRPr="007E6E14" w:rsidRDefault="000331B0" w:rsidP="000331B0">
      <w:pPr>
        <w:spacing w:line="264" w:lineRule="auto"/>
        <w:rPr>
          <w:bCs/>
        </w:rPr>
      </w:pPr>
    </w:p>
    <w:p w:rsidR="000331B0" w:rsidRPr="00571CD9" w:rsidRDefault="000331B0" w:rsidP="005639EE">
      <w:pPr>
        <w:spacing w:line="264" w:lineRule="auto"/>
      </w:pPr>
      <w:r w:rsidRPr="007E6E14">
        <w:rPr>
          <w:bCs/>
        </w:rPr>
        <w:t xml:space="preserve">This notice and review process is pursuant to the provisions of RCW 80.01.030 and WAC 480-07-904(2) and (3).  </w:t>
      </w:r>
    </w:p>
    <w:sectPr w:rsidR="000331B0" w:rsidRPr="00571CD9" w:rsidSect="006734AF">
      <w:headerReference w:type="default" r:id="rId9"/>
      <w:type w:val="continuous"/>
      <w:pgSz w:w="12240" w:h="15840" w:code="1"/>
      <w:pgMar w:top="1152" w:right="1440" w:bottom="1152" w:left="1872" w:header="1440" w:footer="16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D1" w:rsidRDefault="004E02D1">
      <w:r>
        <w:separator/>
      </w:r>
    </w:p>
  </w:endnote>
  <w:endnote w:type="continuationSeparator" w:id="0">
    <w:p w:rsidR="004E02D1" w:rsidRDefault="004E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D1" w:rsidRDefault="004E02D1">
      <w:r>
        <w:separator/>
      </w:r>
    </w:p>
  </w:footnote>
  <w:footnote w:type="continuationSeparator" w:id="0">
    <w:p w:rsidR="004E02D1" w:rsidRDefault="004E0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D1" w:rsidRPr="007050FD" w:rsidRDefault="004E02D1">
    <w:pPr>
      <w:pStyle w:val="Header"/>
      <w:rPr>
        <w:rStyle w:val="PageNumber"/>
        <w:b/>
        <w:sz w:val="20"/>
        <w:szCs w:val="20"/>
      </w:rPr>
    </w:pPr>
    <w:r w:rsidRPr="007050FD">
      <w:rPr>
        <w:b/>
        <w:sz w:val="20"/>
        <w:szCs w:val="20"/>
      </w:rPr>
      <w:t>DOCKET TR-</w:t>
    </w:r>
    <w:r>
      <w:rPr>
        <w:b/>
        <w:sz w:val="20"/>
        <w:szCs w:val="20"/>
      </w:rPr>
      <w:t>131724</w:t>
    </w:r>
    <w:r w:rsidRPr="007050FD">
      <w:rPr>
        <w:b/>
        <w:sz w:val="20"/>
        <w:szCs w:val="20"/>
      </w:rPr>
      <w:tab/>
      <w:t xml:space="preserve">PAGE </w:t>
    </w:r>
    <w:r w:rsidRPr="007050FD">
      <w:rPr>
        <w:rStyle w:val="PageNumber"/>
        <w:b/>
        <w:sz w:val="20"/>
        <w:szCs w:val="20"/>
      </w:rPr>
      <w:fldChar w:fldCharType="begin"/>
    </w:r>
    <w:r w:rsidRPr="007050FD">
      <w:rPr>
        <w:rStyle w:val="PageNumber"/>
        <w:b/>
        <w:sz w:val="20"/>
        <w:szCs w:val="20"/>
      </w:rPr>
      <w:instrText xml:space="preserve"> PAGE </w:instrText>
    </w:r>
    <w:r w:rsidRPr="007050FD">
      <w:rPr>
        <w:rStyle w:val="PageNumber"/>
        <w:b/>
        <w:sz w:val="20"/>
        <w:szCs w:val="20"/>
      </w:rPr>
      <w:fldChar w:fldCharType="separate"/>
    </w:r>
    <w:r w:rsidR="001348E1">
      <w:rPr>
        <w:rStyle w:val="PageNumber"/>
        <w:b/>
        <w:noProof/>
        <w:sz w:val="20"/>
        <w:szCs w:val="20"/>
      </w:rPr>
      <w:t>3</w:t>
    </w:r>
    <w:r w:rsidRPr="007050FD">
      <w:rPr>
        <w:rStyle w:val="PageNumber"/>
        <w:b/>
        <w:sz w:val="20"/>
        <w:szCs w:val="20"/>
      </w:rPr>
      <w:fldChar w:fldCharType="end"/>
    </w:r>
  </w:p>
  <w:p w:rsidR="004E02D1" w:rsidRPr="007050FD" w:rsidRDefault="004E02D1">
    <w:pPr>
      <w:pStyle w:val="Header"/>
      <w:rPr>
        <w:rStyle w:val="PageNumber"/>
        <w:b/>
        <w:sz w:val="20"/>
        <w:szCs w:val="20"/>
      </w:rPr>
    </w:pPr>
    <w:r w:rsidRPr="007050FD">
      <w:rPr>
        <w:rStyle w:val="PageNumber"/>
        <w:b/>
        <w:sz w:val="20"/>
        <w:szCs w:val="20"/>
      </w:rPr>
      <w:t>ORDER 01</w:t>
    </w:r>
  </w:p>
  <w:p w:rsidR="004E02D1" w:rsidRPr="007050FD" w:rsidRDefault="004E02D1">
    <w:pPr>
      <w:pStyle w:val="Header"/>
      <w:rPr>
        <w:rStyle w:val="PageNumber"/>
        <w:b/>
        <w:sz w:val="20"/>
        <w:szCs w:val="20"/>
      </w:rPr>
    </w:pPr>
  </w:p>
  <w:p w:rsidR="004E02D1" w:rsidRPr="007050FD" w:rsidRDefault="004E02D1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2E"/>
    <w:multiLevelType w:val="hybridMultilevel"/>
    <w:tmpl w:val="DC30DE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96195C"/>
    <w:multiLevelType w:val="hybridMultilevel"/>
    <w:tmpl w:val="351E1A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6B6EE6"/>
    <w:multiLevelType w:val="hybridMultilevel"/>
    <w:tmpl w:val="0038BDE8"/>
    <w:lvl w:ilvl="0" w:tplc="0E3E9C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697F77"/>
    <w:multiLevelType w:val="multilevel"/>
    <w:tmpl w:val="41C0B38A"/>
    <w:lvl w:ilvl="0">
      <w:start w:val="1"/>
      <w:numFmt w:val="upperLetter"/>
      <w:pStyle w:val="SubsectionHeadingA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>
    <w:nsid w:val="1D3F3F38"/>
    <w:multiLevelType w:val="hybridMultilevel"/>
    <w:tmpl w:val="2FAE884E"/>
    <w:lvl w:ilvl="0" w:tplc="786AD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9D50D8"/>
    <w:multiLevelType w:val="hybridMultilevel"/>
    <w:tmpl w:val="3F949AA6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1E64204C"/>
    <w:multiLevelType w:val="multilevel"/>
    <w:tmpl w:val="909AD9D2"/>
    <w:lvl w:ilvl="0">
      <w:start w:val="1"/>
      <w:numFmt w:val="decimal"/>
      <w:pStyle w:val="NumberedParagraph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7">
    <w:nsid w:val="1F2C0A8C"/>
    <w:multiLevelType w:val="multilevel"/>
    <w:tmpl w:val="DBDE8B10"/>
    <w:lvl w:ilvl="0">
      <w:start w:val="1"/>
      <w:numFmt w:val="upperRoman"/>
      <w:pStyle w:val="SectionHeadingI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12"/>
        </w:tabs>
        <w:ind w:left="3312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600" w:hanging="5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8">
    <w:nsid w:val="1FAB0F45"/>
    <w:multiLevelType w:val="hybridMultilevel"/>
    <w:tmpl w:val="4D2C0F64"/>
    <w:lvl w:ilvl="0" w:tplc="0409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8" w:hanging="360"/>
      </w:pPr>
      <w:rPr>
        <w:rFonts w:ascii="Wingdings" w:hAnsi="Wingdings" w:hint="default"/>
      </w:rPr>
    </w:lvl>
  </w:abstractNum>
  <w:abstractNum w:abstractNumId="9">
    <w:nsid w:val="2E704800"/>
    <w:multiLevelType w:val="hybridMultilevel"/>
    <w:tmpl w:val="7E18D578"/>
    <w:lvl w:ilvl="0" w:tplc="DFB22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64E86"/>
    <w:multiLevelType w:val="hybridMultilevel"/>
    <w:tmpl w:val="AFA26DC6"/>
    <w:lvl w:ilvl="0" w:tplc="CE620E6C">
      <w:start w:val="5"/>
      <w:numFmt w:val="lowerRoman"/>
      <w:lvlText w:val="%1."/>
      <w:lvlJc w:val="left"/>
      <w:pPr>
        <w:tabs>
          <w:tab w:val="num" w:pos="5400"/>
        </w:tabs>
        <w:ind w:left="54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10AA7"/>
    <w:multiLevelType w:val="multilevel"/>
    <w:tmpl w:val="8362E7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3AF331C1"/>
    <w:multiLevelType w:val="hybridMultilevel"/>
    <w:tmpl w:val="CCFA19DC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483D14B1"/>
    <w:multiLevelType w:val="multilevel"/>
    <w:tmpl w:val="07CA4A80"/>
    <w:lvl w:ilvl="0">
      <w:start w:val="1"/>
      <w:numFmt w:val="decimal"/>
      <w:pStyle w:val="SubsubsectHeading1"/>
      <w:suff w:val="space"/>
      <w:lvlText w:val="%1. 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4">
    <w:nsid w:val="4B595F7A"/>
    <w:multiLevelType w:val="hybridMultilevel"/>
    <w:tmpl w:val="017C5CF6"/>
    <w:lvl w:ilvl="0" w:tplc="BD7E20A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BFD6B28"/>
    <w:multiLevelType w:val="multilevel"/>
    <w:tmpl w:val="36D62B8A"/>
    <w:lvl w:ilvl="0">
      <w:start w:val="1"/>
      <w:numFmt w:val="upperLetter"/>
      <w:suff w:val="space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space"/>
      <w:lvlText w:val="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1171C"/>
    <w:multiLevelType w:val="hybridMultilevel"/>
    <w:tmpl w:val="B15C9240"/>
    <w:lvl w:ilvl="0" w:tplc="5CA49B7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2780501"/>
    <w:multiLevelType w:val="hybridMultilevel"/>
    <w:tmpl w:val="82129248"/>
    <w:lvl w:ilvl="0" w:tplc="1C0C609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6B6A5CA6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886D28"/>
    <w:multiLevelType w:val="hybridMultilevel"/>
    <w:tmpl w:val="C314517A"/>
    <w:lvl w:ilvl="0" w:tplc="762A95DC">
      <w:start w:val="1"/>
      <w:numFmt w:val="decimal"/>
      <w:lvlText w:val="%1.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51C8C9C">
      <w:start w:val="1"/>
      <w:numFmt w:val="lowerRoman"/>
      <w:lvlText w:val="(%2)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28F830F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84A40"/>
    <w:multiLevelType w:val="hybridMultilevel"/>
    <w:tmpl w:val="ED0A481A"/>
    <w:lvl w:ilvl="0" w:tplc="36E67B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EB0420B"/>
    <w:multiLevelType w:val="hybridMultilevel"/>
    <w:tmpl w:val="BC34CC96"/>
    <w:lvl w:ilvl="0" w:tplc="0409000F">
      <w:start w:val="1"/>
      <w:numFmt w:val="decimal"/>
      <w:lvlText w:val="%1."/>
      <w:lvlJc w:val="left"/>
      <w:pPr>
        <w:ind w:left="2568" w:hanging="360"/>
      </w:pPr>
    </w:lvl>
    <w:lvl w:ilvl="1" w:tplc="04090019" w:tentative="1">
      <w:start w:val="1"/>
      <w:numFmt w:val="lowerLetter"/>
      <w:lvlText w:val="%2."/>
      <w:lvlJc w:val="left"/>
      <w:pPr>
        <w:ind w:left="3288" w:hanging="360"/>
      </w:pPr>
    </w:lvl>
    <w:lvl w:ilvl="2" w:tplc="0409001B" w:tentative="1">
      <w:start w:val="1"/>
      <w:numFmt w:val="lowerRoman"/>
      <w:lvlText w:val="%3."/>
      <w:lvlJc w:val="right"/>
      <w:pPr>
        <w:ind w:left="4008" w:hanging="180"/>
      </w:pPr>
    </w:lvl>
    <w:lvl w:ilvl="3" w:tplc="0409000F" w:tentative="1">
      <w:start w:val="1"/>
      <w:numFmt w:val="decimal"/>
      <w:lvlText w:val="%4."/>
      <w:lvlJc w:val="left"/>
      <w:pPr>
        <w:ind w:left="4728" w:hanging="360"/>
      </w:pPr>
    </w:lvl>
    <w:lvl w:ilvl="4" w:tplc="04090019" w:tentative="1">
      <w:start w:val="1"/>
      <w:numFmt w:val="lowerLetter"/>
      <w:lvlText w:val="%5."/>
      <w:lvlJc w:val="left"/>
      <w:pPr>
        <w:ind w:left="5448" w:hanging="360"/>
      </w:pPr>
    </w:lvl>
    <w:lvl w:ilvl="5" w:tplc="0409001B" w:tentative="1">
      <w:start w:val="1"/>
      <w:numFmt w:val="lowerRoman"/>
      <w:lvlText w:val="%6."/>
      <w:lvlJc w:val="right"/>
      <w:pPr>
        <w:ind w:left="6168" w:hanging="180"/>
      </w:pPr>
    </w:lvl>
    <w:lvl w:ilvl="6" w:tplc="0409000F" w:tentative="1">
      <w:start w:val="1"/>
      <w:numFmt w:val="decimal"/>
      <w:lvlText w:val="%7."/>
      <w:lvlJc w:val="left"/>
      <w:pPr>
        <w:ind w:left="6888" w:hanging="360"/>
      </w:pPr>
    </w:lvl>
    <w:lvl w:ilvl="7" w:tplc="04090019" w:tentative="1">
      <w:start w:val="1"/>
      <w:numFmt w:val="lowerLetter"/>
      <w:lvlText w:val="%8."/>
      <w:lvlJc w:val="left"/>
      <w:pPr>
        <w:ind w:left="7608" w:hanging="360"/>
      </w:pPr>
    </w:lvl>
    <w:lvl w:ilvl="8" w:tplc="0409001B" w:tentative="1">
      <w:start w:val="1"/>
      <w:numFmt w:val="lowerRoman"/>
      <w:lvlText w:val="%9."/>
      <w:lvlJc w:val="right"/>
      <w:pPr>
        <w:ind w:left="8328" w:hanging="180"/>
      </w:pPr>
    </w:lvl>
  </w:abstractNum>
  <w:abstractNum w:abstractNumId="21">
    <w:nsid w:val="624F2999"/>
    <w:multiLevelType w:val="hybridMultilevel"/>
    <w:tmpl w:val="E9BC810C"/>
    <w:lvl w:ilvl="0" w:tplc="CCBAB9E4">
      <w:start w:val="1"/>
      <w:numFmt w:val="decimal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B6DEEA">
      <w:start w:val="2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3FB8"/>
    <w:multiLevelType w:val="hybridMultilevel"/>
    <w:tmpl w:val="84DECD1A"/>
    <w:lvl w:ilvl="0" w:tplc="D94247F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E21430"/>
    <w:multiLevelType w:val="multilevel"/>
    <w:tmpl w:val="468A6D96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-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24">
    <w:nsid w:val="72B138DD"/>
    <w:multiLevelType w:val="hybridMultilevel"/>
    <w:tmpl w:val="A6F22A8E"/>
    <w:lvl w:ilvl="0" w:tplc="29E24BAE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D88C18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2238A"/>
    <w:multiLevelType w:val="hybridMultilevel"/>
    <w:tmpl w:val="8E0CFE5A"/>
    <w:lvl w:ilvl="0" w:tplc="82D82B6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96E505F"/>
    <w:multiLevelType w:val="hybridMultilevel"/>
    <w:tmpl w:val="BD62F6D6"/>
    <w:lvl w:ilvl="0" w:tplc="8F5E7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FD26170"/>
    <w:multiLevelType w:val="multilevel"/>
    <w:tmpl w:val="5F7EFF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26"/>
  </w:num>
  <w:num w:numId="5">
    <w:abstractNumId w:val="4"/>
  </w:num>
  <w:num w:numId="6">
    <w:abstractNumId w:val="19"/>
  </w:num>
  <w:num w:numId="7">
    <w:abstractNumId w:val="9"/>
  </w:num>
  <w:num w:numId="8">
    <w:abstractNumId w:val="25"/>
  </w:num>
  <w:num w:numId="9">
    <w:abstractNumId w:val="14"/>
  </w:num>
  <w:num w:numId="10">
    <w:abstractNumId w:val="6"/>
  </w:num>
  <w:num w:numId="11">
    <w:abstractNumId w:val="18"/>
  </w:num>
  <w:num w:numId="12">
    <w:abstractNumId w:val="6"/>
  </w:num>
  <w:num w:numId="13">
    <w:abstractNumId w:val="21"/>
  </w:num>
  <w:num w:numId="14">
    <w:abstractNumId w:val="27"/>
  </w:num>
  <w:num w:numId="15">
    <w:abstractNumId w:val="7"/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22"/>
  </w:num>
  <w:num w:numId="21">
    <w:abstractNumId w:val="17"/>
  </w:num>
  <w:num w:numId="22">
    <w:abstractNumId w:val="11"/>
  </w:num>
  <w:num w:numId="23">
    <w:abstractNumId w:val="0"/>
  </w:num>
  <w:num w:numId="24">
    <w:abstractNumId w:val="23"/>
  </w:num>
  <w:num w:numId="25">
    <w:abstractNumId w:val="12"/>
  </w:num>
  <w:num w:numId="26">
    <w:abstractNumId w:val="5"/>
  </w:num>
  <w:num w:numId="27">
    <w:abstractNumId w:val="1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D9"/>
    <w:rsid w:val="0000268C"/>
    <w:rsid w:val="00011DA1"/>
    <w:rsid w:val="000136E5"/>
    <w:rsid w:val="0002028A"/>
    <w:rsid w:val="000275D3"/>
    <w:rsid w:val="00032FF3"/>
    <w:rsid w:val="000331B0"/>
    <w:rsid w:val="0004770B"/>
    <w:rsid w:val="000602C5"/>
    <w:rsid w:val="00061BCE"/>
    <w:rsid w:val="0007009C"/>
    <w:rsid w:val="000757D6"/>
    <w:rsid w:val="00097E20"/>
    <w:rsid w:val="000A282D"/>
    <w:rsid w:val="000B0110"/>
    <w:rsid w:val="000B1F2B"/>
    <w:rsid w:val="000C78BD"/>
    <w:rsid w:val="000D092F"/>
    <w:rsid w:val="000E1985"/>
    <w:rsid w:val="000F2A49"/>
    <w:rsid w:val="00116543"/>
    <w:rsid w:val="0012072B"/>
    <w:rsid w:val="0012487F"/>
    <w:rsid w:val="00126A54"/>
    <w:rsid w:val="001271AC"/>
    <w:rsid w:val="00131CD6"/>
    <w:rsid w:val="001348E1"/>
    <w:rsid w:val="00144C7A"/>
    <w:rsid w:val="00150915"/>
    <w:rsid w:val="001664EF"/>
    <w:rsid w:val="00166D44"/>
    <w:rsid w:val="00172BBA"/>
    <w:rsid w:val="00180994"/>
    <w:rsid w:val="00184968"/>
    <w:rsid w:val="001858FE"/>
    <w:rsid w:val="001A1229"/>
    <w:rsid w:val="001A3B02"/>
    <w:rsid w:val="001B7888"/>
    <w:rsid w:val="001B7917"/>
    <w:rsid w:val="001B7F1D"/>
    <w:rsid w:val="001D0202"/>
    <w:rsid w:val="001D0217"/>
    <w:rsid w:val="001D3FF0"/>
    <w:rsid w:val="001D508C"/>
    <w:rsid w:val="001E21AD"/>
    <w:rsid w:val="001E4F22"/>
    <w:rsid w:val="001E62B2"/>
    <w:rsid w:val="001F21E6"/>
    <w:rsid w:val="001F2705"/>
    <w:rsid w:val="001F324E"/>
    <w:rsid w:val="001F5876"/>
    <w:rsid w:val="001F7A4D"/>
    <w:rsid w:val="00202E46"/>
    <w:rsid w:val="002205CB"/>
    <w:rsid w:val="00235F42"/>
    <w:rsid w:val="002410A9"/>
    <w:rsid w:val="00252D29"/>
    <w:rsid w:val="0026222C"/>
    <w:rsid w:val="002636F6"/>
    <w:rsid w:val="002639FD"/>
    <w:rsid w:val="00264460"/>
    <w:rsid w:val="00266972"/>
    <w:rsid w:val="00273113"/>
    <w:rsid w:val="002732AD"/>
    <w:rsid w:val="002943B4"/>
    <w:rsid w:val="00296ADC"/>
    <w:rsid w:val="002C3886"/>
    <w:rsid w:val="002C5A4E"/>
    <w:rsid w:val="002D627F"/>
    <w:rsid w:val="002E05F2"/>
    <w:rsid w:val="002E442A"/>
    <w:rsid w:val="002E6E5F"/>
    <w:rsid w:val="002F75D8"/>
    <w:rsid w:val="0031178D"/>
    <w:rsid w:val="00313577"/>
    <w:rsid w:val="00315154"/>
    <w:rsid w:val="003442DB"/>
    <w:rsid w:val="003462BF"/>
    <w:rsid w:val="00346324"/>
    <w:rsid w:val="00346558"/>
    <w:rsid w:val="00352234"/>
    <w:rsid w:val="003523A5"/>
    <w:rsid w:val="003663D5"/>
    <w:rsid w:val="00372AD8"/>
    <w:rsid w:val="0037590A"/>
    <w:rsid w:val="00375EC1"/>
    <w:rsid w:val="00376D61"/>
    <w:rsid w:val="00377DB7"/>
    <w:rsid w:val="003824F3"/>
    <w:rsid w:val="00393500"/>
    <w:rsid w:val="003B2960"/>
    <w:rsid w:val="003C049B"/>
    <w:rsid w:val="003C41F7"/>
    <w:rsid w:val="003C73BA"/>
    <w:rsid w:val="003E5247"/>
    <w:rsid w:val="003F4A68"/>
    <w:rsid w:val="0041345F"/>
    <w:rsid w:val="00423553"/>
    <w:rsid w:val="00427BBF"/>
    <w:rsid w:val="00433DDC"/>
    <w:rsid w:val="0044245B"/>
    <w:rsid w:val="00452211"/>
    <w:rsid w:val="00475C81"/>
    <w:rsid w:val="00492892"/>
    <w:rsid w:val="00496099"/>
    <w:rsid w:val="004A25D3"/>
    <w:rsid w:val="004A3E66"/>
    <w:rsid w:val="004B09E8"/>
    <w:rsid w:val="004C4012"/>
    <w:rsid w:val="004D1BB7"/>
    <w:rsid w:val="004E02D1"/>
    <w:rsid w:val="004E1AEF"/>
    <w:rsid w:val="004E235A"/>
    <w:rsid w:val="004E6094"/>
    <w:rsid w:val="004E641D"/>
    <w:rsid w:val="004F3B51"/>
    <w:rsid w:val="00502C6F"/>
    <w:rsid w:val="0051615B"/>
    <w:rsid w:val="00527590"/>
    <w:rsid w:val="0055270C"/>
    <w:rsid w:val="005639EE"/>
    <w:rsid w:val="00564190"/>
    <w:rsid w:val="00570D2D"/>
    <w:rsid w:val="00571CD9"/>
    <w:rsid w:val="005911F6"/>
    <w:rsid w:val="00593504"/>
    <w:rsid w:val="00595ED7"/>
    <w:rsid w:val="005A11A8"/>
    <w:rsid w:val="005A7B33"/>
    <w:rsid w:val="005C47B3"/>
    <w:rsid w:val="005D09C7"/>
    <w:rsid w:val="005E2E7F"/>
    <w:rsid w:val="005E68AA"/>
    <w:rsid w:val="00601CD5"/>
    <w:rsid w:val="0061276F"/>
    <w:rsid w:val="00621AD3"/>
    <w:rsid w:val="00650B48"/>
    <w:rsid w:val="00660F87"/>
    <w:rsid w:val="006734AF"/>
    <w:rsid w:val="006826DC"/>
    <w:rsid w:val="00682D7A"/>
    <w:rsid w:val="0069516E"/>
    <w:rsid w:val="006A272A"/>
    <w:rsid w:val="006A3223"/>
    <w:rsid w:val="006B3A78"/>
    <w:rsid w:val="006B60C3"/>
    <w:rsid w:val="006C2BA4"/>
    <w:rsid w:val="006C4E19"/>
    <w:rsid w:val="006D2DEB"/>
    <w:rsid w:val="006D5D28"/>
    <w:rsid w:val="006E21D2"/>
    <w:rsid w:val="006F2C94"/>
    <w:rsid w:val="006F5063"/>
    <w:rsid w:val="006F6657"/>
    <w:rsid w:val="006F7AC4"/>
    <w:rsid w:val="00704E50"/>
    <w:rsid w:val="007050FD"/>
    <w:rsid w:val="007054EE"/>
    <w:rsid w:val="007223F3"/>
    <w:rsid w:val="0072336A"/>
    <w:rsid w:val="00724FE6"/>
    <w:rsid w:val="007256EA"/>
    <w:rsid w:val="007417EB"/>
    <w:rsid w:val="0074520F"/>
    <w:rsid w:val="00755976"/>
    <w:rsid w:val="007645DD"/>
    <w:rsid w:val="00770612"/>
    <w:rsid w:val="007714D2"/>
    <w:rsid w:val="007907D4"/>
    <w:rsid w:val="007B3982"/>
    <w:rsid w:val="007B6FC2"/>
    <w:rsid w:val="007C7945"/>
    <w:rsid w:val="007D1885"/>
    <w:rsid w:val="007D7A12"/>
    <w:rsid w:val="007E03E1"/>
    <w:rsid w:val="007E1FC4"/>
    <w:rsid w:val="007F3947"/>
    <w:rsid w:val="0081170B"/>
    <w:rsid w:val="00811C94"/>
    <w:rsid w:val="008120BB"/>
    <w:rsid w:val="0081395F"/>
    <w:rsid w:val="00831344"/>
    <w:rsid w:val="008328D4"/>
    <w:rsid w:val="0084031F"/>
    <w:rsid w:val="0084348D"/>
    <w:rsid w:val="008674FA"/>
    <w:rsid w:val="008730F4"/>
    <w:rsid w:val="00877DE8"/>
    <w:rsid w:val="008B1E80"/>
    <w:rsid w:val="008B48AD"/>
    <w:rsid w:val="008B67F3"/>
    <w:rsid w:val="008B7E28"/>
    <w:rsid w:val="008C172B"/>
    <w:rsid w:val="008D1C30"/>
    <w:rsid w:val="008D61E3"/>
    <w:rsid w:val="008D7523"/>
    <w:rsid w:val="008E290C"/>
    <w:rsid w:val="00901F1D"/>
    <w:rsid w:val="009040C3"/>
    <w:rsid w:val="00906EE3"/>
    <w:rsid w:val="0094340E"/>
    <w:rsid w:val="009530CA"/>
    <w:rsid w:val="00953BFD"/>
    <w:rsid w:val="00956565"/>
    <w:rsid w:val="00965486"/>
    <w:rsid w:val="00967205"/>
    <w:rsid w:val="00970E38"/>
    <w:rsid w:val="009A2447"/>
    <w:rsid w:val="009B0312"/>
    <w:rsid w:val="009B0F39"/>
    <w:rsid w:val="009C25CF"/>
    <w:rsid w:val="009C3577"/>
    <w:rsid w:val="009C5DF5"/>
    <w:rsid w:val="009D2738"/>
    <w:rsid w:val="009E38CC"/>
    <w:rsid w:val="009F1B56"/>
    <w:rsid w:val="009F1F33"/>
    <w:rsid w:val="009F5FEF"/>
    <w:rsid w:val="00A02A0D"/>
    <w:rsid w:val="00A02BE6"/>
    <w:rsid w:val="00A02CB2"/>
    <w:rsid w:val="00A10DC9"/>
    <w:rsid w:val="00A15FD8"/>
    <w:rsid w:val="00A161E4"/>
    <w:rsid w:val="00A314E5"/>
    <w:rsid w:val="00A3342F"/>
    <w:rsid w:val="00A33C1C"/>
    <w:rsid w:val="00A37A5B"/>
    <w:rsid w:val="00A418B2"/>
    <w:rsid w:val="00A4426A"/>
    <w:rsid w:val="00A4672D"/>
    <w:rsid w:val="00A46F5E"/>
    <w:rsid w:val="00A556FF"/>
    <w:rsid w:val="00A57A42"/>
    <w:rsid w:val="00A667AF"/>
    <w:rsid w:val="00A805BA"/>
    <w:rsid w:val="00A80871"/>
    <w:rsid w:val="00A84FC9"/>
    <w:rsid w:val="00A86688"/>
    <w:rsid w:val="00AA00A5"/>
    <w:rsid w:val="00AB37F7"/>
    <w:rsid w:val="00AB5759"/>
    <w:rsid w:val="00AD496F"/>
    <w:rsid w:val="00AD7037"/>
    <w:rsid w:val="00AD77CB"/>
    <w:rsid w:val="00AE4334"/>
    <w:rsid w:val="00AF71EB"/>
    <w:rsid w:val="00B05D38"/>
    <w:rsid w:val="00B05D74"/>
    <w:rsid w:val="00B240CB"/>
    <w:rsid w:val="00B60BB6"/>
    <w:rsid w:val="00B61BBA"/>
    <w:rsid w:val="00B625BD"/>
    <w:rsid w:val="00B82227"/>
    <w:rsid w:val="00B8381F"/>
    <w:rsid w:val="00B87AF5"/>
    <w:rsid w:val="00B972DB"/>
    <w:rsid w:val="00BB15F8"/>
    <w:rsid w:val="00BB33C1"/>
    <w:rsid w:val="00BB367E"/>
    <w:rsid w:val="00BC02E8"/>
    <w:rsid w:val="00BC1C46"/>
    <w:rsid w:val="00BC1EBE"/>
    <w:rsid w:val="00BD0BF5"/>
    <w:rsid w:val="00BD5FFF"/>
    <w:rsid w:val="00BD7EAE"/>
    <w:rsid w:val="00BE3618"/>
    <w:rsid w:val="00C03012"/>
    <w:rsid w:val="00C05B14"/>
    <w:rsid w:val="00C2132F"/>
    <w:rsid w:val="00C21FE7"/>
    <w:rsid w:val="00C23B1B"/>
    <w:rsid w:val="00C76A21"/>
    <w:rsid w:val="00C833A2"/>
    <w:rsid w:val="00C87FCA"/>
    <w:rsid w:val="00C9020D"/>
    <w:rsid w:val="00C9246A"/>
    <w:rsid w:val="00C975EC"/>
    <w:rsid w:val="00CB3EB9"/>
    <w:rsid w:val="00CB445B"/>
    <w:rsid w:val="00CB6706"/>
    <w:rsid w:val="00CE5924"/>
    <w:rsid w:val="00CF21A7"/>
    <w:rsid w:val="00D01DD6"/>
    <w:rsid w:val="00D05DB9"/>
    <w:rsid w:val="00D106E0"/>
    <w:rsid w:val="00D15837"/>
    <w:rsid w:val="00D3450E"/>
    <w:rsid w:val="00D47C8E"/>
    <w:rsid w:val="00D512BA"/>
    <w:rsid w:val="00D51A93"/>
    <w:rsid w:val="00D66C1C"/>
    <w:rsid w:val="00D71383"/>
    <w:rsid w:val="00D81DFE"/>
    <w:rsid w:val="00D94B1D"/>
    <w:rsid w:val="00D952F4"/>
    <w:rsid w:val="00DA21A4"/>
    <w:rsid w:val="00DA401E"/>
    <w:rsid w:val="00DA4430"/>
    <w:rsid w:val="00DB652F"/>
    <w:rsid w:val="00DC6F9B"/>
    <w:rsid w:val="00DD032D"/>
    <w:rsid w:val="00DD3B29"/>
    <w:rsid w:val="00DD6BF9"/>
    <w:rsid w:val="00DE213E"/>
    <w:rsid w:val="00DE37FF"/>
    <w:rsid w:val="00DE3880"/>
    <w:rsid w:val="00E06B2C"/>
    <w:rsid w:val="00E06C58"/>
    <w:rsid w:val="00E2114F"/>
    <w:rsid w:val="00E22B34"/>
    <w:rsid w:val="00E2339F"/>
    <w:rsid w:val="00E23789"/>
    <w:rsid w:val="00E35424"/>
    <w:rsid w:val="00E41F0D"/>
    <w:rsid w:val="00E60B41"/>
    <w:rsid w:val="00E61D55"/>
    <w:rsid w:val="00E744C3"/>
    <w:rsid w:val="00E75B07"/>
    <w:rsid w:val="00E81F20"/>
    <w:rsid w:val="00E9222A"/>
    <w:rsid w:val="00E97238"/>
    <w:rsid w:val="00EA215F"/>
    <w:rsid w:val="00EA3ABF"/>
    <w:rsid w:val="00EE026E"/>
    <w:rsid w:val="00EF2BA8"/>
    <w:rsid w:val="00EF7B18"/>
    <w:rsid w:val="00F35C2E"/>
    <w:rsid w:val="00F37B28"/>
    <w:rsid w:val="00F42E88"/>
    <w:rsid w:val="00F53D7D"/>
    <w:rsid w:val="00F555E0"/>
    <w:rsid w:val="00F82D7D"/>
    <w:rsid w:val="00F84B87"/>
    <w:rsid w:val="00F84D87"/>
    <w:rsid w:val="00FB3F7E"/>
    <w:rsid w:val="00FB5070"/>
    <w:rsid w:val="00FC386B"/>
    <w:rsid w:val="00FD3907"/>
    <w:rsid w:val="00FD6784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172BBA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44C3"/>
    <w:rPr>
      <w:sz w:val="24"/>
      <w:szCs w:val="24"/>
    </w:rPr>
  </w:style>
  <w:style w:type="paragraph" w:styleId="Heading1">
    <w:name w:val="heading 1"/>
    <w:basedOn w:val="Normal"/>
    <w:next w:val="Normal"/>
    <w:qFormat/>
    <w:rsid w:val="00E744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44C3"/>
    <w:pPr>
      <w:keepNext/>
      <w:numPr>
        <w:ilvl w:val="1"/>
        <w:numId w:val="18"/>
      </w:numPr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744C3"/>
    <w:pPr>
      <w:keepNext/>
      <w:numPr>
        <w:ilvl w:val="2"/>
        <w:numId w:val="18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744C3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744C3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744C3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744C3"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744C3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744C3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4C3"/>
    <w:pPr>
      <w:tabs>
        <w:tab w:val="right" w:pos="8300"/>
      </w:tabs>
    </w:pPr>
  </w:style>
  <w:style w:type="paragraph" w:styleId="Footer">
    <w:name w:val="footer"/>
    <w:basedOn w:val="Normal"/>
    <w:rsid w:val="00E7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44C3"/>
  </w:style>
  <w:style w:type="paragraph" w:customStyle="1" w:styleId="FindingsConclusions">
    <w:name w:val="Findings &amp; Conclusions"/>
    <w:basedOn w:val="Normal"/>
    <w:rsid w:val="00E744C3"/>
    <w:pPr>
      <w:tabs>
        <w:tab w:val="num" w:pos="0"/>
      </w:tabs>
      <w:ind w:hanging="720"/>
    </w:pPr>
  </w:style>
  <w:style w:type="paragraph" w:customStyle="1" w:styleId="Indent1">
    <w:name w:val="Indent 1"/>
    <w:basedOn w:val="Normal"/>
    <w:rsid w:val="00E744C3"/>
    <w:pPr>
      <w:ind w:left="720"/>
    </w:pPr>
  </w:style>
  <w:style w:type="paragraph" w:styleId="BodyText">
    <w:name w:val="Body Text"/>
    <w:basedOn w:val="Normal"/>
    <w:rsid w:val="00E744C3"/>
  </w:style>
  <w:style w:type="paragraph" w:customStyle="1" w:styleId="Indent2">
    <w:name w:val="Indent 2"/>
    <w:basedOn w:val="Normal"/>
    <w:rsid w:val="00E744C3"/>
    <w:pPr>
      <w:ind w:left="1440"/>
    </w:pPr>
  </w:style>
  <w:style w:type="paragraph" w:customStyle="1" w:styleId="NumberedParagraph">
    <w:name w:val="Numbered Paragraph"/>
    <w:basedOn w:val="Normal"/>
    <w:rsid w:val="00E744C3"/>
    <w:pPr>
      <w:numPr>
        <w:numId w:val="10"/>
      </w:numPr>
      <w:spacing w:after="240"/>
    </w:pPr>
  </w:style>
  <w:style w:type="paragraph" w:customStyle="1" w:styleId="SectionHeading">
    <w:name w:val="Section Heading"/>
    <w:next w:val="NumberedParagraph"/>
    <w:rsid w:val="00E744C3"/>
    <w:pPr>
      <w:keepNext/>
      <w:spacing w:after="240"/>
      <w:jc w:val="center"/>
    </w:pPr>
    <w:rPr>
      <w:b/>
      <w:bCs/>
      <w:sz w:val="24"/>
    </w:rPr>
  </w:style>
  <w:style w:type="paragraph" w:customStyle="1" w:styleId="SectionHeadingI">
    <w:name w:val="Section Heading I"/>
    <w:basedOn w:val="SectionHeading"/>
    <w:next w:val="NumberedParagraph"/>
    <w:rsid w:val="00E744C3"/>
    <w:pPr>
      <w:numPr>
        <w:numId w:val="15"/>
      </w:numPr>
    </w:pPr>
  </w:style>
  <w:style w:type="paragraph" w:customStyle="1" w:styleId="SubsectionHeading">
    <w:name w:val="Subsection Heading"/>
    <w:basedOn w:val="SectionHeading"/>
    <w:next w:val="NumberedParagraph"/>
    <w:rsid w:val="00E744C3"/>
    <w:pPr>
      <w:jc w:val="left"/>
    </w:pPr>
  </w:style>
  <w:style w:type="paragraph" w:customStyle="1" w:styleId="SubsectionHeadingA">
    <w:name w:val="Subsection Heading A"/>
    <w:basedOn w:val="SubsectionHeading"/>
    <w:next w:val="NumberedParagraph"/>
    <w:rsid w:val="00E744C3"/>
    <w:pPr>
      <w:numPr>
        <w:numId w:val="17"/>
      </w:numPr>
    </w:pPr>
  </w:style>
  <w:style w:type="paragraph" w:customStyle="1" w:styleId="SubsubSectHeading">
    <w:name w:val="SubsubSect Heading"/>
    <w:basedOn w:val="SubsectionHeading"/>
    <w:next w:val="NumberedParagraph"/>
    <w:rsid w:val="00E744C3"/>
    <w:pPr>
      <w:ind w:left="720"/>
    </w:pPr>
  </w:style>
  <w:style w:type="paragraph" w:customStyle="1" w:styleId="SubsubsectHeading1">
    <w:name w:val="Subsubsect Heading 1"/>
    <w:basedOn w:val="SubsubSectHeading"/>
    <w:rsid w:val="00E744C3"/>
    <w:pPr>
      <w:numPr>
        <w:numId w:val="18"/>
      </w:numPr>
    </w:pPr>
  </w:style>
  <w:style w:type="paragraph" w:styleId="BalloonText">
    <w:name w:val="Balloon Text"/>
    <w:basedOn w:val="Normal"/>
    <w:semiHidden/>
    <w:rsid w:val="00724F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AC4"/>
    <w:pPr>
      <w:ind w:left="720"/>
    </w:pPr>
  </w:style>
  <w:style w:type="paragraph" w:styleId="FootnoteText">
    <w:name w:val="footnote text"/>
    <w:basedOn w:val="Normal"/>
    <w:link w:val="FootnoteTextChar"/>
    <w:rsid w:val="009C35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C3577"/>
  </w:style>
  <w:style w:type="character" w:styleId="FootnoteReference">
    <w:name w:val="footnote reference"/>
    <w:basedOn w:val="DefaultParagraphFont"/>
    <w:rsid w:val="009C3577"/>
    <w:rPr>
      <w:vertAlign w:val="superscript"/>
    </w:rPr>
  </w:style>
  <w:style w:type="character" w:styleId="CommentReference">
    <w:name w:val="annotation reference"/>
    <w:basedOn w:val="DefaultParagraphFont"/>
    <w:rsid w:val="00EE0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026E"/>
  </w:style>
  <w:style w:type="paragraph" w:styleId="CommentSubject">
    <w:name w:val="annotation subject"/>
    <w:basedOn w:val="CommentText"/>
    <w:next w:val="CommentText"/>
    <w:link w:val="CommentSubjectChar"/>
    <w:rsid w:val="00EE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26E"/>
    <w:rPr>
      <w:b/>
      <w:bCs/>
    </w:rPr>
  </w:style>
  <w:style w:type="paragraph" w:customStyle="1" w:styleId="Findings">
    <w:name w:val="Findings"/>
    <w:basedOn w:val="Normal"/>
    <w:rsid w:val="00172BBA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Deferia\LOCALS~1\Temp\c.notes.data\~05952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Order - Final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2013-09-11T07:00:00+00:00</OpenedDate>
    <Date1 xmlns="dc463f71-b30c-4ab2-9473-d307f9d35888">2013-09-30T07:00:00+00:00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BNSF Railway Co.</CaseCompanyNames>
    <DocketNumber xmlns="dc463f71-b30c-4ab2-9473-d307f9d35888">131724</DocketNumber>
    <DelegatedOrder xmlns="dc463f71-b30c-4ab2-9473-d307f9d35888">true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5041C19DC73144C83D782844C5926BF" ma:contentTypeVersion="135" ma:contentTypeDescription="" ma:contentTypeScope="" ma:versionID="e2b6de470c10abc6de2e80c6055e30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BC1FD3-EFD4-44A3-96E3-602D4C0473DF}"/>
</file>

<file path=customXml/itemProps2.xml><?xml version="1.0" encoding="utf-8"?>
<ds:datastoreItem xmlns:ds="http://schemas.openxmlformats.org/officeDocument/2006/customXml" ds:itemID="{A69F4371-D013-4F52-9DCE-9AABFDE4616C}"/>
</file>

<file path=customXml/itemProps3.xml><?xml version="1.0" encoding="utf-8"?>
<ds:datastoreItem xmlns:ds="http://schemas.openxmlformats.org/officeDocument/2006/customXml" ds:itemID="{2942CE6C-E855-479E-B029-D361A2A2CAF0}"/>
</file>

<file path=customXml/itemProps4.xml><?xml version="1.0" encoding="utf-8"?>
<ds:datastoreItem xmlns:ds="http://schemas.openxmlformats.org/officeDocument/2006/customXml" ds:itemID="{558D7104-EF58-4B8F-A455-F1276DE8236D}"/>
</file>

<file path=customXml/itemProps5.xml><?xml version="1.0" encoding="utf-8"?>
<ds:datastoreItem xmlns:ds="http://schemas.openxmlformats.org/officeDocument/2006/customXml" ds:itemID="{3BD4FC18-2878-4C15-9FEE-E6807ADC7B65}"/>
</file>

<file path=docProps/app.xml><?xml version="1.0" encoding="utf-8"?>
<Properties xmlns="http://schemas.openxmlformats.org/officeDocument/2006/extended-properties" xmlns:vt="http://schemas.openxmlformats.org/officeDocument/2006/docPropsVTypes">
  <Template>~0595283.dot</Template>
  <TotalTime>0</TotalTime>
  <Pages>4</Pages>
  <Words>941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Template Master Template</vt:lpstr>
    </vt:vector>
  </TitlesOfParts>
  <Company>WUTC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Template Master Template</dc:title>
  <dc:creator>Administrator</dc:creator>
  <dc:description>This template has the layout and styles needed for most orders.</dc:description>
  <cp:lastModifiedBy>Hunter, Kathy (UTC)</cp:lastModifiedBy>
  <cp:revision>3</cp:revision>
  <cp:lastPrinted>2009-05-27T17:09:00Z</cp:lastPrinted>
  <dcterms:created xsi:type="dcterms:W3CDTF">2013-09-27T16:46:00Z</dcterms:created>
  <dcterms:modified xsi:type="dcterms:W3CDTF">2013-09-27T16:47:00Z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0x0101006E56B4D1795A2E4DB2F0B01679ED314A00D5041C19DC73144C83D782844C5926BF</vt:lpwstr>
  </property>
  <property fmtid="{D5CDD505-2E9C-101B-9397-08002B2CF9AE}" pid="3" name="_docset_NoMedatataSyncRequired">
    <vt:lpwstr>False</vt:lpwstr>
  </property>
</Properties>
</file>