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6B93E" w14:textId="2FD5A7C3" w:rsidR="0081462F" w:rsidRPr="00764CC9" w:rsidRDefault="0081462F">
      <w:pPr>
        <w:pStyle w:val="BodyText"/>
        <w:rPr>
          <w:b/>
          <w:bCs/>
        </w:rPr>
      </w:pPr>
      <w:bookmarkStart w:id="0" w:name="_GoBack"/>
      <w:bookmarkEnd w:id="0"/>
      <w:r w:rsidRPr="00764CC9">
        <w:rPr>
          <w:b/>
          <w:bCs/>
        </w:rPr>
        <w:t>BEFORE THE WASHINGTON</w:t>
      </w:r>
    </w:p>
    <w:p w14:paraId="3FC6B93F" w14:textId="4913E43B" w:rsidR="0081462F" w:rsidRPr="00764CC9" w:rsidRDefault="0081462F">
      <w:pPr>
        <w:pStyle w:val="BodyText"/>
        <w:rPr>
          <w:b/>
          <w:bCs/>
        </w:rPr>
      </w:pPr>
      <w:r w:rsidRPr="00764CC9">
        <w:rPr>
          <w:b/>
          <w:bCs/>
        </w:rPr>
        <w:t xml:space="preserve">UTILITIES AND TRANSPORTATION </w:t>
      </w:r>
      <w:r w:rsidR="005E718D">
        <w:rPr>
          <w:b/>
          <w:bCs/>
        </w:rPr>
        <w:t>COMMISSION</w:t>
      </w:r>
    </w:p>
    <w:p w14:paraId="3FC6B940" w14:textId="77777777" w:rsidR="0081462F" w:rsidRPr="00764CC9" w:rsidRDefault="0081462F">
      <w:pPr>
        <w:rPr>
          <w:b/>
          <w:bCs/>
        </w:rPr>
      </w:pPr>
    </w:p>
    <w:p w14:paraId="3FC6B941" w14:textId="77777777" w:rsidR="009A292E" w:rsidRPr="00764CC9" w:rsidRDefault="009A292E">
      <w:pPr>
        <w:rPr>
          <w:b/>
          <w:bCs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108"/>
        <w:gridCol w:w="300"/>
        <w:gridCol w:w="4088"/>
      </w:tblGrid>
      <w:tr w:rsidR="0081462F" w:rsidRPr="00B57CE0" w14:paraId="3FC6B95F" w14:textId="77777777">
        <w:tc>
          <w:tcPr>
            <w:tcW w:w="4108" w:type="dxa"/>
          </w:tcPr>
          <w:p w14:paraId="3FC6B942" w14:textId="77777777" w:rsidR="0081462F" w:rsidRPr="00B57CE0" w:rsidRDefault="0081462F">
            <w:pPr>
              <w:pStyle w:val="Header"/>
              <w:tabs>
                <w:tab w:val="clear" w:pos="4320"/>
                <w:tab w:val="clear" w:pos="8640"/>
              </w:tabs>
            </w:pPr>
            <w:r w:rsidRPr="00B57CE0">
              <w:t>In the Matter of the Application of</w:t>
            </w:r>
          </w:p>
          <w:p w14:paraId="3FC6B943" w14:textId="77777777" w:rsidR="0081462F" w:rsidRPr="00B57CE0" w:rsidRDefault="0081462F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FC6B944" w14:textId="451CF559" w:rsidR="00833157" w:rsidRPr="00B57CE0" w:rsidRDefault="007B71FD">
            <w:pPr>
              <w:pStyle w:val="Header"/>
              <w:tabs>
                <w:tab w:val="clear" w:pos="4320"/>
                <w:tab w:val="clear" w:pos="8640"/>
              </w:tabs>
            </w:pPr>
            <w:r>
              <w:t>BASIN WATER SOURCES, INC.</w:t>
            </w:r>
            <w:r w:rsidR="00833157" w:rsidRPr="00B57CE0">
              <w:t>,</w:t>
            </w:r>
          </w:p>
          <w:p w14:paraId="3FC6B945" w14:textId="77777777" w:rsidR="00B0617F" w:rsidRPr="00B57CE0" w:rsidRDefault="00B0617F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FC6B946" w14:textId="77777777" w:rsidR="0081462F" w:rsidRPr="00B57CE0" w:rsidRDefault="0081462F">
            <w:pPr>
              <w:pStyle w:val="Header"/>
              <w:tabs>
                <w:tab w:val="clear" w:pos="4320"/>
                <w:tab w:val="clear" w:pos="8640"/>
              </w:tabs>
            </w:pPr>
            <w:r w:rsidRPr="00B57CE0">
              <w:t xml:space="preserve">                Applicant,</w:t>
            </w:r>
          </w:p>
          <w:p w14:paraId="3FC6B947" w14:textId="77777777" w:rsidR="0081462F" w:rsidRDefault="0081462F"/>
          <w:p w14:paraId="54D11BEB" w14:textId="77777777" w:rsidR="00FF7573" w:rsidRDefault="00FF7573"/>
          <w:p w14:paraId="7528DFC2" w14:textId="77777777" w:rsidR="00FF7573" w:rsidRPr="00B57CE0" w:rsidRDefault="00FF7573"/>
          <w:p w14:paraId="3FC6B949" w14:textId="7FD1FC2E" w:rsidR="00375E3F" w:rsidRDefault="0081462F">
            <w:pPr>
              <w:rPr>
                <w:bCs/>
              </w:rPr>
            </w:pPr>
            <w:r w:rsidRPr="00B57CE0">
              <w:t xml:space="preserve">For the Sale and Transfer of </w:t>
            </w:r>
            <w:r w:rsidR="00A4239A">
              <w:t xml:space="preserve">Property and Stock to </w:t>
            </w:r>
            <w:r w:rsidR="004F4571">
              <w:rPr>
                <w:bCs/>
              </w:rPr>
              <w:t>GCU, Inc</w:t>
            </w:r>
            <w:r w:rsidR="007B71FD">
              <w:rPr>
                <w:bCs/>
              </w:rPr>
              <w:t>.</w:t>
            </w:r>
          </w:p>
          <w:p w14:paraId="3FC6B94B" w14:textId="77777777" w:rsidR="0081462F" w:rsidRPr="00B57CE0" w:rsidRDefault="0081462F">
            <w:r w:rsidRPr="00B57CE0">
              <w:t xml:space="preserve"> . . . . . . . . . . . . . . . . . . . . . . . . . . . . . . . </w:t>
            </w:r>
          </w:p>
        </w:tc>
        <w:tc>
          <w:tcPr>
            <w:tcW w:w="300" w:type="dxa"/>
          </w:tcPr>
          <w:p w14:paraId="3FC6B94C" w14:textId="77777777" w:rsidR="0081462F" w:rsidRPr="00B57CE0" w:rsidRDefault="0081462F">
            <w:r w:rsidRPr="00B57CE0">
              <w:t>)</w:t>
            </w:r>
          </w:p>
          <w:p w14:paraId="3FC6B94D" w14:textId="77777777" w:rsidR="0081462F" w:rsidRPr="00B57CE0" w:rsidRDefault="0081462F">
            <w:r w:rsidRPr="00B57CE0">
              <w:t>)</w:t>
            </w:r>
          </w:p>
          <w:p w14:paraId="3FC6B94E" w14:textId="77777777" w:rsidR="0081462F" w:rsidRPr="00B57CE0" w:rsidRDefault="0081462F">
            <w:r w:rsidRPr="00B57CE0">
              <w:t>)</w:t>
            </w:r>
          </w:p>
          <w:p w14:paraId="3FC6B94F" w14:textId="77777777" w:rsidR="0081462F" w:rsidRPr="00B57CE0" w:rsidRDefault="0081462F">
            <w:r w:rsidRPr="00B57CE0">
              <w:t>)</w:t>
            </w:r>
          </w:p>
          <w:p w14:paraId="3FC6B950" w14:textId="77777777" w:rsidR="0081462F" w:rsidRPr="00B57CE0" w:rsidRDefault="0081462F">
            <w:r w:rsidRPr="00B57CE0">
              <w:t>)</w:t>
            </w:r>
          </w:p>
          <w:p w14:paraId="3FC6B951" w14:textId="77777777" w:rsidR="0081462F" w:rsidRPr="00B57CE0" w:rsidRDefault="0081462F">
            <w:r w:rsidRPr="00B57CE0">
              <w:t>)</w:t>
            </w:r>
          </w:p>
          <w:p w14:paraId="3FC6B952" w14:textId="77777777" w:rsidR="0081462F" w:rsidRPr="00B57CE0" w:rsidRDefault="0081462F">
            <w:r w:rsidRPr="00B57CE0">
              <w:t>)</w:t>
            </w:r>
          </w:p>
          <w:p w14:paraId="3FC6B953" w14:textId="77777777" w:rsidR="0081462F" w:rsidRPr="00B57CE0" w:rsidRDefault="0081462F">
            <w:r w:rsidRPr="00B57CE0">
              <w:t>)</w:t>
            </w:r>
          </w:p>
          <w:p w14:paraId="3FC6B954" w14:textId="77777777" w:rsidR="00146F7B" w:rsidRPr="00B57CE0" w:rsidRDefault="0081462F">
            <w:r w:rsidRPr="00B57CE0">
              <w:t>)</w:t>
            </w:r>
          </w:p>
          <w:p w14:paraId="3FC6B955" w14:textId="77777777" w:rsidR="00833157" w:rsidRPr="00B57CE0" w:rsidRDefault="00833157">
            <w:r w:rsidRPr="00B57CE0">
              <w:t>)</w:t>
            </w:r>
          </w:p>
          <w:p w14:paraId="3FC6B957" w14:textId="2089B39E" w:rsidR="00B42902" w:rsidRPr="00B57CE0" w:rsidRDefault="00B42902">
            <w:r w:rsidRPr="00B57CE0">
              <w:t>)</w:t>
            </w:r>
          </w:p>
        </w:tc>
        <w:tc>
          <w:tcPr>
            <w:tcW w:w="4088" w:type="dxa"/>
          </w:tcPr>
          <w:p w14:paraId="3FC6B958" w14:textId="20D53508" w:rsidR="0081462F" w:rsidRPr="00B57CE0" w:rsidRDefault="0081462F">
            <w:pPr>
              <w:rPr>
                <w:bCs/>
              </w:rPr>
            </w:pPr>
            <w:r w:rsidRPr="00B57CE0">
              <w:t xml:space="preserve">DOCKET </w:t>
            </w:r>
            <w:r w:rsidR="00473D1A" w:rsidRPr="00B57CE0">
              <w:t>UW-12</w:t>
            </w:r>
            <w:r w:rsidR="00CF77E1">
              <w:t>1842</w:t>
            </w:r>
          </w:p>
          <w:p w14:paraId="3FC6B959" w14:textId="77777777" w:rsidR="0081462F" w:rsidRPr="00B57CE0" w:rsidRDefault="0081462F">
            <w:pPr>
              <w:ind w:left="720"/>
            </w:pPr>
          </w:p>
          <w:p w14:paraId="3FC6B95A" w14:textId="7655331C" w:rsidR="0081462F" w:rsidRPr="00B57CE0" w:rsidRDefault="00CE0B7B">
            <w:pPr>
              <w:rPr>
                <w:bCs/>
              </w:rPr>
            </w:pPr>
            <w:r w:rsidRPr="00B57CE0">
              <w:t>ORDER</w:t>
            </w:r>
            <w:r w:rsidR="0081462F" w:rsidRPr="00B57CE0">
              <w:t xml:space="preserve"> </w:t>
            </w:r>
            <w:r w:rsidR="00473D1A" w:rsidRPr="00B57CE0">
              <w:t>0</w:t>
            </w:r>
            <w:r w:rsidR="00B56F23" w:rsidRPr="00B57CE0">
              <w:t>1</w:t>
            </w:r>
          </w:p>
          <w:p w14:paraId="3FC6B95B" w14:textId="0D69221E" w:rsidR="0081462F" w:rsidRPr="00B57CE0" w:rsidRDefault="0081462F"/>
          <w:p w14:paraId="5D782189" w14:textId="77777777" w:rsidR="00CA7292" w:rsidRPr="00B57CE0" w:rsidRDefault="00CA7292"/>
          <w:p w14:paraId="03A1E85E" w14:textId="77777777" w:rsidR="00790081" w:rsidRDefault="00790081"/>
          <w:p w14:paraId="3FC6B95E" w14:textId="697EF105" w:rsidR="0081462F" w:rsidRPr="00B57CE0" w:rsidRDefault="0081462F">
            <w:r w:rsidRPr="00B57CE0">
              <w:t>ORDER GRANTING APPLICATION FOR SALE</w:t>
            </w:r>
            <w:r w:rsidR="007B71FD">
              <w:t xml:space="preserve"> AND TRANSFER OF PROPERTY AND STOCK</w:t>
            </w:r>
            <w:r w:rsidR="00F73F62" w:rsidRPr="00B57CE0">
              <w:t>;</w:t>
            </w:r>
            <w:r w:rsidRPr="00B57CE0">
              <w:t xml:space="preserve"> </w:t>
            </w:r>
            <w:r w:rsidR="00F73F62" w:rsidRPr="00B57CE0">
              <w:t>ADOPTING TAR</w:t>
            </w:r>
            <w:r w:rsidR="001A36F8" w:rsidRPr="00B57CE0">
              <w:t>I</w:t>
            </w:r>
            <w:r w:rsidR="00F73F62" w:rsidRPr="00B57CE0">
              <w:t>FF</w:t>
            </w:r>
            <w:r w:rsidRPr="00B57CE0">
              <w:t xml:space="preserve"> </w:t>
            </w:r>
          </w:p>
        </w:tc>
      </w:tr>
    </w:tbl>
    <w:p w14:paraId="3FC6B960" w14:textId="77777777" w:rsidR="009A292E" w:rsidRPr="00B57CE0" w:rsidRDefault="009A292E">
      <w:pPr>
        <w:pStyle w:val="Header"/>
        <w:tabs>
          <w:tab w:val="clear" w:pos="4320"/>
          <w:tab w:val="clear" w:pos="8640"/>
        </w:tabs>
      </w:pPr>
    </w:p>
    <w:p w14:paraId="3FC6B961" w14:textId="77777777" w:rsidR="0081462F" w:rsidRPr="00B57CE0" w:rsidRDefault="0081462F" w:rsidP="00F73BD2">
      <w:pPr>
        <w:pStyle w:val="Heading2"/>
        <w:spacing w:line="320" w:lineRule="exact"/>
        <w:rPr>
          <w:b/>
          <w:bCs/>
          <w:u w:val="none"/>
        </w:rPr>
      </w:pPr>
      <w:r w:rsidRPr="00B57CE0">
        <w:rPr>
          <w:b/>
          <w:bCs/>
          <w:u w:val="none"/>
        </w:rPr>
        <w:t>BACKGROUND</w:t>
      </w:r>
    </w:p>
    <w:p w14:paraId="3FC6B962" w14:textId="77777777" w:rsidR="0081462F" w:rsidRPr="00B57CE0" w:rsidRDefault="0081462F" w:rsidP="00F73BD2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FC6B963" w14:textId="1EA1A423" w:rsidR="00166813" w:rsidRPr="002207E1" w:rsidRDefault="0081462F" w:rsidP="002207E1">
      <w:pPr>
        <w:pStyle w:val="FindingsConclusions"/>
        <w:ind w:left="0" w:hanging="720"/>
        <w:rPr>
          <w:rFonts w:ascii="Times New Roman" w:hAnsi="Times New Roman"/>
        </w:rPr>
      </w:pPr>
      <w:r w:rsidRPr="002207E1">
        <w:rPr>
          <w:rFonts w:ascii="Times New Roman" w:hAnsi="Times New Roman"/>
        </w:rPr>
        <w:t>On</w:t>
      </w:r>
      <w:r w:rsidR="00B0617F" w:rsidRPr="002207E1">
        <w:rPr>
          <w:rFonts w:ascii="Times New Roman" w:hAnsi="Times New Roman"/>
        </w:rPr>
        <w:t xml:space="preserve"> </w:t>
      </w:r>
      <w:r w:rsidR="007B71FD" w:rsidRPr="002207E1">
        <w:rPr>
          <w:rFonts w:ascii="Times New Roman" w:hAnsi="Times New Roman"/>
        </w:rPr>
        <w:t>November 19</w:t>
      </w:r>
      <w:r w:rsidR="00473D1A" w:rsidRPr="002207E1">
        <w:rPr>
          <w:rFonts w:ascii="Times New Roman" w:hAnsi="Times New Roman"/>
        </w:rPr>
        <w:t>, 2012</w:t>
      </w:r>
      <w:r w:rsidRPr="002207E1">
        <w:rPr>
          <w:rFonts w:ascii="Times New Roman" w:hAnsi="Times New Roman"/>
        </w:rPr>
        <w:t>,</w:t>
      </w:r>
      <w:r w:rsidR="00F73F62" w:rsidRPr="002207E1">
        <w:rPr>
          <w:rFonts w:ascii="Times New Roman" w:hAnsi="Times New Roman"/>
          <w:b/>
          <w:bCs/>
        </w:rPr>
        <w:t xml:space="preserve"> </w:t>
      </w:r>
      <w:r w:rsidR="007B71FD" w:rsidRPr="002207E1">
        <w:rPr>
          <w:rFonts w:ascii="Times New Roman" w:hAnsi="Times New Roman"/>
        </w:rPr>
        <w:t>Basin Water Sources, Inc.</w:t>
      </w:r>
      <w:r w:rsidRPr="002207E1">
        <w:rPr>
          <w:rFonts w:ascii="Times New Roman" w:hAnsi="Times New Roman"/>
          <w:b/>
          <w:bCs/>
        </w:rPr>
        <w:t xml:space="preserve"> </w:t>
      </w:r>
      <w:r w:rsidRPr="002207E1">
        <w:rPr>
          <w:rFonts w:ascii="Times New Roman" w:hAnsi="Times New Roman"/>
        </w:rPr>
        <w:t>(</w:t>
      </w:r>
      <w:r w:rsidR="007B71FD" w:rsidRPr="002207E1">
        <w:rPr>
          <w:rFonts w:ascii="Times New Roman" w:hAnsi="Times New Roman"/>
          <w:bCs/>
        </w:rPr>
        <w:t>Basin</w:t>
      </w:r>
      <w:r w:rsidRPr="002207E1">
        <w:rPr>
          <w:rFonts w:ascii="Times New Roman" w:hAnsi="Times New Roman"/>
        </w:rPr>
        <w:t>)</w:t>
      </w:r>
      <w:r w:rsidR="00B41FE8" w:rsidRPr="002207E1">
        <w:rPr>
          <w:rFonts w:ascii="Times New Roman" w:hAnsi="Times New Roman"/>
        </w:rPr>
        <w:t>,</w:t>
      </w:r>
      <w:r w:rsidRPr="002207E1">
        <w:rPr>
          <w:rFonts w:ascii="Times New Roman" w:hAnsi="Times New Roman"/>
        </w:rPr>
        <w:t xml:space="preserve"> and </w:t>
      </w:r>
      <w:r w:rsidR="007B71FD" w:rsidRPr="002207E1">
        <w:rPr>
          <w:rFonts w:ascii="Times New Roman" w:hAnsi="Times New Roman"/>
          <w:bCs/>
        </w:rPr>
        <w:t>GCU, Inc.</w:t>
      </w:r>
      <w:r w:rsidR="00F73F62" w:rsidRPr="002207E1">
        <w:rPr>
          <w:rFonts w:ascii="Times New Roman" w:hAnsi="Times New Roman"/>
        </w:rPr>
        <w:t xml:space="preserve"> </w:t>
      </w:r>
      <w:r w:rsidRPr="002207E1">
        <w:rPr>
          <w:rFonts w:ascii="Times New Roman" w:hAnsi="Times New Roman"/>
        </w:rPr>
        <w:t>(</w:t>
      </w:r>
      <w:r w:rsidR="007B71FD" w:rsidRPr="002207E1">
        <w:rPr>
          <w:rFonts w:ascii="Times New Roman" w:hAnsi="Times New Roman"/>
        </w:rPr>
        <w:t>GCU</w:t>
      </w:r>
      <w:r w:rsidRPr="002207E1">
        <w:rPr>
          <w:rFonts w:ascii="Times New Roman" w:hAnsi="Times New Roman"/>
        </w:rPr>
        <w:t xml:space="preserve">), filed </w:t>
      </w:r>
      <w:r w:rsidR="007C3CD3" w:rsidRPr="002207E1">
        <w:rPr>
          <w:rFonts w:ascii="Times New Roman" w:hAnsi="Times New Roman"/>
        </w:rPr>
        <w:t xml:space="preserve">with the Washington Utilities and Transportation </w:t>
      </w:r>
      <w:r w:rsidR="005E718D" w:rsidRPr="002207E1">
        <w:rPr>
          <w:rFonts w:ascii="Times New Roman" w:hAnsi="Times New Roman"/>
        </w:rPr>
        <w:t>Commission</w:t>
      </w:r>
      <w:r w:rsidR="007C3CD3" w:rsidRPr="002207E1">
        <w:rPr>
          <w:rFonts w:ascii="Times New Roman" w:hAnsi="Times New Roman"/>
        </w:rPr>
        <w:t xml:space="preserve"> (</w:t>
      </w:r>
      <w:r w:rsidR="005E718D" w:rsidRPr="002207E1">
        <w:rPr>
          <w:rFonts w:ascii="Times New Roman" w:hAnsi="Times New Roman"/>
        </w:rPr>
        <w:t>Commission</w:t>
      </w:r>
      <w:r w:rsidR="007C3CD3" w:rsidRPr="002207E1">
        <w:rPr>
          <w:rFonts w:ascii="Times New Roman" w:hAnsi="Times New Roman"/>
        </w:rPr>
        <w:t xml:space="preserve">) </w:t>
      </w:r>
      <w:r w:rsidRPr="002207E1">
        <w:rPr>
          <w:rFonts w:ascii="Times New Roman" w:hAnsi="Times New Roman"/>
        </w:rPr>
        <w:t xml:space="preserve">an application for </w:t>
      </w:r>
      <w:r w:rsidR="00B41FE8" w:rsidRPr="002207E1">
        <w:rPr>
          <w:rFonts w:ascii="Times New Roman" w:hAnsi="Times New Roman"/>
        </w:rPr>
        <w:t xml:space="preserve">the </w:t>
      </w:r>
      <w:r w:rsidRPr="002207E1">
        <w:rPr>
          <w:rFonts w:ascii="Times New Roman" w:hAnsi="Times New Roman"/>
        </w:rPr>
        <w:t xml:space="preserve">sale and transfer of </w:t>
      </w:r>
      <w:r w:rsidR="00944459" w:rsidRPr="002207E1">
        <w:rPr>
          <w:rFonts w:ascii="Times New Roman" w:hAnsi="Times New Roman"/>
        </w:rPr>
        <w:t>property and stock</w:t>
      </w:r>
      <w:r w:rsidRPr="002207E1">
        <w:rPr>
          <w:rFonts w:ascii="Times New Roman" w:hAnsi="Times New Roman"/>
        </w:rPr>
        <w:t xml:space="preserve"> pursuant to the provisions of </w:t>
      </w:r>
      <w:r w:rsidR="00297376" w:rsidRPr="002207E1">
        <w:rPr>
          <w:rFonts w:ascii="Times New Roman" w:hAnsi="Times New Roman"/>
        </w:rPr>
        <w:t>RCW 80.12</w:t>
      </w:r>
      <w:r w:rsidR="0034018E" w:rsidRPr="002207E1">
        <w:rPr>
          <w:rFonts w:ascii="Times New Roman" w:hAnsi="Times New Roman"/>
        </w:rPr>
        <w:t>.</w:t>
      </w:r>
      <w:r w:rsidR="00166813" w:rsidRPr="002207E1">
        <w:rPr>
          <w:rFonts w:ascii="Times New Roman" w:hAnsi="Times New Roman"/>
        </w:rPr>
        <w:t xml:space="preserve">  The filing also contained the following:</w:t>
      </w:r>
    </w:p>
    <w:p w14:paraId="3FC6B964" w14:textId="77777777" w:rsidR="00166813" w:rsidRPr="002207E1" w:rsidRDefault="00166813" w:rsidP="002207E1">
      <w:pPr>
        <w:spacing w:line="264" w:lineRule="auto"/>
        <w:ind w:hanging="720"/>
      </w:pPr>
    </w:p>
    <w:p w14:paraId="3FC6B965" w14:textId="77777777" w:rsidR="00166813" w:rsidRPr="002207E1" w:rsidRDefault="00166813" w:rsidP="002207E1">
      <w:pPr>
        <w:numPr>
          <w:ilvl w:val="0"/>
          <w:numId w:val="22"/>
        </w:numPr>
        <w:spacing w:line="264" w:lineRule="auto"/>
      </w:pPr>
      <w:r w:rsidRPr="002207E1">
        <w:t>A tariff adopti</w:t>
      </w:r>
      <w:r w:rsidR="00D13807" w:rsidRPr="002207E1">
        <w:t>o</w:t>
      </w:r>
      <w:r w:rsidRPr="002207E1">
        <w:t xml:space="preserve">n </w:t>
      </w:r>
      <w:r w:rsidR="00D13807" w:rsidRPr="002207E1">
        <w:t xml:space="preserve">notice for </w:t>
      </w:r>
      <w:r w:rsidRPr="002207E1">
        <w:t>all existing rates;</w:t>
      </w:r>
    </w:p>
    <w:p w14:paraId="3FC6B966" w14:textId="77777777" w:rsidR="00166813" w:rsidRPr="002207E1" w:rsidRDefault="00166813" w:rsidP="002207E1">
      <w:pPr>
        <w:spacing w:line="264" w:lineRule="auto"/>
        <w:ind w:left="720" w:hanging="360"/>
      </w:pPr>
    </w:p>
    <w:p w14:paraId="3FC6B967" w14:textId="77777777" w:rsidR="00166813" w:rsidRPr="002207E1" w:rsidRDefault="00166813" w:rsidP="002207E1">
      <w:pPr>
        <w:numPr>
          <w:ilvl w:val="0"/>
          <w:numId w:val="22"/>
        </w:numPr>
        <w:spacing w:line="264" w:lineRule="auto"/>
      </w:pPr>
      <w:r w:rsidRPr="002207E1">
        <w:t>A signed copy of the Instrument of Transfer;</w:t>
      </w:r>
    </w:p>
    <w:p w14:paraId="3FC6B968" w14:textId="77777777" w:rsidR="00166813" w:rsidRPr="002207E1" w:rsidRDefault="00166813" w:rsidP="002207E1">
      <w:pPr>
        <w:spacing w:line="264" w:lineRule="auto"/>
        <w:ind w:left="720" w:hanging="360"/>
      </w:pPr>
    </w:p>
    <w:p w14:paraId="3FC6B969" w14:textId="10247602" w:rsidR="00166813" w:rsidRPr="002207E1" w:rsidRDefault="00166813" w:rsidP="002207E1">
      <w:pPr>
        <w:numPr>
          <w:ilvl w:val="0"/>
          <w:numId w:val="22"/>
        </w:numPr>
        <w:spacing w:line="264" w:lineRule="auto"/>
      </w:pPr>
      <w:r w:rsidRPr="002207E1">
        <w:t xml:space="preserve">Financial statements; Income Statement, Balance Sheet, </w:t>
      </w:r>
      <w:r w:rsidR="00944459" w:rsidRPr="002207E1">
        <w:t>Property</w:t>
      </w:r>
      <w:r w:rsidRPr="002207E1">
        <w:t xml:space="preserve"> Listing and Depreciation Schedule and Summary of </w:t>
      </w:r>
      <w:r w:rsidR="007B71FD" w:rsidRPr="002207E1">
        <w:t>GCU, Inc</w:t>
      </w:r>
      <w:r w:rsidR="00C50930" w:rsidRPr="002207E1">
        <w:t>.,</w:t>
      </w:r>
      <w:r w:rsidR="00AE71FB" w:rsidRPr="002207E1">
        <w:t xml:space="preserve"> </w:t>
      </w:r>
      <w:r w:rsidRPr="002207E1">
        <w:t>Securities; and</w:t>
      </w:r>
    </w:p>
    <w:p w14:paraId="3FC6B96A" w14:textId="77777777" w:rsidR="00166813" w:rsidRPr="002207E1" w:rsidRDefault="00166813" w:rsidP="002207E1">
      <w:pPr>
        <w:spacing w:line="264" w:lineRule="auto"/>
        <w:ind w:left="720" w:hanging="360"/>
      </w:pPr>
    </w:p>
    <w:p w14:paraId="3FC6B96B" w14:textId="3A9BE44F" w:rsidR="0034018E" w:rsidRPr="002207E1" w:rsidRDefault="00166813" w:rsidP="002207E1">
      <w:pPr>
        <w:numPr>
          <w:ilvl w:val="0"/>
          <w:numId w:val="22"/>
        </w:numPr>
        <w:spacing w:line="264" w:lineRule="auto"/>
      </w:pPr>
      <w:r w:rsidRPr="002207E1">
        <w:t>A copy of the notice</w:t>
      </w:r>
      <w:r w:rsidR="009207DE" w:rsidRPr="002207E1">
        <w:t>, sent to customers on October 16, 2012,</w:t>
      </w:r>
      <w:r w:rsidRPr="002207E1">
        <w:t xml:space="preserve"> informing </w:t>
      </w:r>
      <w:r w:rsidR="009207DE" w:rsidRPr="002207E1">
        <w:t xml:space="preserve">them </w:t>
      </w:r>
      <w:r w:rsidRPr="002207E1">
        <w:t xml:space="preserve">of the sale and transfer of the </w:t>
      </w:r>
      <w:r w:rsidR="0037271B" w:rsidRPr="002207E1">
        <w:t>water system</w:t>
      </w:r>
      <w:r w:rsidRPr="002207E1">
        <w:t>.</w:t>
      </w:r>
    </w:p>
    <w:p w14:paraId="3FC6B96C" w14:textId="77777777" w:rsidR="0081462F" w:rsidRPr="002207E1" w:rsidRDefault="0081462F" w:rsidP="002207E1">
      <w:pPr>
        <w:pStyle w:val="FindingsConclusions"/>
        <w:numPr>
          <w:ilvl w:val="0"/>
          <w:numId w:val="0"/>
        </w:numPr>
        <w:ind w:hanging="720"/>
        <w:rPr>
          <w:rFonts w:ascii="Times New Roman" w:hAnsi="Times New Roman"/>
        </w:rPr>
      </w:pPr>
    </w:p>
    <w:p w14:paraId="3FC6B96D" w14:textId="51E876DA" w:rsidR="0073523C" w:rsidRPr="002207E1" w:rsidRDefault="004E3E16" w:rsidP="002207E1">
      <w:pPr>
        <w:pStyle w:val="FindingsConclusions"/>
        <w:ind w:left="0" w:hanging="720"/>
        <w:rPr>
          <w:rFonts w:ascii="Times New Roman" w:hAnsi="Times New Roman"/>
        </w:rPr>
      </w:pPr>
      <w:r w:rsidRPr="002207E1">
        <w:rPr>
          <w:rFonts w:ascii="Times New Roman" w:hAnsi="Times New Roman"/>
          <w:bCs/>
        </w:rPr>
        <w:t>Basin</w:t>
      </w:r>
      <w:r w:rsidR="0037271B" w:rsidRPr="002207E1">
        <w:rPr>
          <w:rFonts w:ascii="Times New Roman" w:hAnsi="Times New Roman"/>
          <w:bCs/>
        </w:rPr>
        <w:t xml:space="preserve"> serves </w:t>
      </w:r>
      <w:r w:rsidRPr="002207E1">
        <w:rPr>
          <w:rFonts w:ascii="Times New Roman" w:hAnsi="Times New Roman"/>
          <w:bCs/>
        </w:rPr>
        <w:t xml:space="preserve">283 customers </w:t>
      </w:r>
      <w:r w:rsidRPr="002207E1">
        <w:rPr>
          <w:rFonts w:ascii="Times New Roman" w:hAnsi="Times New Roman"/>
        </w:rPr>
        <w:t>near Moses Lake, in Grant Count</w:t>
      </w:r>
      <w:r w:rsidR="00AC3DB3" w:rsidRPr="002207E1">
        <w:rPr>
          <w:rFonts w:ascii="Times New Roman" w:hAnsi="Times New Roman"/>
        </w:rPr>
        <w:t>y</w:t>
      </w:r>
      <w:r w:rsidRPr="002207E1">
        <w:rPr>
          <w:rFonts w:ascii="Times New Roman" w:hAnsi="Times New Roman"/>
        </w:rPr>
        <w:t>.</w:t>
      </w:r>
      <w:r w:rsidR="00E90AA2" w:rsidRPr="002207E1">
        <w:rPr>
          <w:rFonts w:ascii="Times New Roman" w:hAnsi="Times New Roman"/>
        </w:rPr>
        <w:t xml:space="preserve"> </w:t>
      </w:r>
      <w:r w:rsidR="0034018E" w:rsidRPr="002207E1">
        <w:rPr>
          <w:rFonts w:ascii="Times New Roman" w:hAnsi="Times New Roman"/>
        </w:rPr>
        <w:t xml:space="preserve"> </w:t>
      </w:r>
      <w:r w:rsidR="00B41FE8" w:rsidRPr="002207E1">
        <w:rPr>
          <w:rFonts w:ascii="Times New Roman" w:hAnsi="Times New Roman"/>
        </w:rPr>
        <w:t>Basin</w:t>
      </w:r>
      <w:r w:rsidR="005E718D" w:rsidRPr="002207E1">
        <w:rPr>
          <w:rFonts w:ascii="Times New Roman" w:hAnsi="Times New Roman"/>
        </w:rPr>
        <w:t>’</w:t>
      </w:r>
      <w:r w:rsidR="00501F17" w:rsidRPr="002207E1">
        <w:rPr>
          <w:rFonts w:ascii="Times New Roman" w:hAnsi="Times New Roman"/>
        </w:rPr>
        <w:t xml:space="preserve">s </w:t>
      </w:r>
      <w:r w:rsidR="005E718D" w:rsidRPr="002207E1">
        <w:rPr>
          <w:rFonts w:ascii="Times New Roman" w:hAnsi="Times New Roman"/>
        </w:rPr>
        <w:t xml:space="preserve">water </w:t>
      </w:r>
      <w:r w:rsidR="00501F17" w:rsidRPr="002207E1">
        <w:rPr>
          <w:rFonts w:ascii="Times New Roman" w:hAnsi="Times New Roman"/>
        </w:rPr>
        <w:t xml:space="preserve">system </w:t>
      </w:r>
      <w:r w:rsidR="00F73F62" w:rsidRPr="002207E1">
        <w:rPr>
          <w:rFonts w:ascii="Times New Roman" w:hAnsi="Times New Roman"/>
        </w:rPr>
        <w:t xml:space="preserve">is </w:t>
      </w:r>
      <w:r w:rsidR="00501F17" w:rsidRPr="002207E1">
        <w:rPr>
          <w:rFonts w:ascii="Times New Roman" w:hAnsi="Times New Roman"/>
        </w:rPr>
        <w:t xml:space="preserve">known as </w:t>
      </w:r>
      <w:r w:rsidRPr="002207E1">
        <w:rPr>
          <w:rFonts w:ascii="Times New Roman" w:hAnsi="Times New Roman"/>
        </w:rPr>
        <w:t xml:space="preserve">Basin </w:t>
      </w:r>
      <w:r w:rsidR="00166813" w:rsidRPr="002207E1">
        <w:rPr>
          <w:rFonts w:ascii="Times New Roman" w:hAnsi="Times New Roman"/>
        </w:rPr>
        <w:t xml:space="preserve">Water </w:t>
      </w:r>
      <w:r w:rsidRPr="002207E1">
        <w:rPr>
          <w:rFonts w:ascii="Times New Roman" w:hAnsi="Times New Roman"/>
        </w:rPr>
        <w:t>Sources, Inc.</w:t>
      </w:r>
      <w:r w:rsidR="00501F17" w:rsidRPr="002207E1">
        <w:rPr>
          <w:rFonts w:ascii="Times New Roman" w:hAnsi="Times New Roman"/>
          <w:bCs/>
        </w:rPr>
        <w:t xml:space="preserve"> (</w:t>
      </w:r>
      <w:r w:rsidR="005D3F1A" w:rsidRPr="002207E1">
        <w:rPr>
          <w:rFonts w:ascii="Times New Roman" w:hAnsi="Times New Roman"/>
          <w:bCs/>
        </w:rPr>
        <w:t xml:space="preserve">Department of Health </w:t>
      </w:r>
      <w:r w:rsidR="00501F17" w:rsidRPr="002207E1">
        <w:rPr>
          <w:rFonts w:ascii="Times New Roman" w:hAnsi="Times New Roman"/>
          <w:bCs/>
        </w:rPr>
        <w:t>ID</w:t>
      </w:r>
      <w:r w:rsidR="005D3F1A" w:rsidRPr="002207E1">
        <w:rPr>
          <w:rFonts w:ascii="Times New Roman" w:hAnsi="Times New Roman"/>
          <w:bCs/>
        </w:rPr>
        <w:t xml:space="preserve"> </w:t>
      </w:r>
      <w:r w:rsidR="00B83619" w:rsidRPr="002207E1">
        <w:rPr>
          <w:rFonts w:ascii="Times New Roman" w:hAnsi="Times New Roman"/>
          <w:bCs/>
        </w:rPr>
        <w:t>#</w:t>
      </w:r>
      <w:r w:rsidR="005D3F1A" w:rsidRPr="002207E1">
        <w:rPr>
          <w:rFonts w:ascii="Times New Roman" w:hAnsi="Times New Roman"/>
          <w:bCs/>
        </w:rPr>
        <w:t xml:space="preserve"> </w:t>
      </w:r>
      <w:r w:rsidRPr="002207E1">
        <w:rPr>
          <w:rFonts w:ascii="Times New Roman" w:hAnsi="Times New Roman"/>
          <w:bCs/>
        </w:rPr>
        <w:t>04600 1</w:t>
      </w:r>
      <w:r w:rsidR="00501F17" w:rsidRPr="002207E1">
        <w:rPr>
          <w:rFonts w:ascii="Times New Roman" w:hAnsi="Times New Roman"/>
          <w:bCs/>
        </w:rPr>
        <w:t>)</w:t>
      </w:r>
      <w:r w:rsidR="00501F17" w:rsidRPr="002207E1">
        <w:rPr>
          <w:rFonts w:ascii="Times New Roman" w:hAnsi="Times New Roman"/>
        </w:rPr>
        <w:t>.</w:t>
      </w:r>
    </w:p>
    <w:p w14:paraId="21BBBE81" w14:textId="77777777" w:rsidR="005F2F6D" w:rsidRPr="002207E1" w:rsidRDefault="005F2F6D" w:rsidP="002207E1">
      <w:pPr>
        <w:pStyle w:val="FindingsConclusions"/>
        <w:numPr>
          <w:ilvl w:val="0"/>
          <w:numId w:val="0"/>
        </w:numPr>
        <w:ind w:hanging="720"/>
        <w:rPr>
          <w:rFonts w:ascii="Times New Roman" w:hAnsi="Times New Roman"/>
        </w:rPr>
      </w:pPr>
    </w:p>
    <w:p w14:paraId="49A8403F" w14:textId="07FB0D30" w:rsidR="005F2F6D" w:rsidRPr="002207E1" w:rsidRDefault="005F2F6D" w:rsidP="002207E1">
      <w:pPr>
        <w:pStyle w:val="FindingsConclusions"/>
        <w:ind w:left="0" w:hanging="720"/>
        <w:rPr>
          <w:rFonts w:ascii="Times New Roman" w:hAnsi="Times New Roman"/>
        </w:rPr>
      </w:pPr>
      <w:r w:rsidRPr="002207E1">
        <w:rPr>
          <w:rFonts w:ascii="Times New Roman" w:hAnsi="Times New Roman"/>
        </w:rPr>
        <w:t>Basin is operating under a yellow operating permit issued by the Washington State Department of Health</w:t>
      </w:r>
      <w:r w:rsidR="007C3D04" w:rsidRPr="002207E1">
        <w:rPr>
          <w:rFonts w:ascii="Times New Roman" w:hAnsi="Times New Roman"/>
        </w:rPr>
        <w:t xml:space="preserve"> (WDOH)</w:t>
      </w:r>
      <w:r w:rsidRPr="002207E1">
        <w:rPr>
          <w:rFonts w:ascii="Times New Roman" w:hAnsi="Times New Roman"/>
        </w:rPr>
        <w:t xml:space="preserve">. </w:t>
      </w:r>
      <w:r w:rsidR="00673636" w:rsidRPr="002207E1">
        <w:rPr>
          <w:rFonts w:ascii="Times New Roman" w:hAnsi="Times New Roman"/>
        </w:rPr>
        <w:t xml:space="preserve"> </w:t>
      </w:r>
      <w:r w:rsidRPr="002207E1">
        <w:rPr>
          <w:rFonts w:ascii="Times New Roman" w:hAnsi="Times New Roman"/>
        </w:rPr>
        <w:t>Water systems in this category are considered adequate for existing uses and new service connections up to the number of approved service connection</w:t>
      </w:r>
      <w:r w:rsidR="00673636" w:rsidRPr="002207E1">
        <w:rPr>
          <w:rFonts w:ascii="Times New Roman" w:hAnsi="Times New Roman"/>
        </w:rPr>
        <w:t>s</w:t>
      </w:r>
      <w:r w:rsidRPr="002207E1">
        <w:rPr>
          <w:rFonts w:ascii="Times New Roman" w:hAnsi="Times New Roman"/>
        </w:rPr>
        <w:t xml:space="preserve"> unless otherwise limited by a compliance agreement.</w:t>
      </w:r>
    </w:p>
    <w:p w14:paraId="7791E83E" w14:textId="77777777" w:rsidR="00B93016" w:rsidRPr="002207E1" w:rsidRDefault="00B93016" w:rsidP="002207E1">
      <w:pPr>
        <w:pStyle w:val="ListParagraph"/>
        <w:ind w:left="0" w:hanging="720"/>
      </w:pPr>
    </w:p>
    <w:p w14:paraId="57050B5E" w14:textId="35C47BB4" w:rsidR="00B93016" w:rsidRPr="002207E1" w:rsidRDefault="00B93016" w:rsidP="002207E1">
      <w:pPr>
        <w:pStyle w:val="FindingsConclusions"/>
        <w:ind w:left="0" w:hanging="720"/>
        <w:rPr>
          <w:rFonts w:ascii="Times New Roman" w:hAnsi="Times New Roman"/>
        </w:rPr>
      </w:pPr>
      <w:r w:rsidRPr="002207E1">
        <w:rPr>
          <w:rFonts w:ascii="Times New Roman" w:hAnsi="Times New Roman"/>
        </w:rPr>
        <w:lastRenderedPageBreak/>
        <w:t>Basin is operating under a Bilateral Compliance Agreement</w:t>
      </w:r>
      <w:r w:rsidR="007C3D04" w:rsidRPr="002207E1">
        <w:rPr>
          <w:rFonts w:ascii="Times New Roman" w:hAnsi="Times New Roman"/>
        </w:rPr>
        <w:t>,</w:t>
      </w:r>
      <w:r w:rsidRPr="002207E1">
        <w:rPr>
          <w:rFonts w:ascii="Times New Roman" w:hAnsi="Times New Roman"/>
        </w:rPr>
        <w:t xml:space="preserve"> issued </w:t>
      </w:r>
      <w:r w:rsidR="007C3D04" w:rsidRPr="002207E1">
        <w:rPr>
          <w:rFonts w:ascii="Times New Roman" w:hAnsi="Times New Roman"/>
        </w:rPr>
        <w:t xml:space="preserve">by WDOH on </w:t>
      </w:r>
      <w:r w:rsidR="004F4571">
        <w:rPr>
          <w:rFonts w:ascii="Times New Roman" w:hAnsi="Times New Roman"/>
        </w:rPr>
        <w:t xml:space="preserve">    </w:t>
      </w:r>
      <w:r w:rsidRPr="002207E1">
        <w:rPr>
          <w:rFonts w:ascii="Times New Roman" w:hAnsi="Times New Roman"/>
        </w:rPr>
        <w:t>April 23, 2008, which</w:t>
      </w:r>
      <w:r w:rsidR="00B70D1F" w:rsidRPr="002207E1">
        <w:rPr>
          <w:rFonts w:ascii="Times New Roman" w:hAnsi="Times New Roman"/>
        </w:rPr>
        <w:t xml:space="preserve"> </w:t>
      </w:r>
      <w:r w:rsidR="00AE71FB" w:rsidRPr="002207E1">
        <w:rPr>
          <w:rFonts w:ascii="Times New Roman" w:hAnsi="Times New Roman"/>
        </w:rPr>
        <w:t>requires</w:t>
      </w:r>
      <w:r w:rsidR="00B70D1F" w:rsidRPr="002207E1">
        <w:rPr>
          <w:rFonts w:ascii="Times New Roman" w:hAnsi="Times New Roman"/>
        </w:rPr>
        <w:t xml:space="preserve"> Basin </w:t>
      </w:r>
      <w:r w:rsidR="00AE71FB" w:rsidRPr="002207E1">
        <w:rPr>
          <w:rFonts w:ascii="Times New Roman" w:hAnsi="Times New Roman"/>
        </w:rPr>
        <w:t xml:space="preserve">to </w:t>
      </w:r>
      <w:r w:rsidR="00B70D1F" w:rsidRPr="002207E1">
        <w:rPr>
          <w:rFonts w:ascii="Times New Roman" w:hAnsi="Times New Roman"/>
        </w:rPr>
        <w:t>submit a small water system management program, employ a professional engineer to evaluate drilling a new well, drill a new well and submit construction reports.  Basin has not completed the Bilateral Compliance Agreement.</w:t>
      </w:r>
    </w:p>
    <w:p w14:paraId="51EC8BC3" w14:textId="77777777" w:rsidR="00B41FE8" w:rsidRPr="002207E1" w:rsidRDefault="00B41FE8" w:rsidP="002207E1">
      <w:pPr>
        <w:pStyle w:val="FindingsConclusions"/>
        <w:numPr>
          <w:ilvl w:val="0"/>
          <w:numId w:val="0"/>
        </w:numPr>
        <w:ind w:hanging="720"/>
        <w:rPr>
          <w:rFonts w:ascii="Times New Roman" w:hAnsi="Times New Roman"/>
        </w:rPr>
      </w:pPr>
    </w:p>
    <w:p w14:paraId="47BB3EFA" w14:textId="1E45B119" w:rsidR="000D0C02" w:rsidRPr="002207E1" w:rsidRDefault="000D0C02" w:rsidP="002207E1">
      <w:pPr>
        <w:pStyle w:val="FindingsConclusions"/>
        <w:ind w:left="0" w:hanging="720"/>
        <w:rPr>
          <w:rFonts w:ascii="Times New Roman" w:hAnsi="Times New Roman"/>
        </w:rPr>
      </w:pPr>
      <w:r w:rsidRPr="002207E1">
        <w:rPr>
          <w:rFonts w:ascii="Times New Roman" w:hAnsi="Times New Roman"/>
        </w:rPr>
        <w:t xml:space="preserve">If the Commission approves the sale and transfer, </w:t>
      </w:r>
      <w:r w:rsidR="009207DE" w:rsidRPr="002207E1">
        <w:rPr>
          <w:rFonts w:ascii="Times New Roman" w:hAnsi="Times New Roman"/>
        </w:rPr>
        <w:t>GCU</w:t>
      </w:r>
      <w:r w:rsidR="0073523C" w:rsidRPr="002207E1">
        <w:rPr>
          <w:rFonts w:ascii="Times New Roman" w:hAnsi="Times New Roman"/>
        </w:rPr>
        <w:t xml:space="preserve"> </w:t>
      </w:r>
      <w:r w:rsidRPr="002207E1">
        <w:rPr>
          <w:rFonts w:ascii="Times New Roman" w:hAnsi="Times New Roman"/>
        </w:rPr>
        <w:t xml:space="preserve">would </w:t>
      </w:r>
      <w:r w:rsidR="0073523C" w:rsidRPr="002207E1">
        <w:rPr>
          <w:rFonts w:ascii="Times New Roman" w:hAnsi="Times New Roman"/>
        </w:rPr>
        <w:t xml:space="preserve">assume </w:t>
      </w:r>
      <w:r w:rsidR="00AE71FB" w:rsidRPr="002207E1">
        <w:rPr>
          <w:rFonts w:ascii="Times New Roman" w:hAnsi="Times New Roman"/>
        </w:rPr>
        <w:t xml:space="preserve">Basin’s </w:t>
      </w:r>
      <w:r w:rsidR="0073523C" w:rsidRPr="002207E1">
        <w:rPr>
          <w:rFonts w:ascii="Times New Roman" w:hAnsi="Times New Roman"/>
        </w:rPr>
        <w:t>regulatory obligations</w:t>
      </w:r>
      <w:r w:rsidRPr="002207E1">
        <w:rPr>
          <w:rFonts w:ascii="Times New Roman" w:hAnsi="Times New Roman"/>
        </w:rPr>
        <w:t>, and GCU would adopt Basin’s current tariff.</w:t>
      </w:r>
    </w:p>
    <w:p w14:paraId="6CF8DB9C" w14:textId="77777777" w:rsidR="00B93016" w:rsidRPr="002207E1" w:rsidRDefault="00B93016" w:rsidP="002207E1">
      <w:pPr>
        <w:pStyle w:val="ListParagraph"/>
        <w:ind w:left="0" w:hanging="720"/>
      </w:pPr>
    </w:p>
    <w:p w14:paraId="3FC6B96F" w14:textId="33FBEC49" w:rsidR="0081462F" w:rsidRPr="002207E1" w:rsidRDefault="00B41FE8" w:rsidP="002207E1">
      <w:pPr>
        <w:pStyle w:val="FindingsConclusions"/>
        <w:ind w:left="0" w:hanging="720"/>
        <w:rPr>
          <w:rFonts w:ascii="Times New Roman" w:hAnsi="Times New Roman"/>
        </w:rPr>
      </w:pPr>
      <w:r w:rsidRPr="002207E1">
        <w:rPr>
          <w:rFonts w:ascii="Times New Roman" w:hAnsi="Times New Roman"/>
        </w:rPr>
        <w:t xml:space="preserve">The companies state several benefits of this sale and transfer of </w:t>
      </w:r>
      <w:r w:rsidR="00944459" w:rsidRPr="002207E1">
        <w:rPr>
          <w:rFonts w:ascii="Times New Roman" w:hAnsi="Times New Roman"/>
        </w:rPr>
        <w:t>property and stock</w:t>
      </w:r>
      <w:r w:rsidR="00130F74" w:rsidRPr="002207E1">
        <w:rPr>
          <w:rFonts w:ascii="Times New Roman" w:hAnsi="Times New Roman"/>
        </w:rPr>
        <w:t xml:space="preserve">.  </w:t>
      </w:r>
      <w:r w:rsidRPr="002207E1">
        <w:rPr>
          <w:rFonts w:ascii="Times New Roman" w:hAnsi="Times New Roman"/>
        </w:rPr>
        <w:t xml:space="preserve">GCU desires to own and operate the water system on </w:t>
      </w:r>
      <w:r w:rsidR="00D4730A" w:rsidRPr="002207E1">
        <w:rPr>
          <w:rFonts w:ascii="Times New Roman" w:hAnsi="Times New Roman"/>
        </w:rPr>
        <w:t>a</w:t>
      </w:r>
      <w:r w:rsidR="00130F74" w:rsidRPr="002207E1">
        <w:rPr>
          <w:rFonts w:ascii="Times New Roman" w:hAnsi="Times New Roman"/>
        </w:rPr>
        <w:t xml:space="preserve"> long-term basis, whereas </w:t>
      </w:r>
      <w:r w:rsidRPr="002207E1">
        <w:rPr>
          <w:rFonts w:ascii="Times New Roman" w:hAnsi="Times New Roman"/>
        </w:rPr>
        <w:t>Basin’s current owner no longer desires to own and operate the water system</w:t>
      </w:r>
      <w:r w:rsidR="00AC3DB3" w:rsidRPr="002207E1">
        <w:rPr>
          <w:rFonts w:ascii="Times New Roman" w:hAnsi="Times New Roman"/>
        </w:rPr>
        <w:t xml:space="preserve">.  </w:t>
      </w:r>
      <w:r w:rsidRPr="002207E1">
        <w:rPr>
          <w:rFonts w:ascii="Times New Roman" w:hAnsi="Times New Roman"/>
        </w:rPr>
        <w:t>GCU has retained the services of Evergreen Valley Utilities, a Satellite Management Agency (SMA #149), to operate the water system and bill customers.  Evergreen’s staff is familiar with Basin’s water system and operations.</w:t>
      </w:r>
    </w:p>
    <w:p w14:paraId="7DDB23F1" w14:textId="77777777" w:rsidR="00130F74" w:rsidRPr="002207E1" w:rsidRDefault="00130F74" w:rsidP="002207E1">
      <w:pPr>
        <w:pStyle w:val="ListParagraph"/>
        <w:ind w:left="0" w:hanging="720"/>
      </w:pPr>
    </w:p>
    <w:p w14:paraId="7E758779" w14:textId="4334A255" w:rsidR="00130F74" w:rsidRPr="002207E1" w:rsidRDefault="00130F74" w:rsidP="002207E1">
      <w:pPr>
        <w:pStyle w:val="FindingsConclusions"/>
        <w:ind w:left="0" w:hanging="720"/>
        <w:rPr>
          <w:rFonts w:ascii="Times New Roman" w:hAnsi="Times New Roman"/>
        </w:rPr>
      </w:pPr>
      <w:r w:rsidRPr="002207E1">
        <w:rPr>
          <w:rFonts w:ascii="Times New Roman" w:hAnsi="Times New Roman"/>
        </w:rPr>
        <w:t>Pursuant to RCW 80.12.020 and WAC 480-143-170, the Commission has determined that applicants in a transaction of this sort must “at least demonstrate no harm to the public interest</w:t>
      </w:r>
      <w:r w:rsidR="00927D61" w:rsidRPr="002207E1">
        <w:rPr>
          <w:rFonts w:ascii="Times New Roman" w:hAnsi="Times New Roman"/>
        </w:rPr>
        <w:t>,</w:t>
      </w:r>
      <w:r w:rsidRPr="002207E1">
        <w:rPr>
          <w:rFonts w:ascii="Times New Roman" w:hAnsi="Times New Roman"/>
        </w:rPr>
        <w:t xml:space="preserve">” and the Commission also considers the new company’s financial and managerial fitness to operate the water </w:t>
      </w:r>
      <w:r w:rsidR="000C5D23" w:rsidRPr="002207E1">
        <w:rPr>
          <w:rFonts w:ascii="Times New Roman" w:hAnsi="Times New Roman"/>
        </w:rPr>
        <w:t>system</w:t>
      </w:r>
      <w:r w:rsidR="00927D61" w:rsidRPr="002207E1">
        <w:rPr>
          <w:rFonts w:ascii="Times New Roman" w:hAnsi="Times New Roman"/>
        </w:rPr>
        <w:t xml:space="preserve">.  </w:t>
      </w:r>
      <w:r w:rsidRPr="002207E1">
        <w:rPr>
          <w:rFonts w:ascii="Times New Roman" w:hAnsi="Times New Roman"/>
        </w:rPr>
        <w:t xml:space="preserve">Staff has reviewed the application, GCU’s financial information, GCU’s water system  managerial experience and GCU’s operations plan.  Staff concludes that the </w:t>
      </w:r>
      <w:r w:rsidR="000C5D23" w:rsidRPr="002207E1">
        <w:rPr>
          <w:rFonts w:ascii="Times New Roman" w:hAnsi="Times New Roman"/>
        </w:rPr>
        <w:t>applicants</w:t>
      </w:r>
      <w:r w:rsidRPr="002207E1">
        <w:rPr>
          <w:rFonts w:ascii="Times New Roman" w:hAnsi="Times New Roman"/>
        </w:rPr>
        <w:t xml:space="preserve"> have demonstrated that the transaction would not harm the public interest and that GCU has demonstrated </w:t>
      </w:r>
      <w:r w:rsidR="000C5D23" w:rsidRPr="002207E1">
        <w:rPr>
          <w:rFonts w:ascii="Times New Roman" w:hAnsi="Times New Roman"/>
        </w:rPr>
        <w:t>adequate</w:t>
      </w:r>
      <w:r w:rsidRPr="002207E1">
        <w:rPr>
          <w:rFonts w:ascii="Times New Roman" w:hAnsi="Times New Roman"/>
        </w:rPr>
        <w:t xml:space="preserve"> financial and managerial fitness to operate the water system.  Staff recommended that the Commission approve the </w:t>
      </w:r>
      <w:r w:rsidR="000C5D23" w:rsidRPr="002207E1">
        <w:rPr>
          <w:rFonts w:ascii="Times New Roman" w:hAnsi="Times New Roman"/>
        </w:rPr>
        <w:t>sale and transfer.</w:t>
      </w:r>
    </w:p>
    <w:p w14:paraId="3FC6B970" w14:textId="77777777" w:rsidR="00505778" w:rsidRPr="00B57CE0" w:rsidRDefault="00505778" w:rsidP="00927D61">
      <w:pPr>
        <w:pStyle w:val="FindingsConclusions"/>
        <w:numPr>
          <w:ilvl w:val="0"/>
          <w:numId w:val="0"/>
        </w:numPr>
        <w:ind w:left="-720"/>
      </w:pPr>
    </w:p>
    <w:p w14:paraId="3FC6B971" w14:textId="77777777" w:rsidR="0081462F" w:rsidRPr="00B57CE0" w:rsidRDefault="0081462F" w:rsidP="00F73BD2">
      <w:pPr>
        <w:pStyle w:val="Heading3"/>
        <w:spacing w:line="320" w:lineRule="exact"/>
        <w:ind w:left="0"/>
        <w:rPr>
          <w:rFonts w:ascii="Times New Roman" w:hAnsi="Times New Roman"/>
        </w:rPr>
      </w:pPr>
      <w:r w:rsidRPr="00B57CE0">
        <w:rPr>
          <w:rFonts w:ascii="Times New Roman" w:hAnsi="Times New Roman"/>
        </w:rPr>
        <w:t>FINDINGS AND CONCLUSIONS</w:t>
      </w:r>
    </w:p>
    <w:p w14:paraId="3FC6B972" w14:textId="77777777" w:rsidR="0081462F" w:rsidRPr="00B57CE0" w:rsidRDefault="0081462F" w:rsidP="00927D61">
      <w:pPr>
        <w:pStyle w:val="FindingsConclusions"/>
        <w:numPr>
          <w:ilvl w:val="0"/>
          <w:numId w:val="0"/>
        </w:numPr>
        <w:ind w:left="-720"/>
      </w:pPr>
    </w:p>
    <w:p w14:paraId="3FC6B973" w14:textId="77777777" w:rsidR="0081462F" w:rsidRPr="00B57CE0" w:rsidRDefault="0081462F" w:rsidP="00F73BD2">
      <w:pPr>
        <w:numPr>
          <w:ilvl w:val="0"/>
          <w:numId w:val="14"/>
        </w:numPr>
        <w:spacing w:line="320" w:lineRule="exact"/>
        <w:ind w:left="700" w:hanging="1420"/>
      </w:pPr>
      <w:r w:rsidRPr="00B57CE0">
        <w:t>(1)</w:t>
      </w:r>
      <w:r w:rsidRPr="00B57CE0">
        <w:tab/>
        <w:t xml:space="preserve">The Washington Utilities and Transportation </w:t>
      </w:r>
      <w:r w:rsidR="005E718D" w:rsidRPr="00B57CE0">
        <w:t>Commission</w:t>
      </w:r>
      <w:r w:rsidRPr="00B57CE0">
        <w:t xml:space="preserve"> is an agency of the </w:t>
      </w:r>
      <w:r w:rsidR="00833157" w:rsidRPr="00B57CE0">
        <w:t>S</w:t>
      </w:r>
      <w:r w:rsidRPr="00B57CE0">
        <w:t xml:space="preserve">tate of Washington vested by statute with the authority to regulate </w:t>
      </w:r>
      <w:r w:rsidR="001A05D6" w:rsidRPr="00B57CE0">
        <w:t xml:space="preserve">the </w:t>
      </w:r>
      <w:r w:rsidRPr="00B57CE0">
        <w:t>rates, rules, regulations, practic</w:t>
      </w:r>
      <w:r w:rsidR="001A05D6" w:rsidRPr="00B57CE0">
        <w:t>es, accounts, securities,</w:t>
      </w:r>
      <w:r w:rsidRPr="00B57CE0">
        <w:t xml:space="preserve"> transfers of </w:t>
      </w:r>
      <w:r w:rsidR="001A05D6" w:rsidRPr="00B57CE0">
        <w:t xml:space="preserve">property and affiliated interests of </w:t>
      </w:r>
      <w:r w:rsidRPr="00B57CE0">
        <w:t>public service companies, including water companies.</w:t>
      </w:r>
      <w:r w:rsidR="00375E3F" w:rsidRPr="00B57CE0">
        <w:t xml:space="preserve"> RCW 80.01.040, RCW 80.04, RCW 80.08, RCW 80.12, RCW 80.16 and RCW 80.28</w:t>
      </w:r>
      <w:r w:rsidR="00375E3F" w:rsidRPr="00B57CE0">
        <w:rPr>
          <w:iCs/>
        </w:rPr>
        <w:t>.</w:t>
      </w:r>
    </w:p>
    <w:p w14:paraId="3FC6B974" w14:textId="77777777" w:rsidR="0081462F" w:rsidRPr="00B57CE0" w:rsidRDefault="0081462F" w:rsidP="00F73BD2">
      <w:pPr>
        <w:spacing w:line="320" w:lineRule="exact"/>
        <w:ind w:left="-720"/>
      </w:pPr>
    </w:p>
    <w:p w14:paraId="3FC6B975" w14:textId="3E9004C9" w:rsidR="0081462F" w:rsidRPr="00B57CE0" w:rsidRDefault="001A05D6" w:rsidP="00F73BD2">
      <w:pPr>
        <w:numPr>
          <w:ilvl w:val="0"/>
          <w:numId w:val="14"/>
        </w:numPr>
        <w:spacing w:line="320" w:lineRule="exact"/>
        <w:ind w:left="700" w:hanging="1420"/>
      </w:pPr>
      <w:r w:rsidRPr="00B57CE0">
        <w:lastRenderedPageBreak/>
        <w:t>(2)</w:t>
      </w:r>
      <w:r w:rsidR="0081462F" w:rsidRPr="00B57CE0">
        <w:tab/>
      </w:r>
      <w:r w:rsidR="007B71FD">
        <w:rPr>
          <w:bCs/>
        </w:rPr>
        <w:t>Basin</w:t>
      </w:r>
      <w:r w:rsidRPr="00B57CE0">
        <w:rPr>
          <w:b/>
          <w:bCs/>
        </w:rPr>
        <w:t xml:space="preserve"> </w:t>
      </w:r>
      <w:r w:rsidR="0081462F" w:rsidRPr="00B57CE0">
        <w:t xml:space="preserve">is an investor-owned water company and is a public service company subject to </w:t>
      </w:r>
      <w:r w:rsidR="005E718D" w:rsidRPr="00B57CE0">
        <w:t>Commission</w:t>
      </w:r>
      <w:r w:rsidR="0081462F" w:rsidRPr="00B57CE0">
        <w:t xml:space="preserve"> jurisdiction.</w:t>
      </w:r>
    </w:p>
    <w:p w14:paraId="3FC6B976" w14:textId="77777777" w:rsidR="0081462F" w:rsidRPr="00B57CE0" w:rsidRDefault="0081462F" w:rsidP="00F73BD2">
      <w:pPr>
        <w:spacing w:line="320" w:lineRule="exact"/>
      </w:pPr>
    </w:p>
    <w:p w14:paraId="3FC6B977" w14:textId="0D9AE1CD" w:rsidR="0081462F" w:rsidRPr="00B57CE0" w:rsidRDefault="0081462F" w:rsidP="00F73BD2">
      <w:pPr>
        <w:numPr>
          <w:ilvl w:val="0"/>
          <w:numId w:val="14"/>
        </w:numPr>
        <w:spacing w:line="320" w:lineRule="exact"/>
        <w:ind w:left="700" w:hanging="1420"/>
      </w:pPr>
      <w:r w:rsidRPr="00B57CE0">
        <w:t>(3)</w:t>
      </w:r>
      <w:r w:rsidRPr="00B57CE0">
        <w:tab/>
      </w:r>
      <w:r w:rsidR="007B71FD">
        <w:rPr>
          <w:bCs/>
        </w:rPr>
        <w:t>GCU</w:t>
      </w:r>
      <w:r w:rsidR="00DB0CF5" w:rsidRPr="00B57CE0">
        <w:t xml:space="preserve"> </w:t>
      </w:r>
      <w:r w:rsidRPr="00B57CE0">
        <w:t xml:space="preserve">is a </w:t>
      </w:r>
      <w:r w:rsidR="004E3E16">
        <w:t>Washington</w:t>
      </w:r>
      <w:r w:rsidR="005963C0" w:rsidRPr="00B57CE0">
        <w:t xml:space="preserve"> </w:t>
      </w:r>
      <w:r w:rsidR="00C25BE6">
        <w:t>c</w:t>
      </w:r>
      <w:r w:rsidR="005963C0" w:rsidRPr="00B57CE0">
        <w:t xml:space="preserve">orporation and was </w:t>
      </w:r>
      <w:r w:rsidR="009207DE">
        <w:t>formed</w:t>
      </w:r>
      <w:r w:rsidR="009207DE" w:rsidRPr="00B57CE0">
        <w:t xml:space="preserve"> </w:t>
      </w:r>
      <w:r w:rsidR="005963C0" w:rsidRPr="00B57CE0">
        <w:t xml:space="preserve">to </w:t>
      </w:r>
      <w:r w:rsidR="004E3E16">
        <w:t xml:space="preserve">purchase and maintain </w:t>
      </w:r>
      <w:r w:rsidR="001970DD" w:rsidRPr="00B57CE0">
        <w:t>own</w:t>
      </w:r>
      <w:r w:rsidR="001970DD">
        <w:t>ership</w:t>
      </w:r>
      <w:r w:rsidR="005963C0" w:rsidRPr="00B57CE0">
        <w:t xml:space="preserve"> </w:t>
      </w:r>
      <w:r w:rsidR="004E3E16">
        <w:t>of</w:t>
      </w:r>
      <w:r w:rsidR="005963C0" w:rsidRPr="00B57CE0">
        <w:t xml:space="preserve"> </w:t>
      </w:r>
      <w:r w:rsidR="004E3E16">
        <w:t>Basin</w:t>
      </w:r>
      <w:r w:rsidR="005963C0" w:rsidRPr="00B57CE0">
        <w:t xml:space="preserve"> </w:t>
      </w:r>
      <w:r w:rsidR="005D3F1A" w:rsidRPr="00B57CE0">
        <w:t xml:space="preserve">Water </w:t>
      </w:r>
      <w:r w:rsidR="004E3E16">
        <w:t>Sources, Inc</w:t>
      </w:r>
      <w:r w:rsidR="005963C0" w:rsidRPr="00B57CE0">
        <w:t>.</w:t>
      </w:r>
    </w:p>
    <w:p w14:paraId="3FC6B978" w14:textId="77777777" w:rsidR="0081462F" w:rsidRPr="00B57CE0" w:rsidRDefault="0081462F" w:rsidP="00F73BD2">
      <w:pPr>
        <w:spacing w:line="320" w:lineRule="exact"/>
      </w:pPr>
    </w:p>
    <w:p w14:paraId="3FC6B979" w14:textId="17DFB9F4" w:rsidR="0034018E" w:rsidRPr="00B57CE0" w:rsidRDefault="0081462F" w:rsidP="00F73BD2">
      <w:pPr>
        <w:numPr>
          <w:ilvl w:val="0"/>
          <w:numId w:val="14"/>
        </w:numPr>
        <w:spacing w:line="320" w:lineRule="exact"/>
        <w:ind w:left="700" w:hanging="1420"/>
      </w:pPr>
      <w:r w:rsidRPr="00B57CE0">
        <w:t>(4)</w:t>
      </w:r>
      <w:r w:rsidRPr="00B57CE0">
        <w:tab/>
      </w:r>
      <w:r w:rsidR="00AC3DB3">
        <w:t>O</w:t>
      </w:r>
      <w:r w:rsidR="00AC3DB3" w:rsidRPr="00B57CE0">
        <w:t xml:space="preserve">n </w:t>
      </w:r>
      <w:r w:rsidR="00AC3DB3">
        <w:t>October 16</w:t>
      </w:r>
      <w:r w:rsidR="00AC3DB3" w:rsidRPr="00B57CE0">
        <w:t>, 2012</w:t>
      </w:r>
      <w:r w:rsidR="00AC3DB3">
        <w:t xml:space="preserve">, </w:t>
      </w:r>
      <w:r w:rsidR="007B71FD">
        <w:rPr>
          <w:bCs/>
        </w:rPr>
        <w:t>Basin</w:t>
      </w:r>
      <w:r w:rsidR="00AC3DB3">
        <w:rPr>
          <w:bCs/>
        </w:rPr>
        <w:t xml:space="preserve"> mailed a notice </w:t>
      </w:r>
      <w:r w:rsidR="00220DC7" w:rsidRPr="00B57CE0">
        <w:t xml:space="preserve">of the sale and transfer </w:t>
      </w:r>
      <w:r w:rsidR="00AC3DB3">
        <w:t>to its customers</w:t>
      </w:r>
      <w:r w:rsidR="00220DC7" w:rsidRPr="00B57CE0">
        <w:t xml:space="preserve">. </w:t>
      </w:r>
    </w:p>
    <w:p w14:paraId="3FC6B97A" w14:textId="77777777" w:rsidR="0081462F" w:rsidRPr="00B57CE0" w:rsidRDefault="0081462F" w:rsidP="00F73BD2">
      <w:pPr>
        <w:spacing w:line="320" w:lineRule="exact"/>
      </w:pPr>
    </w:p>
    <w:p w14:paraId="3FC6B97B" w14:textId="599B8D6F" w:rsidR="0081462F" w:rsidRPr="00B57CE0" w:rsidRDefault="0034018E" w:rsidP="00AE71FB">
      <w:pPr>
        <w:numPr>
          <w:ilvl w:val="0"/>
          <w:numId w:val="14"/>
        </w:numPr>
        <w:spacing w:line="320" w:lineRule="exact"/>
        <w:ind w:left="700" w:hanging="1420"/>
      </w:pPr>
      <w:r w:rsidRPr="00B57CE0">
        <w:t>(5)</w:t>
      </w:r>
      <w:r w:rsidRPr="00B57CE0">
        <w:tab/>
      </w:r>
      <w:r w:rsidR="000C5D23" w:rsidRPr="000C5D23">
        <w:t xml:space="preserve">The companies state several benefits of this </w:t>
      </w:r>
      <w:r w:rsidR="00AE71FB" w:rsidRPr="00AE71FB">
        <w:t>sale and transfer of property and stock</w:t>
      </w:r>
      <w:r w:rsidR="000C5D23" w:rsidRPr="000C5D23">
        <w:t xml:space="preserve">.  GCU desires to own and operate the water system on </w:t>
      </w:r>
      <w:r w:rsidR="00D4730A" w:rsidRPr="000C5D23">
        <w:t>a</w:t>
      </w:r>
      <w:r w:rsidR="000C5D23" w:rsidRPr="000C5D23">
        <w:t xml:space="preserve"> long-term basis, whereas Basin’s current owner no longer desires to own and operate the water system.  GCU has retained the services of Evergreen Valley Utilities, a Satellite Management Agency (SMA #149), to operate the water system and bill customers.  Evergreen’s staff is familiar with Basin’s water system and operations.</w:t>
      </w:r>
    </w:p>
    <w:p w14:paraId="3FC6B97C" w14:textId="77777777" w:rsidR="00F7564A" w:rsidRPr="00B57CE0" w:rsidRDefault="00F7564A" w:rsidP="00F73BD2">
      <w:pPr>
        <w:spacing w:line="320" w:lineRule="exact"/>
      </w:pPr>
    </w:p>
    <w:p w14:paraId="3FC6B97D" w14:textId="119C3F09" w:rsidR="00F7564A" w:rsidRPr="00B57CE0" w:rsidRDefault="00F7564A" w:rsidP="00F73BD2">
      <w:pPr>
        <w:numPr>
          <w:ilvl w:val="0"/>
          <w:numId w:val="14"/>
        </w:numPr>
        <w:spacing w:line="320" w:lineRule="exact"/>
        <w:ind w:left="700" w:hanging="1420"/>
      </w:pPr>
      <w:r w:rsidRPr="00B57CE0">
        <w:t>(6)</w:t>
      </w:r>
      <w:r w:rsidRPr="00B57CE0">
        <w:tab/>
      </w:r>
      <w:r w:rsidR="007B71FD">
        <w:rPr>
          <w:bCs/>
        </w:rPr>
        <w:t>GCU</w:t>
      </w:r>
      <w:r w:rsidRPr="00B57CE0">
        <w:rPr>
          <w:b/>
          <w:bCs/>
        </w:rPr>
        <w:t xml:space="preserve"> </w:t>
      </w:r>
      <w:r w:rsidRPr="00B57CE0">
        <w:t xml:space="preserve">will acquire </w:t>
      </w:r>
      <w:r w:rsidR="00B93016">
        <w:t>Basin’s</w:t>
      </w:r>
      <w:r w:rsidR="00B93016" w:rsidRPr="00B57CE0">
        <w:t xml:space="preserve"> </w:t>
      </w:r>
      <w:r w:rsidRPr="00B57CE0">
        <w:t xml:space="preserve">water system </w:t>
      </w:r>
      <w:r w:rsidR="00944459">
        <w:t>property</w:t>
      </w:r>
      <w:r w:rsidRPr="00B57CE0">
        <w:t xml:space="preserve"> </w:t>
      </w:r>
      <w:r w:rsidR="00944459">
        <w:t>and stock for</w:t>
      </w:r>
      <w:r w:rsidRPr="00B57CE0">
        <w:t xml:space="preserve"> $</w:t>
      </w:r>
      <w:r w:rsidR="004E3E16">
        <w:t>8</w:t>
      </w:r>
      <w:r w:rsidR="0094191B" w:rsidRPr="00B57CE0">
        <w:t>0</w:t>
      </w:r>
      <w:r w:rsidRPr="00B57CE0">
        <w:t>,</w:t>
      </w:r>
      <w:r w:rsidR="0094191B" w:rsidRPr="00B57CE0">
        <w:t>0</w:t>
      </w:r>
      <w:r w:rsidRPr="00B57CE0">
        <w:t>00.</w:t>
      </w:r>
    </w:p>
    <w:p w14:paraId="3FC6B97E" w14:textId="77777777" w:rsidR="0081462F" w:rsidRPr="00B57CE0" w:rsidRDefault="0081462F" w:rsidP="00F73BD2">
      <w:pPr>
        <w:spacing w:line="320" w:lineRule="exact"/>
        <w:ind w:left="-1080"/>
      </w:pPr>
    </w:p>
    <w:p w14:paraId="3FC6B97F" w14:textId="322AFB83" w:rsidR="0081462F" w:rsidRPr="00B57CE0" w:rsidRDefault="00F7564A" w:rsidP="00F73BD2">
      <w:pPr>
        <w:numPr>
          <w:ilvl w:val="0"/>
          <w:numId w:val="14"/>
        </w:numPr>
        <w:spacing w:line="320" w:lineRule="exact"/>
        <w:ind w:left="700" w:hanging="1420"/>
      </w:pPr>
      <w:r w:rsidRPr="00B57CE0">
        <w:t>(7</w:t>
      </w:r>
      <w:r w:rsidR="0081462F" w:rsidRPr="00B57CE0">
        <w:t>)</w:t>
      </w:r>
      <w:r w:rsidR="0081462F" w:rsidRPr="00B57CE0">
        <w:tab/>
        <w:t xml:space="preserve">As a result of this sale and transfer of water system </w:t>
      </w:r>
      <w:r w:rsidR="00944459">
        <w:t>property and stock</w:t>
      </w:r>
      <w:r w:rsidR="0081462F" w:rsidRPr="00B57CE0">
        <w:t xml:space="preserve">, </w:t>
      </w:r>
      <w:r w:rsidR="007B71FD">
        <w:rPr>
          <w:bCs/>
        </w:rPr>
        <w:t>GCU</w:t>
      </w:r>
      <w:r w:rsidRPr="00B57CE0">
        <w:rPr>
          <w:b/>
          <w:bCs/>
        </w:rPr>
        <w:t xml:space="preserve"> </w:t>
      </w:r>
      <w:r w:rsidR="0081462F" w:rsidRPr="00B57CE0">
        <w:t xml:space="preserve">will adopt </w:t>
      </w:r>
      <w:r w:rsidR="007B71FD">
        <w:t>Basin</w:t>
      </w:r>
      <w:r w:rsidR="005E718D" w:rsidRPr="00B57CE0">
        <w:t>’</w:t>
      </w:r>
      <w:r w:rsidR="00DF328D" w:rsidRPr="00B57CE0">
        <w:t xml:space="preserve">s </w:t>
      </w:r>
      <w:r w:rsidR="0081462F" w:rsidRPr="00B57CE0">
        <w:t>tariff</w:t>
      </w:r>
      <w:r w:rsidR="0094191B" w:rsidRPr="00B57CE0">
        <w:t>, WN U-1</w:t>
      </w:r>
      <w:r w:rsidR="00540689" w:rsidRPr="00B57CE0">
        <w:t>, with no changes in rates, terms or conditions</w:t>
      </w:r>
      <w:r w:rsidR="0081462F" w:rsidRPr="00B57CE0">
        <w:t>.</w:t>
      </w:r>
    </w:p>
    <w:p w14:paraId="3FC6B980" w14:textId="77777777" w:rsidR="0081462F" w:rsidRPr="00B57CE0" w:rsidRDefault="0081462F" w:rsidP="00F73BD2">
      <w:pPr>
        <w:spacing w:line="320" w:lineRule="exact"/>
      </w:pPr>
    </w:p>
    <w:p w14:paraId="3FC6B981" w14:textId="458A562C" w:rsidR="00F7564A" w:rsidRPr="00B57CE0" w:rsidRDefault="00F7564A" w:rsidP="00F73BD2">
      <w:pPr>
        <w:numPr>
          <w:ilvl w:val="0"/>
          <w:numId w:val="14"/>
        </w:numPr>
        <w:spacing w:line="320" w:lineRule="exact"/>
        <w:ind w:left="700" w:hanging="1420"/>
      </w:pPr>
      <w:r w:rsidRPr="00B57CE0">
        <w:t>(8)</w:t>
      </w:r>
      <w:r w:rsidRPr="00B57CE0">
        <w:tab/>
        <w:t xml:space="preserve">This matter was brought before the </w:t>
      </w:r>
      <w:r w:rsidR="005E718D" w:rsidRPr="00B57CE0">
        <w:t>Commission</w:t>
      </w:r>
      <w:r w:rsidRPr="00B57CE0">
        <w:t xml:space="preserve"> at its regularly scheduled meeting on</w:t>
      </w:r>
      <w:r w:rsidR="00B83619" w:rsidRPr="00B57CE0">
        <w:t xml:space="preserve"> </w:t>
      </w:r>
      <w:r w:rsidR="004E3E16">
        <w:t>Dec</w:t>
      </w:r>
      <w:r w:rsidR="0037271B" w:rsidRPr="00B57CE0">
        <w:t>ember</w:t>
      </w:r>
      <w:r w:rsidR="00473D1A" w:rsidRPr="00B57CE0">
        <w:t xml:space="preserve"> 27, 2012</w:t>
      </w:r>
      <w:r w:rsidR="00375E3F" w:rsidRPr="00B57CE0">
        <w:t>.</w:t>
      </w:r>
    </w:p>
    <w:p w14:paraId="3FC6B982" w14:textId="77777777" w:rsidR="00F7564A" w:rsidRPr="00B57CE0" w:rsidRDefault="00F7564A" w:rsidP="00F73BD2">
      <w:pPr>
        <w:spacing w:line="320" w:lineRule="exact"/>
      </w:pPr>
    </w:p>
    <w:p w14:paraId="3FC6B983" w14:textId="25FF959D" w:rsidR="0081462F" w:rsidRPr="00B57CE0" w:rsidRDefault="0081462F" w:rsidP="00F73BD2">
      <w:pPr>
        <w:numPr>
          <w:ilvl w:val="0"/>
          <w:numId w:val="14"/>
        </w:numPr>
        <w:spacing w:line="320" w:lineRule="exact"/>
        <w:ind w:left="700" w:hanging="1420"/>
      </w:pPr>
      <w:r w:rsidRPr="00B57CE0">
        <w:t>(</w:t>
      </w:r>
      <w:r w:rsidR="00AB7DD1" w:rsidRPr="00B57CE0">
        <w:t>9</w:t>
      </w:r>
      <w:r w:rsidRPr="00B57CE0">
        <w:t>)</w:t>
      </w:r>
      <w:r w:rsidRPr="00B57CE0">
        <w:tab/>
        <w:t xml:space="preserve">The proposed transfer and tariff adoption will have an effective date </w:t>
      </w:r>
      <w:r w:rsidR="006C269A" w:rsidRPr="00B57CE0">
        <w:t>of</w:t>
      </w:r>
      <w:r w:rsidR="00375E3F" w:rsidRPr="00B57CE0">
        <w:t xml:space="preserve"> </w:t>
      </w:r>
      <w:r w:rsidR="005F2F6D">
        <w:t>January</w:t>
      </w:r>
      <w:r w:rsidR="00473D1A" w:rsidRPr="00B57CE0">
        <w:t xml:space="preserve"> </w:t>
      </w:r>
      <w:r w:rsidR="004E3E16">
        <w:t>1</w:t>
      </w:r>
      <w:r w:rsidR="005F2F6D">
        <w:t>, 2013</w:t>
      </w:r>
      <w:r w:rsidRPr="00B57CE0">
        <w:t xml:space="preserve">. </w:t>
      </w:r>
      <w:r w:rsidR="0012543D" w:rsidRPr="00B57CE0">
        <w:t xml:space="preserve"> </w:t>
      </w:r>
      <w:r w:rsidRPr="00B57CE0">
        <w:t>This date coincide</w:t>
      </w:r>
      <w:r w:rsidR="00670841" w:rsidRPr="00B57CE0">
        <w:t>s</w:t>
      </w:r>
      <w:r w:rsidRPr="00B57CE0">
        <w:t xml:space="preserve"> with </w:t>
      </w:r>
      <w:r w:rsidR="007B71FD">
        <w:rPr>
          <w:bCs/>
        </w:rPr>
        <w:t>Basin</w:t>
      </w:r>
      <w:r w:rsidR="005E718D" w:rsidRPr="00B57CE0">
        <w:t>’</w:t>
      </w:r>
      <w:r w:rsidR="00DF328D" w:rsidRPr="00B57CE0">
        <w:t>s</w:t>
      </w:r>
      <w:r w:rsidR="00670841" w:rsidRPr="00B57CE0">
        <w:t xml:space="preserve"> </w:t>
      </w:r>
      <w:r w:rsidRPr="00B57CE0">
        <w:t xml:space="preserve">billing periods. </w:t>
      </w:r>
      <w:r w:rsidR="00DF328D" w:rsidRPr="00B57CE0">
        <w:t xml:space="preserve"> </w:t>
      </w:r>
      <w:r w:rsidRPr="00B57CE0">
        <w:t>For accounting purposes</w:t>
      </w:r>
      <w:r w:rsidR="00670841" w:rsidRPr="00B57CE0">
        <w:t>,</w:t>
      </w:r>
      <w:r w:rsidRPr="00B57CE0">
        <w:t xml:space="preserve"> the </w:t>
      </w:r>
      <w:r w:rsidR="00B93016">
        <w:t>Basin</w:t>
      </w:r>
      <w:r w:rsidR="00B93016" w:rsidRPr="00B57CE0">
        <w:t xml:space="preserve">’s </w:t>
      </w:r>
      <w:r w:rsidRPr="00B57CE0">
        <w:t xml:space="preserve">accounting records </w:t>
      </w:r>
      <w:r w:rsidR="00670841" w:rsidRPr="00B57CE0">
        <w:t xml:space="preserve">will </w:t>
      </w:r>
      <w:r w:rsidRPr="00B57CE0">
        <w:t xml:space="preserve">be transferred and effective on </w:t>
      </w:r>
      <w:r w:rsidR="00D4730A">
        <w:t>November 1, 2012</w:t>
      </w:r>
      <w:r w:rsidRPr="00B57CE0">
        <w:t>.</w:t>
      </w:r>
    </w:p>
    <w:p w14:paraId="3FC6B984" w14:textId="77777777" w:rsidR="00F7564A" w:rsidRPr="00B57CE0" w:rsidRDefault="00F7564A" w:rsidP="00F73BD2">
      <w:pPr>
        <w:spacing w:line="320" w:lineRule="exact"/>
        <w:ind w:left="-720"/>
      </w:pPr>
    </w:p>
    <w:p w14:paraId="3FC6B985" w14:textId="7811537F" w:rsidR="00F7564A" w:rsidRPr="00927D61" w:rsidRDefault="00146F7B" w:rsidP="00927D61">
      <w:pPr>
        <w:pStyle w:val="FindingsConclusions"/>
        <w:rPr>
          <w:rFonts w:ascii="Times New Roman" w:hAnsi="Times New Roman"/>
        </w:rPr>
      </w:pPr>
      <w:r w:rsidRPr="00B57CE0">
        <w:t>(10</w:t>
      </w:r>
      <w:r w:rsidR="00F7564A" w:rsidRPr="00B57CE0">
        <w:t>)</w:t>
      </w:r>
      <w:r w:rsidR="00F7564A" w:rsidRPr="00B57CE0">
        <w:tab/>
      </w:r>
      <w:r w:rsidR="000C5D23" w:rsidRPr="00927D61">
        <w:rPr>
          <w:rFonts w:ascii="Times New Roman" w:hAnsi="Times New Roman"/>
        </w:rPr>
        <w:t>Pursuant to RCW 80.12.020 and WAC 480-143-170, the Commission has determined that applicants in a transaction of this sort must “at least demonstrate no harm to the public interes</w:t>
      </w:r>
      <w:r w:rsidR="00927D61" w:rsidRPr="00927D61">
        <w:rPr>
          <w:rFonts w:ascii="Times New Roman" w:hAnsi="Times New Roman"/>
        </w:rPr>
        <w:t>t</w:t>
      </w:r>
      <w:r w:rsidR="00927D61">
        <w:rPr>
          <w:rFonts w:ascii="Times New Roman" w:hAnsi="Times New Roman"/>
        </w:rPr>
        <w:t>,</w:t>
      </w:r>
      <w:r w:rsidR="00927D61" w:rsidRPr="00927D61">
        <w:rPr>
          <w:rFonts w:ascii="Times New Roman" w:hAnsi="Times New Roman"/>
        </w:rPr>
        <w:t>”</w:t>
      </w:r>
      <w:r w:rsidR="000C5D23" w:rsidRPr="00927D61">
        <w:rPr>
          <w:rFonts w:ascii="Times New Roman" w:hAnsi="Times New Roman"/>
        </w:rPr>
        <w:t xml:space="preserve"> and the Commission also considers the new company’s financial and managerial fitness</w:t>
      </w:r>
      <w:r w:rsidR="00927D61" w:rsidRPr="00927D61">
        <w:rPr>
          <w:rFonts w:ascii="Times New Roman" w:hAnsi="Times New Roman"/>
        </w:rPr>
        <w:t xml:space="preserve"> to operate the water system.  </w:t>
      </w:r>
      <w:r w:rsidR="000C5D23" w:rsidRPr="00927D61">
        <w:rPr>
          <w:rFonts w:ascii="Times New Roman" w:hAnsi="Times New Roman"/>
        </w:rPr>
        <w:t xml:space="preserve">Staff has reviewed the application, GCU’s financial information, GCU’s water </w:t>
      </w:r>
      <w:r w:rsidR="00D4730A" w:rsidRPr="00927D61">
        <w:rPr>
          <w:rFonts w:ascii="Times New Roman" w:hAnsi="Times New Roman"/>
        </w:rPr>
        <w:t>system managerial</w:t>
      </w:r>
      <w:r w:rsidR="000C5D23" w:rsidRPr="00927D61">
        <w:rPr>
          <w:rFonts w:ascii="Times New Roman" w:hAnsi="Times New Roman"/>
        </w:rPr>
        <w:t xml:space="preserve"> experience and GCU’s operations plan</w:t>
      </w:r>
      <w:r w:rsidR="007C3D04" w:rsidRPr="00927D61">
        <w:rPr>
          <w:rFonts w:ascii="Times New Roman" w:hAnsi="Times New Roman"/>
        </w:rPr>
        <w:t>, and recommend</w:t>
      </w:r>
      <w:r w:rsidR="00443D6C" w:rsidRPr="00927D61">
        <w:rPr>
          <w:rFonts w:ascii="Times New Roman" w:hAnsi="Times New Roman"/>
        </w:rPr>
        <w:t>ed</w:t>
      </w:r>
      <w:r w:rsidR="007C3D04" w:rsidRPr="00927D61">
        <w:rPr>
          <w:rFonts w:ascii="Times New Roman" w:hAnsi="Times New Roman"/>
        </w:rPr>
        <w:t xml:space="preserve"> the Commission approve the sale and transfer</w:t>
      </w:r>
      <w:r w:rsidR="000C5D23" w:rsidRPr="00927D61">
        <w:rPr>
          <w:rFonts w:ascii="Times New Roman" w:hAnsi="Times New Roman"/>
        </w:rPr>
        <w:t xml:space="preserve">.  </w:t>
      </w:r>
      <w:r w:rsidR="00F7564A" w:rsidRPr="00927D61">
        <w:rPr>
          <w:rFonts w:ascii="Times New Roman" w:hAnsi="Times New Roman"/>
        </w:rPr>
        <w:t xml:space="preserve">The </w:t>
      </w:r>
      <w:r w:rsidR="005E718D" w:rsidRPr="00927D61">
        <w:rPr>
          <w:rFonts w:ascii="Times New Roman" w:hAnsi="Times New Roman"/>
        </w:rPr>
        <w:t>Commission</w:t>
      </w:r>
      <w:r w:rsidR="00F7564A" w:rsidRPr="00927D61">
        <w:rPr>
          <w:rFonts w:ascii="Times New Roman" w:hAnsi="Times New Roman"/>
        </w:rPr>
        <w:t xml:space="preserve"> believes the </w:t>
      </w:r>
      <w:r w:rsidR="00F7564A" w:rsidRPr="00927D61">
        <w:rPr>
          <w:rFonts w:ascii="Times New Roman" w:hAnsi="Times New Roman"/>
        </w:rPr>
        <w:lastRenderedPageBreak/>
        <w:t>applicants have shown there are substantial benefits to the transfer</w:t>
      </w:r>
      <w:r w:rsidR="000D0C02" w:rsidRPr="00927D61">
        <w:rPr>
          <w:rFonts w:ascii="Times New Roman" w:hAnsi="Times New Roman"/>
        </w:rPr>
        <w:t>, and that GCU has demonstrated financial and managerial fitness to operat</w:t>
      </w:r>
      <w:r w:rsidR="000C5D23" w:rsidRPr="00927D61">
        <w:rPr>
          <w:rFonts w:ascii="Times New Roman" w:hAnsi="Times New Roman"/>
        </w:rPr>
        <w:t>e the water system</w:t>
      </w:r>
      <w:r w:rsidR="00F7564A" w:rsidRPr="00927D61">
        <w:rPr>
          <w:rFonts w:ascii="Times New Roman" w:hAnsi="Times New Roman"/>
        </w:rPr>
        <w:t>.</w:t>
      </w:r>
    </w:p>
    <w:p w14:paraId="3FC6B986" w14:textId="77777777" w:rsidR="00833157" w:rsidRPr="00B57CE0" w:rsidRDefault="00833157" w:rsidP="00F73BD2">
      <w:pPr>
        <w:spacing w:line="320" w:lineRule="exact"/>
      </w:pPr>
    </w:p>
    <w:p w14:paraId="3FC6B987" w14:textId="77777777" w:rsidR="00DF328D" w:rsidRPr="00B57CE0" w:rsidRDefault="0081462F" w:rsidP="00F73BD2">
      <w:pPr>
        <w:numPr>
          <w:ilvl w:val="0"/>
          <w:numId w:val="14"/>
        </w:numPr>
        <w:spacing w:line="320" w:lineRule="exact"/>
        <w:ind w:left="700" w:hanging="1420"/>
      </w:pPr>
      <w:r w:rsidRPr="00B57CE0">
        <w:t>(</w:t>
      </w:r>
      <w:r w:rsidR="00073186" w:rsidRPr="00B57CE0">
        <w:t>11</w:t>
      </w:r>
      <w:r w:rsidRPr="00B57CE0">
        <w:t>)</w:t>
      </w:r>
      <w:r w:rsidRPr="00B57CE0">
        <w:tab/>
        <w:t xml:space="preserve">In this docket, the </w:t>
      </w:r>
      <w:r w:rsidR="005E718D" w:rsidRPr="00B57CE0">
        <w:t>Commission</w:t>
      </w:r>
      <w:r w:rsidRPr="00B57CE0">
        <w:t xml:space="preserve"> neither approves nor disapproves the reasonableness of any fees, charges, rates, purchase price, or accounting allocations involved with the </w:t>
      </w:r>
      <w:r w:rsidR="00670841" w:rsidRPr="00B57CE0">
        <w:t xml:space="preserve">transaction. </w:t>
      </w:r>
      <w:r w:rsidR="0012543D" w:rsidRPr="00B57CE0">
        <w:t xml:space="preserve"> </w:t>
      </w:r>
      <w:r w:rsidR="00670841" w:rsidRPr="00B57CE0">
        <w:t xml:space="preserve">The </w:t>
      </w:r>
      <w:r w:rsidR="005E718D" w:rsidRPr="00B57CE0">
        <w:t>Commission</w:t>
      </w:r>
      <w:r w:rsidRPr="00B57CE0">
        <w:t xml:space="preserve"> reserves the right to review those fees, charges, rates, or accounting allocations in a future rate proceeding.</w:t>
      </w:r>
    </w:p>
    <w:p w14:paraId="3FC6B988" w14:textId="77777777" w:rsidR="0081462F" w:rsidRPr="00B57CE0" w:rsidRDefault="0081462F" w:rsidP="00927D61">
      <w:pPr>
        <w:pStyle w:val="FindingsConclusions"/>
        <w:numPr>
          <w:ilvl w:val="0"/>
          <w:numId w:val="0"/>
        </w:numPr>
        <w:ind w:left="700"/>
      </w:pPr>
    </w:p>
    <w:p w14:paraId="3FC6B989" w14:textId="77777777" w:rsidR="00DF328D" w:rsidRPr="00B57CE0" w:rsidRDefault="0081462F" w:rsidP="00F73BD2">
      <w:pPr>
        <w:numPr>
          <w:ilvl w:val="0"/>
          <w:numId w:val="14"/>
        </w:numPr>
        <w:spacing w:line="320" w:lineRule="exact"/>
        <w:ind w:left="700" w:hanging="1420"/>
      </w:pPr>
      <w:r w:rsidRPr="00B57CE0">
        <w:t>(</w:t>
      </w:r>
      <w:r w:rsidR="003370F7" w:rsidRPr="00B57CE0">
        <w:t>1</w:t>
      </w:r>
      <w:r w:rsidR="00146F7B" w:rsidRPr="00B57CE0">
        <w:t>2</w:t>
      </w:r>
      <w:r w:rsidRPr="00B57CE0">
        <w:t xml:space="preserve">) </w:t>
      </w:r>
      <w:r w:rsidRPr="00B57CE0">
        <w:tab/>
        <w:t xml:space="preserve">The application meets the requirements of </w:t>
      </w:r>
      <w:r w:rsidR="00297376" w:rsidRPr="00B57CE0">
        <w:t>RCW 80.12</w:t>
      </w:r>
      <w:r w:rsidRPr="00B57CE0">
        <w:t xml:space="preserve"> and the rules and regulations of the </w:t>
      </w:r>
      <w:r w:rsidR="005E718D" w:rsidRPr="00B57CE0">
        <w:t>Commission</w:t>
      </w:r>
      <w:r w:rsidRPr="00B57CE0">
        <w:t xml:space="preserve">. </w:t>
      </w:r>
      <w:r w:rsidR="0012543D" w:rsidRPr="00B57CE0">
        <w:t xml:space="preserve"> </w:t>
      </w:r>
      <w:r w:rsidR="00297376" w:rsidRPr="00B57CE0">
        <w:rPr>
          <w:iCs/>
        </w:rPr>
        <w:t>WAC</w:t>
      </w:r>
      <w:r w:rsidRPr="00B57CE0">
        <w:rPr>
          <w:iCs/>
        </w:rPr>
        <w:t xml:space="preserve"> 480-143</w:t>
      </w:r>
      <w:r w:rsidRPr="00B57CE0">
        <w:rPr>
          <w:i/>
          <w:iCs/>
        </w:rPr>
        <w:t>.</w:t>
      </w:r>
    </w:p>
    <w:p w14:paraId="3FC6B98A" w14:textId="77777777" w:rsidR="0081462F" w:rsidRPr="00B57CE0" w:rsidRDefault="0081462F" w:rsidP="00F73BD2">
      <w:pPr>
        <w:spacing w:line="320" w:lineRule="exact"/>
      </w:pPr>
    </w:p>
    <w:p w14:paraId="3FC6B98B" w14:textId="55A1F9A1" w:rsidR="006C269A" w:rsidRPr="00B57CE0" w:rsidRDefault="0081462F" w:rsidP="00F73BD2">
      <w:pPr>
        <w:numPr>
          <w:ilvl w:val="0"/>
          <w:numId w:val="14"/>
        </w:numPr>
        <w:spacing w:line="320" w:lineRule="exact"/>
        <w:ind w:left="700" w:hanging="1420"/>
      </w:pPr>
      <w:r w:rsidRPr="00B57CE0">
        <w:t>(1</w:t>
      </w:r>
      <w:r w:rsidR="00146F7B" w:rsidRPr="00B57CE0">
        <w:t>3</w:t>
      </w:r>
      <w:r w:rsidRPr="00B57CE0">
        <w:t>)</w:t>
      </w:r>
      <w:r w:rsidRPr="00B57CE0">
        <w:tab/>
        <w:t>After review</w:t>
      </w:r>
      <w:r w:rsidR="00DF328D" w:rsidRPr="00B57CE0">
        <w:t xml:space="preserve">ing </w:t>
      </w:r>
      <w:r w:rsidR="00B41FE8">
        <w:rPr>
          <w:bCs/>
        </w:rPr>
        <w:t>Basin’s</w:t>
      </w:r>
      <w:r w:rsidR="00B41FE8" w:rsidRPr="00B57CE0">
        <w:t xml:space="preserve"> </w:t>
      </w:r>
      <w:r w:rsidRPr="00B57CE0">
        <w:t xml:space="preserve">application filed in Docket </w:t>
      </w:r>
      <w:r w:rsidR="00473D1A" w:rsidRPr="00B57CE0">
        <w:t>UW-12</w:t>
      </w:r>
      <w:r w:rsidR="00CF77E1">
        <w:t>1842</w:t>
      </w:r>
      <w:r w:rsidR="00375E3F" w:rsidRPr="00B57CE0">
        <w:t xml:space="preserve"> </w:t>
      </w:r>
      <w:r w:rsidRPr="00B57CE0">
        <w:t>on</w:t>
      </w:r>
      <w:r w:rsidR="000C5D23">
        <w:t xml:space="preserve"> </w:t>
      </w:r>
      <w:r w:rsidR="007B71FD">
        <w:t>November 19</w:t>
      </w:r>
      <w:r w:rsidR="00473D1A" w:rsidRPr="00B57CE0">
        <w:t>, 2012</w:t>
      </w:r>
      <w:r w:rsidRPr="00B57CE0">
        <w:t xml:space="preserve">, and giving due consideration, the </w:t>
      </w:r>
      <w:r w:rsidR="005E718D" w:rsidRPr="00B57CE0">
        <w:t>Commission</w:t>
      </w:r>
      <w:r w:rsidRPr="00B57CE0">
        <w:t xml:space="preserve"> finds that </w:t>
      </w:r>
      <w:r w:rsidR="00F7564A" w:rsidRPr="00B57CE0">
        <w:t xml:space="preserve">the </w:t>
      </w:r>
      <w:r w:rsidRPr="00B57CE0">
        <w:t xml:space="preserve">Application of the Sale and Transfer of </w:t>
      </w:r>
      <w:r w:rsidR="00944459">
        <w:t>Property</w:t>
      </w:r>
      <w:r w:rsidRPr="00B57CE0">
        <w:t xml:space="preserve"> </w:t>
      </w:r>
      <w:r w:rsidR="00944459">
        <w:t xml:space="preserve">and Stock </w:t>
      </w:r>
      <w:r w:rsidR="007C3D04">
        <w:t>from</w:t>
      </w:r>
      <w:r w:rsidRPr="00B57CE0">
        <w:t xml:space="preserve"> </w:t>
      </w:r>
      <w:r w:rsidR="007B71FD">
        <w:rPr>
          <w:bCs/>
        </w:rPr>
        <w:t>Basin</w:t>
      </w:r>
      <w:r w:rsidR="005963C0" w:rsidRPr="00B57CE0">
        <w:rPr>
          <w:bCs/>
        </w:rPr>
        <w:t xml:space="preserve"> </w:t>
      </w:r>
      <w:r w:rsidRPr="00B57CE0">
        <w:t xml:space="preserve">to </w:t>
      </w:r>
      <w:r w:rsidR="007B71FD">
        <w:rPr>
          <w:bCs/>
        </w:rPr>
        <w:t>GCU</w:t>
      </w:r>
      <w:r w:rsidR="00F7564A" w:rsidRPr="00B57CE0">
        <w:rPr>
          <w:b/>
          <w:bCs/>
        </w:rPr>
        <w:t xml:space="preserve"> </w:t>
      </w:r>
      <w:r w:rsidRPr="00B57CE0">
        <w:t>is consistent with</w:t>
      </w:r>
      <w:r w:rsidR="008F2F16" w:rsidRPr="00B57CE0">
        <w:t>,</w:t>
      </w:r>
      <w:r w:rsidRPr="00B57CE0">
        <w:t xml:space="preserve"> </w:t>
      </w:r>
      <w:r w:rsidR="008F2F16" w:rsidRPr="00B57CE0">
        <w:t xml:space="preserve">and demonstrates no harm to, </w:t>
      </w:r>
      <w:r w:rsidRPr="00B57CE0">
        <w:t>the public interest and should be a</w:t>
      </w:r>
      <w:r w:rsidR="00670841" w:rsidRPr="00B57CE0">
        <w:t>pproved</w:t>
      </w:r>
      <w:r w:rsidRPr="00B57CE0">
        <w:t xml:space="preserve">. </w:t>
      </w:r>
    </w:p>
    <w:p w14:paraId="078734B7" w14:textId="7D7A03E7" w:rsidR="000C5D23" w:rsidRDefault="000C5D23" w:rsidP="00F73BD2">
      <w:pPr>
        <w:pStyle w:val="Heading2"/>
        <w:spacing w:line="320" w:lineRule="exact"/>
        <w:rPr>
          <w:b/>
          <w:bCs/>
          <w:u w:val="none"/>
        </w:rPr>
      </w:pPr>
    </w:p>
    <w:p w14:paraId="3FC6B98D" w14:textId="68FE156A" w:rsidR="0081462F" w:rsidRPr="00B57CE0" w:rsidRDefault="0081462F" w:rsidP="00F73BD2">
      <w:pPr>
        <w:pStyle w:val="Heading2"/>
        <w:spacing w:line="320" w:lineRule="exact"/>
        <w:rPr>
          <w:b/>
          <w:bCs/>
          <w:u w:val="none"/>
        </w:rPr>
      </w:pPr>
      <w:r w:rsidRPr="00B57CE0">
        <w:rPr>
          <w:b/>
          <w:bCs/>
          <w:u w:val="none"/>
        </w:rPr>
        <w:t>ORDER</w:t>
      </w:r>
    </w:p>
    <w:p w14:paraId="3FC6B98E" w14:textId="77777777" w:rsidR="0081462F" w:rsidRPr="00B57CE0" w:rsidRDefault="0081462F" w:rsidP="00F73BD2">
      <w:pPr>
        <w:spacing w:line="320" w:lineRule="exact"/>
      </w:pPr>
    </w:p>
    <w:p w14:paraId="3FC6B98F" w14:textId="77777777" w:rsidR="0081462F" w:rsidRPr="00B57CE0" w:rsidRDefault="0081462F" w:rsidP="00F73BD2">
      <w:pPr>
        <w:spacing w:line="320" w:lineRule="exact"/>
        <w:ind w:left="-720" w:firstLine="720"/>
        <w:rPr>
          <w:b/>
        </w:rPr>
      </w:pPr>
      <w:r w:rsidRPr="00B57CE0">
        <w:rPr>
          <w:b/>
        </w:rPr>
        <w:t xml:space="preserve">THE </w:t>
      </w:r>
      <w:r w:rsidR="005E718D" w:rsidRPr="00B57CE0">
        <w:rPr>
          <w:b/>
        </w:rPr>
        <w:t>COMMISSION</w:t>
      </w:r>
      <w:r w:rsidRPr="00B57CE0">
        <w:rPr>
          <w:b/>
        </w:rPr>
        <w:t xml:space="preserve"> ORDERS:</w:t>
      </w:r>
    </w:p>
    <w:p w14:paraId="3FC6B990" w14:textId="77777777" w:rsidR="0081462F" w:rsidRPr="00B57CE0" w:rsidRDefault="0081462F" w:rsidP="00F73BD2">
      <w:pPr>
        <w:spacing w:line="320" w:lineRule="exact"/>
      </w:pPr>
    </w:p>
    <w:p w14:paraId="3FC6B991" w14:textId="0E88A577" w:rsidR="0081462F" w:rsidRPr="00B57CE0" w:rsidRDefault="00DF328D" w:rsidP="00F73BD2">
      <w:pPr>
        <w:numPr>
          <w:ilvl w:val="0"/>
          <w:numId w:val="14"/>
        </w:numPr>
        <w:spacing w:line="320" w:lineRule="exact"/>
        <w:ind w:left="700" w:hanging="1420"/>
      </w:pPr>
      <w:r w:rsidRPr="00B57CE0">
        <w:t xml:space="preserve">(1) </w:t>
      </w:r>
      <w:r w:rsidRPr="00B57CE0">
        <w:tab/>
        <w:t>T</w:t>
      </w:r>
      <w:r w:rsidR="0081462F" w:rsidRPr="00B57CE0">
        <w:t xml:space="preserve">he </w:t>
      </w:r>
      <w:r w:rsidR="005E718D" w:rsidRPr="00B57CE0">
        <w:t>Commission</w:t>
      </w:r>
      <w:r w:rsidR="0081462F" w:rsidRPr="00B57CE0">
        <w:t xml:space="preserve"> authorizes the </w:t>
      </w:r>
      <w:r w:rsidR="000C5D23">
        <w:t>s</w:t>
      </w:r>
      <w:r w:rsidR="0081462F" w:rsidRPr="00B57CE0">
        <w:t xml:space="preserve">ale and </w:t>
      </w:r>
      <w:r w:rsidR="000C5D23">
        <w:t>t</w:t>
      </w:r>
      <w:r w:rsidR="0081462F" w:rsidRPr="00B57CE0">
        <w:t xml:space="preserve">ransfer </w:t>
      </w:r>
      <w:r w:rsidR="008F2F16" w:rsidRPr="00B57CE0">
        <w:t xml:space="preserve">of the </w:t>
      </w:r>
      <w:r w:rsidR="00673636">
        <w:t>property and stock</w:t>
      </w:r>
      <w:r w:rsidR="008F2F16" w:rsidRPr="00B57CE0">
        <w:t xml:space="preserve"> of </w:t>
      </w:r>
      <w:r w:rsidR="007B71FD">
        <w:t>Basin Water Sources, Inc.</w:t>
      </w:r>
      <w:r w:rsidR="007C3D04">
        <w:t>,</w:t>
      </w:r>
      <w:r w:rsidR="00F7564A" w:rsidRPr="00B57CE0">
        <w:rPr>
          <w:b/>
          <w:bCs/>
        </w:rPr>
        <w:t xml:space="preserve"> </w:t>
      </w:r>
      <w:r w:rsidR="008F2F16" w:rsidRPr="00B57CE0">
        <w:rPr>
          <w:bCs/>
        </w:rPr>
        <w:t>to</w:t>
      </w:r>
      <w:r w:rsidR="008F2F16" w:rsidRPr="00B57CE0">
        <w:t xml:space="preserve"> </w:t>
      </w:r>
      <w:r w:rsidR="007B71FD">
        <w:rPr>
          <w:bCs/>
        </w:rPr>
        <w:t>GCU, Inc.</w:t>
      </w:r>
      <w:r w:rsidR="007C3D04">
        <w:rPr>
          <w:bCs/>
        </w:rPr>
        <w:t>,</w:t>
      </w:r>
      <w:r w:rsidR="00F7564A" w:rsidRPr="00B57CE0">
        <w:t xml:space="preserve"> </w:t>
      </w:r>
      <w:r w:rsidR="0081462F" w:rsidRPr="00B57CE0">
        <w:t xml:space="preserve">consistent with the joint application in accordance with </w:t>
      </w:r>
      <w:r w:rsidR="00023576" w:rsidRPr="00B57CE0">
        <w:t>RCW 80.12.020</w:t>
      </w:r>
      <w:r w:rsidR="0081462F" w:rsidRPr="00B57CE0">
        <w:t xml:space="preserve">. </w:t>
      </w:r>
      <w:r w:rsidR="0012543D" w:rsidRPr="00B57CE0">
        <w:t xml:space="preserve"> </w:t>
      </w:r>
      <w:r w:rsidR="0081462F" w:rsidRPr="00B57CE0">
        <w:t>No material change, revision, or amendmen</w:t>
      </w:r>
      <w:r w:rsidR="00CE0B7B" w:rsidRPr="00B57CE0">
        <w:t>t to the join</w:t>
      </w:r>
      <w:r w:rsidRPr="00B57CE0">
        <w:t>t</w:t>
      </w:r>
      <w:r w:rsidR="0081462F" w:rsidRPr="00B57CE0">
        <w:t xml:space="preserve"> application and agreement shall become effective without the </w:t>
      </w:r>
      <w:r w:rsidR="005E718D" w:rsidRPr="00B57CE0">
        <w:t>Commission’</w:t>
      </w:r>
      <w:r w:rsidR="0081462F" w:rsidRPr="00B57CE0">
        <w:t xml:space="preserve">s prior written approval. </w:t>
      </w:r>
      <w:r w:rsidR="0012543D" w:rsidRPr="00B57CE0">
        <w:t xml:space="preserve"> </w:t>
      </w:r>
    </w:p>
    <w:p w14:paraId="3FC6B992" w14:textId="77777777" w:rsidR="00EC756F" w:rsidRPr="00B57CE0" w:rsidRDefault="00EC756F" w:rsidP="00F73BD2">
      <w:pPr>
        <w:spacing w:line="320" w:lineRule="exact"/>
        <w:ind w:left="360"/>
      </w:pPr>
    </w:p>
    <w:p w14:paraId="3FC6B993" w14:textId="2ABFC9BB" w:rsidR="0081462F" w:rsidRPr="00B57CE0" w:rsidRDefault="0081462F" w:rsidP="00F73BD2">
      <w:pPr>
        <w:numPr>
          <w:ilvl w:val="0"/>
          <w:numId w:val="14"/>
        </w:numPr>
        <w:spacing w:line="320" w:lineRule="exact"/>
        <w:ind w:left="700" w:hanging="1420"/>
      </w:pPr>
      <w:r w:rsidRPr="00B57CE0">
        <w:t>(2)</w:t>
      </w:r>
      <w:r w:rsidRPr="00B57CE0">
        <w:tab/>
        <w:t xml:space="preserve">The </w:t>
      </w:r>
      <w:r w:rsidR="005E718D" w:rsidRPr="00B57CE0">
        <w:t>Commission</w:t>
      </w:r>
      <w:r w:rsidR="00670841" w:rsidRPr="00B57CE0">
        <w:t xml:space="preserve"> approves</w:t>
      </w:r>
      <w:r w:rsidR="00B83619" w:rsidRPr="00B57CE0">
        <w:t xml:space="preserve"> </w:t>
      </w:r>
      <w:r w:rsidR="007B71FD">
        <w:rPr>
          <w:bCs/>
        </w:rPr>
        <w:t>GCU, Inc.</w:t>
      </w:r>
      <w:r w:rsidR="005E718D" w:rsidRPr="00B57CE0">
        <w:t>’</w:t>
      </w:r>
      <w:r w:rsidR="0017413D" w:rsidRPr="00B57CE0">
        <w:t>s</w:t>
      </w:r>
      <w:r w:rsidR="00670841" w:rsidRPr="00B57CE0">
        <w:t xml:space="preserve"> adoption of </w:t>
      </w:r>
      <w:r w:rsidR="000C5D23">
        <w:t xml:space="preserve">Basin Water Sources, Inc.’s </w:t>
      </w:r>
      <w:r w:rsidRPr="00B57CE0">
        <w:t>tariff</w:t>
      </w:r>
      <w:r w:rsidR="0012543D" w:rsidRPr="00B57CE0">
        <w:t>,</w:t>
      </w:r>
      <w:r w:rsidRPr="00B57CE0">
        <w:t xml:space="preserve"> </w:t>
      </w:r>
      <w:r w:rsidR="00670841" w:rsidRPr="00B57CE0">
        <w:t xml:space="preserve">to be </w:t>
      </w:r>
      <w:r w:rsidRPr="00B57CE0">
        <w:t>effective with the effect</w:t>
      </w:r>
      <w:r w:rsidR="00670841" w:rsidRPr="00B57CE0">
        <w:t>ive date</w:t>
      </w:r>
      <w:r w:rsidRPr="00B57CE0">
        <w:t xml:space="preserve"> of the transfer itself</w:t>
      </w:r>
      <w:r w:rsidR="00670841" w:rsidRPr="00B57CE0">
        <w:t>:</w:t>
      </w:r>
      <w:r w:rsidRPr="00B57CE0">
        <w:t xml:space="preserve"> </w:t>
      </w:r>
      <w:r w:rsidR="00674F8E">
        <w:t>January 1</w:t>
      </w:r>
      <w:r w:rsidR="00473D1A" w:rsidRPr="00B57CE0">
        <w:t>, 201</w:t>
      </w:r>
      <w:r w:rsidR="00674F8E">
        <w:t>3</w:t>
      </w:r>
      <w:r w:rsidR="00AB5A4C" w:rsidRPr="00B57CE0">
        <w:t xml:space="preserve">. </w:t>
      </w:r>
    </w:p>
    <w:p w14:paraId="3FC6B994" w14:textId="77777777" w:rsidR="0081462F" w:rsidRPr="00B57CE0" w:rsidRDefault="0081462F" w:rsidP="00F73BD2">
      <w:pPr>
        <w:spacing w:line="320" w:lineRule="exact"/>
        <w:ind w:left="-720"/>
      </w:pPr>
    </w:p>
    <w:p w14:paraId="3FC6B995" w14:textId="1C9D7914" w:rsidR="00F7564A" w:rsidRPr="00B57CE0" w:rsidRDefault="0081462F" w:rsidP="00F73BD2">
      <w:pPr>
        <w:numPr>
          <w:ilvl w:val="0"/>
          <w:numId w:val="14"/>
        </w:numPr>
        <w:spacing w:line="320" w:lineRule="exact"/>
        <w:ind w:left="700" w:hanging="1420"/>
      </w:pPr>
      <w:r w:rsidRPr="00B57CE0">
        <w:t>(3)</w:t>
      </w:r>
      <w:r w:rsidRPr="00B57CE0">
        <w:tab/>
      </w:r>
      <w:r w:rsidR="007B71FD">
        <w:rPr>
          <w:bCs/>
        </w:rPr>
        <w:t>GCU, Inc</w:t>
      </w:r>
      <w:r w:rsidR="00443D6C">
        <w:rPr>
          <w:bCs/>
        </w:rPr>
        <w:t>.,</w:t>
      </w:r>
      <w:r w:rsidR="00023576" w:rsidRPr="00B57CE0">
        <w:t xml:space="preserve"> </w:t>
      </w:r>
      <w:r w:rsidRPr="00B57CE0">
        <w:t xml:space="preserve">must file with the </w:t>
      </w:r>
      <w:r w:rsidR="005E718D" w:rsidRPr="00B57CE0">
        <w:t>Commission</w:t>
      </w:r>
      <w:r w:rsidRPr="00B57CE0">
        <w:t xml:space="preserve"> within </w:t>
      </w:r>
      <w:r w:rsidR="00F1211F" w:rsidRPr="00B57CE0">
        <w:t>90</w:t>
      </w:r>
      <w:r w:rsidRPr="00B57CE0">
        <w:t xml:space="preserve"> days after the effective date of this Order, the journal entries by which it proposes to record on its books the transfer of water system </w:t>
      </w:r>
      <w:r w:rsidR="00944459">
        <w:t>property</w:t>
      </w:r>
      <w:r w:rsidRPr="00B57CE0">
        <w:t xml:space="preserve"> </w:t>
      </w:r>
      <w:r w:rsidR="00944459">
        <w:t xml:space="preserve">and stock </w:t>
      </w:r>
      <w:r w:rsidRPr="00B57CE0">
        <w:t xml:space="preserve">authorized herein. </w:t>
      </w:r>
      <w:r w:rsidR="0012543D" w:rsidRPr="00B57CE0">
        <w:t xml:space="preserve"> </w:t>
      </w:r>
      <w:r w:rsidRPr="00B57CE0">
        <w:t xml:space="preserve">The effective date for accounting purposes shall be </w:t>
      </w:r>
      <w:r w:rsidR="00674F8E">
        <w:t>November 1</w:t>
      </w:r>
      <w:r w:rsidR="00473D1A" w:rsidRPr="00B57CE0">
        <w:t>, 2012</w:t>
      </w:r>
      <w:r w:rsidRPr="00B57CE0">
        <w:t>.</w:t>
      </w:r>
    </w:p>
    <w:p w14:paraId="3FC6B996" w14:textId="77777777" w:rsidR="00FE0B51" w:rsidRPr="00B57CE0" w:rsidRDefault="00FE0B51" w:rsidP="00F73BD2">
      <w:pPr>
        <w:spacing w:line="320" w:lineRule="exact"/>
        <w:ind w:left="-720"/>
      </w:pPr>
    </w:p>
    <w:p w14:paraId="3FC6B997" w14:textId="06D193BA" w:rsidR="00F671C2" w:rsidRPr="00B57CE0" w:rsidRDefault="0081462F" w:rsidP="00F73BD2">
      <w:pPr>
        <w:numPr>
          <w:ilvl w:val="0"/>
          <w:numId w:val="14"/>
        </w:numPr>
        <w:spacing w:line="320" w:lineRule="exact"/>
        <w:ind w:left="700" w:hanging="1420"/>
      </w:pPr>
      <w:r w:rsidRPr="00B57CE0">
        <w:t>(4)</w:t>
      </w:r>
      <w:r w:rsidRPr="00B57CE0">
        <w:tab/>
      </w:r>
      <w:r w:rsidR="00146F7B" w:rsidRPr="00B57CE0">
        <w:t xml:space="preserve">This Order shall not affect the </w:t>
      </w:r>
      <w:r w:rsidR="005E718D" w:rsidRPr="00B57CE0">
        <w:t>Commission’</w:t>
      </w:r>
      <w:r w:rsidR="00146F7B" w:rsidRPr="00B57CE0">
        <w:t xml:space="preserve">s authority over rates, services, accounts, valuations, estimates, or determination of costs, on any matters that may </w:t>
      </w:r>
      <w:r w:rsidR="00146F7B" w:rsidRPr="00B57CE0">
        <w:lastRenderedPageBreak/>
        <w:t xml:space="preserve">come before it.  Nor shall this Order granting </w:t>
      </w:r>
      <w:r w:rsidR="00C25BE6">
        <w:t>the application</w:t>
      </w:r>
      <w:r w:rsidR="00146F7B" w:rsidRPr="00B57CE0">
        <w:t xml:space="preserve"> be construed as an agreement to any estimate or determination of costs, or any valuation of property claimed or asserted.</w:t>
      </w:r>
    </w:p>
    <w:p w14:paraId="3FC6B998" w14:textId="77777777" w:rsidR="0081462F" w:rsidRPr="00B57CE0" w:rsidRDefault="0081462F" w:rsidP="00927D61">
      <w:pPr>
        <w:pStyle w:val="FindingsConclusions"/>
        <w:numPr>
          <w:ilvl w:val="0"/>
          <w:numId w:val="0"/>
        </w:numPr>
      </w:pPr>
    </w:p>
    <w:p w14:paraId="3FC6B999" w14:textId="05D64F3B" w:rsidR="0081462F" w:rsidRPr="00B57CE0" w:rsidRDefault="0081462F" w:rsidP="00F73BD2">
      <w:pPr>
        <w:numPr>
          <w:ilvl w:val="0"/>
          <w:numId w:val="14"/>
        </w:numPr>
        <w:spacing w:line="320" w:lineRule="exact"/>
        <w:ind w:left="700" w:hanging="1420"/>
      </w:pPr>
      <w:r w:rsidRPr="00B57CE0">
        <w:t>(5)</w:t>
      </w:r>
      <w:r w:rsidRPr="00B57CE0">
        <w:tab/>
        <w:t xml:space="preserve">The </w:t>
      </w:r>
      <w:r w:rsidR="005E718D" w:rsidRPr="00B57CE0">
        <w:t>Commission</w:t>
      </w:r>
      <w:r w:rsidRPr="00B57CE0">
        <w:t xml:space="preserve"> retains jurisdiction over the subject matter and</w:t>
      </w:r>
      <w:r w:rsidR="00B83619" w:rsidRPr="00B57CE0">
        <w:t xml:space="preserve"> </w:t>
      </w:r>
      <w:r w:rsidR="007B71FD">
        <w:t>Basin Water Sources, Inc.</w:t>
      </w:r>
      <w:r w:rsidR="00F671C2" w:rsidRPr="00B57CE0">
        <w:rPr>
          <w:bCs/>
        </w:rPr>
        <w:t xml:space="preserve">, and </w:t>
      </w:r>
      <w:r w:rsidR="007B71FD">
        <w:rPr>
          <w:bCs/>
        </w:rPr>
        <w:t>GCU, Inc.</w:t>
      </w:r>
      <w:r w:rsidR="00980A39">
        <w:rPr>
          <w:bCs/>
        </w:rPr>
        <w:t>,</w:t>
      </w:r>
      <w:r w:rsidR="00023576" w:rsidRPr="00B57CE0">
        <w:rPr>
          <w:bCs/>
        </w:rPr>
        <w:t xml:space="preserve"> </w:t>
      </w:r>
      <w:r w:rsidRPr="00B57CE0">
        <w:t>to effectuate the provisions of this Order.</w:t>
      </w:r>
    </w:p>
    <w:p w14:paraId="3F7F3159" w14:textId="77777777" w:rsidR="00CA7292" w:rsidRPr="00B57CE0" w:rsidRDefault="00CA7292" w:rsidP="00F73BD2">
      <w:pPr>
        <w:spacing w:line="320" w:lineRule="exact"/>
      </w:pPr>
    </w:p>
    <w:p w14:paraId="0D6BBE79" w14:textId="20C49E80" w:rsidR="00CC22FC" w:rsidRPr="00B57CE0" w:rsidRDefault="00CC22FC" w:rsidP="00CC22FC">
      <w:pPr>
        <w:spacing w:line="288" w:lineRule="auto"/>
      </w:pPr>
      <w:r w:rsidRPr="00B57CE0">
        <w:t xml:space="preserve">The Commissioners, having determined this Order to be consistent with the public interest, directed the Secretary to enter this Order. </w:t>
      </w:r>
    </w:p>
    <w:p w14:paraId="7976EA57" w14:textId="77777777" w:rsidR="00CC22FC" w:rsidRPr="00B57CE0" w:rsidRDefault="00CC22FC" w:rsidP="00CC22FC">
      <w:pPr>
        <w:spacing w:line="288" w:lineRule="auto"/>
      </w:pPr>
    </w:p>
    <w:p w14:paraId="62090942" w14:textId="23DBCDDF" w:rsidR="00CC22FC" w:rsidRPr="00B57CE0" w:rsidRDefault="00CC22FC" w:rsidP="00CC22FC">
      <w:pPr>
        <w:spacing w:line="288" w:lineRule="auto"/>
      </w:pPr>
      <w:r w:rsidRPr="00B57CE0">
        <w:t xml:space="preserve">DATED at Olympia, Washington, and effective </w:t>
      </w:r>
      <w:r w:rsidR="00674F8E">
        <w:t>Dec</w:t>
      </w:r>
      <w:r w:rsidRPr="00B57CE0">
        <w:t>ember 27, 2012.</w:t>
      </w:r>
    </w:p>
    <w:p w14:paraId="0FB51A59" w14:textId="77777777" w:rsidR="00CC22FC" w:rsidRPr="00B57CE0" w:rsidRDefault="00CC22FC" w:rsidP="00CC22FC">
      <w:pPr>
        <w:spacing w:line="288" w:lineRule="auto"/>
      </w:pPr>
    </w:p>
    <w:p w14:paraId="31C074FE" w14:textId="77777777" w:rsidR="00CC22FC" w:rsidRPr="00B57CE0" w:rsidRDefault="00CC22FC" w:rsidP="00CC22FC">
      <w:pPr>
        <w:spacing w:line="288" w:lineRule="auto"/>
        <w:jc w:val="center"/>
      </w:pPr>
      <w:r w:rsidRPr="00B57CE0">
        <w:t>WASHINGTON UTILITIES AND TRANSPORTATION COMMISSION</w:t>
      </w:r>
    </w:p>
    <w:p w14:paraId="3F54F1A4" w14:textId="77777777" w:rsidR="00CC22FC" w:rsidRPr="00B57CE0" w:rsidRDefault="00CC22FC" w:rsidP="00CC22FC">
      <w:pPr>
        <w:spacing w:line="288" w:lineRule="auto"/>
      </w:pPr>
    </w:p>
    <w:p w14:paraId="38C6F15A" w14:textId="77777777" w:rsidR="00CC22FC" w:rsidRPr="00B57CE0" w:rsidRDefault="00CC22FC" w:rsidP="00CC22FC">
      <w:pPr>
        <w:spacing w:line="288" w:lineRule="auto"/>
      </w:pPr>
    </w:p>
    <w:p w14:paraId="4325DC31" w14:textId="77777777" w:rsidR="00CC22FC" w:rsidRPr="00B57CE0" w:rsidRDefault="00CC22FC" w:rsidP="00CC22FC">
      <w:pPr>
        <w:spacing w:line="288" w:lineRule="auto"/>
      </w:pPr>
    </w:p>
    <w:p w14:paraId="1E7D1D1E" w14:textId="77777777" w:rsidR="00CC22FC" w:rsidRPr="00B57CE0" w:rsidRDefault="00CC22FC" w:rsidP="00CC22FC">
      <w:pPr>
        <w:spacing w:line="288" w:lineRule="auto"/>
      </w:pPr>
      <w:r w:rsidRPr="00B57CE0">
        <w:tab/>
      </w:r>
      <w:r w:rsidRPr="00B57CE0">
        <w:tab/>
      </w:r>
      <w:r w:rsidRPr="00B57CE0">
        <w:tab/>
        <w:t>DAVID W. DANNER, Executive Director and Secretary</w:t>
      </w:r>
    </w:p>
    <w:p w14:paraId="40D2CF28" w14:textId="77777777" w:rsidR="00CC22FC" w:rsidRPr="00B57CE0" w:rsidRDefault="00CC22FC" w:rsidP="00CC22FC">
      <w:pPr>
        <w:spacing w:line="288" w:lineRule="auto"/>
      </w:pPr>
    </w:p>
    <w:p w14:paraId="72620167" w14:textId="77777777" w:rsidR="00CC22FC" w:rsidRPr="00CC22FC" w:rsidRDefault="00CC22FC" w:rsidP="00CC22FC">
      <w:pPr>
        <w:spacing w:line="288" w:lineRule="auto"/>
        <w:ind w:left="380"/>
        <w:rPr>
          <w:rFonts w:ascii="Palatino Linotype" w:hAnsi="Palatino Linotype"/>
        </w:rPr>
      </w:pPr>
    </w:p>
    <w:sectPr w:rsidR="00CC22FC" w:rsidRPr="00CC22FC" w:rsidSect="00367D60">
      <w:headerReference w:type="default" r:id="rId12"/>
      <w:type w:val="continuous"/>
      <w:pgSz w:w="12240" w:h="15840"/>
      <w:pgMar w:top="1440" w:right="1440" w:bottom="1440" w:left="2160" w:header="144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B8829" w14:textId="77777777" w:rsidR="007C3D04" w:rsidRDefault="007C3D04">
      <w:r>
        <w:separator/>
      </w:r>
    </w:p>
  </w:endnote>
  <w:endnote w:type="continuationSeparator" w:id="0">
    <w:p w14:paraId="01D04B41" w14:textId="77777777" w:rsidR="007C3D04" w:rsidRDefault="007C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02C0A" w14:textId="77777777" w:rsidR="007C3D04" w:rsidRDefault="007C3D04">
      <w:r>
        <w:separator/>
      </w:r>
    </w:p>
  </w:footnote>
  <w:footnote w:type="continuationSeparator" w:id="0">
    <w:p w14:paraId="327785F2" w14:textId="77777777" w:rsidR="007C3D04" w:rsidRDefault="007C3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7CD9B" w14:textId="35296ADF" w:rsidR="007C3D04" w:rsidRPr="00B242FB" w:rsidRDefault="007C3D04">
    <w:pPr>
      <w:pStyle w:val="Header"/>
      <w:rPr>
        <w:b/>
        <w:sz w:val="20"/>
        <w:szCs w:val="20"/>
      </w:rPr>
    </w:pPr>
    <w:r w:rsidRPr="00B242FB">
      <w:rPr>
        <w:b/>
        <w:sz w:val="20"/>
        <w:szCs w:val="20"/>
      </w:rPr>
      <w:t>DOCKET UW-12</w:t>
    </w:r>
    <w:r>
      <w:rPr>
        <w:b/>
        <w:sz w:val="20"/>
        <w:szCs w:val="20"/>
      </w:rPr>
      <w:t xml:space="preserve">1842 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B242FB">
      <w:rPr>
        <w:b/>
        <w:sz w:val="20"/>
        <w:szCs w:val="20"/>
      </w:rPr>
      <w:t xml:space="preserve">PAGE </w:t>
    </w:r>
    <w:r w:rsidRPr="00B242FB">
      <w:rPr>
        <w:b/>
        <w:sz w:val="20"/>
        <w:szCs w:val="20"/>
      </w:rPr>
      <w:fldChar w:fldCharType="begin"/>
    </w:r>
    <w:r w:rsidRPr="00B242FB">
      <w:rPr>
        <w:b/>
        <w:sz w:val="20"/>
        <w:szCs w:val="20"/>
      </w:rPr>
      <w:instrText xml:space="preserve"> PAGE   \* MERGEFORMAT </w:instrText>
    </w:r>
    <w:r w:rsidRPr="00B242FB">
      <w:rPr>
        <w:b/>
        <w:sz w:val="20"/>
        <w:szCs w:val="20"/>
      </w:rPr>
      <w:fldChar w:fldCharType="separate"/>
    </w:r>
    <w:r w:rsidR="00CE3B49">
      <w:rPr>
        <w:b/>
        <w:noProof/>
        <w:sz w:val="20"/>
        <w:szCs w:val="20"/>
      </w:rPr>
      <w:t>2</w:t>
    </w:r>
    <w:r w:rsidRPr="00B242FB">
      <w:rPr>
        <w:b/>
        <w:noProof/>
        <w:sz w:val="20"/>
        <w:szCs w:val="20"/>
      </w:rPr>
      <w:fldChar w:fldCharType="end"/>
    </w:r>
  </w:p>
  <w:p w14:paraId="7A526D52" w14:textId="77777777" w:rsidR="007C3D04" w:rsidRDefault="007C3D04">
    <w:pPr>
      <w:pStyle w:val="Header"/>
      <w:rPr>
        <w:b/>
        <w:sz w:val="20"/>
        <w:szCs w:val="20"/>
      </w:rPr>
    </w:pPr>
    <w:r w:rsidRPr="00B242FB">
      <w:rPr>
        <w:b/>
        <w:sz w:val="20"/>
        <w:szCs w:val="20"/>
      </w:rPr>
      <w:t>ORDER 01</w:t>
    </w:r>
  </w:p>
  <w:p w14:paraId="0584EFCB" w14:textId="4E90005A" w:rsidR="007C3D04" w:rsidRPr="00B242FB" w:rsidRDefault="007C3D04">
    <w:pPr>
      <w:pStyle w:val="Header"/>
      <w:rPr>
        <w:b/>
        <w:sz w:val="20"/>
        <w:szCs w:val="20"/>
      </w:rPr>
    </w:pPr>
    <w:r w:rsidRPr="00B242FB">
      <w:rPr>
        <w:b/>
        <w:sz w:val="20"/>
        <w:szCs w:val="20"/>
      </w:rPr>
      <w:tab/>
    </w:r>
    <w:r w:rsidRPr="00B242FB">
      <w:rPr>
        <w:b/>
        <w:sz w:val="20"/>
        <w:szCs w:val="20"/>
      </w:rPr>
      <w:tab/>
    </w:r>
  </w:p>
  <w:p w14:paraId="448AFCCB" w14:textId="77777777" w:rsidR="007C3D04" w:rsidRPr="005E655D" w:rsidRDefault="007C3D04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5394C2BE"/>
    <w:lvl w:ilvl="0" w:tplc="834208AA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9E96177"/>
    <w:multiLevelType w:val="hybridMultilevel"/>
    <w:tmpl w:val="CB7E4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E39F6"/>
    <w:multiLevelType w:val="hybridMultilevel"/>
    <w:tmpl w:val="B98C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5"/>
  </w:num>
  <w:num w:numId="5">
    <w:abstractNumId w:val="3"/>
  </w:num>
  <w:num w:numId="6">
    <w:abstractNumId w:val="10"/>
  </w:num>
  <w:num w:numId="7">
    <w:abstractNumId w:val="5"/>
  </w:num>
  <w:num w:numId="8">
    <w:abstractNumId w:val="14"/>
  </w:num>
  <w:num w:numId="9">
    <w:abstractNumId w:val="7"/>
  </w:num>
  <w:num w:numId="10">
    <w:abstractNumId w:val="13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1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0D"/>
    <w:rsid w:val="00007EBD"/>
    <w:rsid w:val="00023576"/>
    <w:rsid w:val="00050FB7"/>
    <w:rsid w:val="00057390"/>
    <w:rsid w:val="00073186"/>
    <w:rsid w:val="000A18BB"/>
    <w:rsid w:val="000B0BD0"/>
    <w:rsid w:val="000C2E8F"/>
    <w:rsid w:val="000C5D23"/>
    <w:rsid w:val="000D0C02"/>
    <w:rsid w:val="000E2E1C"/>
    <w:rsid w:val="000F2DA0"/>
    <w:rsid w:val="0012543D"/>
    <w:rsid w:val="00130F74"/>
    <w:rsid w:val="00143AC6"/>
    <w:rsid w:val="00146F7B"/>
    <w:rsid w:val="00166813"/>
    <w:rsid w:val="00170C45"/>
    <w:rsid w:val="0017413D"/>
    <w:rsid w:val="001970DD"/>
    <w:rsid w:val="001A05D6"/>
    <w:rsid w:val="001A36F8"/>
    <w:rsid w:val="001E316F"/>
    <w:rsid w:val="001E5DD1"/>
    <w:rsid w:val="001E651A"/>
    <w:rsid w:val="00215360"/>
    <w:rsid w:val="00216D65"/>
    <w:rsid w:val="002207E1"/>
    <w:rsid w:val="00220DC7"/>
    <w:rsid w:val="00254A73"/>
    <w:rsid w:val="0026652C"/>
    <w:rsid w:val="002847FC"/>
    <w:rsid w:val="002942EB"/>
    <w:rsid w:val="00297376"/>
    <w:rsid w:val="002A620B"/>
    <w:rsid w:val="003054C1"/>
    <w:rsid w:val="0032597D"/>
    <w:rsid w:val="003370F7"/>
    <w:rsid w:val="0034018E"/>
    <w:rsid w:val="00355BCD"/>
    <w:rsid w:val="00367A3A"/>
    <w:rsid w:val="00367D60"/>
    <w:rsid w:val="0037271B"/>
    <w:rsid w:val="00375E3F"/>
    <w:rsid w:val="003A1E13"/>
    <w:rsid w:val="00400724"/>
    <w:rsid w:val="00406332"/>
    <w:rsid w:val="00407FED"/>
    <w:rsid w:val="00436B3A"/>
    <w:rsid w:val="00443D6C"/>
    <w:rsid w:val="00473D1A"/>
    <w:rsid w:val="00491368"/>
    <w:rsid w:val="004B31C1"/>
    <w:rsid w:val="004E3E16"/>
    <w:rsid w:val="004F3A15"/>
    <w:rsid w:val="004F4571"/>
    <w:rsid w:val="00501F17"/>
    <w:rsid w:val="00505778"/>
    <w:rsid w:val="00521711"/>
    <w:rsid w:val="00540689"/>
    <w:rsid w:val="0054205E"/>
    <w:rsid w:val="00553DF1"/>
    <w:rsid w:val="00590418"/>
    <w:rsid w:val="005963C0"/>
    <w:rsid w:val="005A2AD1"/>
    <w:rsid w:val="005A5FFA"/>
    <w:rsid w:val="005B190D"/>
    <w:rsid w:val="005D05C3"/>
    <w:rsid w:val="005D3F1A"/>
    <w:rsid w:val="005E0B74"/>
    <w:rsid w:val="005E655D"/>
    <w:rsid w:val="005E718D"/>
    <w:rsid w:val="005F2F6D"/>
    <w:rsid w:val="00600357"/>
    <w:rsid w:val="00610E54"/>
    <w:rsid w:val="00621237"/>
    <w:rsid w:val="0066794C"/>
    <w:rsid w:val="00670841"/>
    <w:rsid w:val="00672651"/>
    <w:rsid w:val="00673636"/>
    <w:rsid w:val="00674F8E"/>
    <w:rsid w:val="00675445"/>
    <w:rsid w:val="006976F2"/>
    <w:rsid w:val="006C269A"/>
    <w:rsid w:val="006C300C"/>
    <w:rsid w:val="006E021B"/>
    <w:rsid w:val="006E2497"/>
    <w:rsid w:val="00704C06"/>
    <w:rsid w:val="0073523C"/>
    <w:rsid w:val="00741A70"/>
    <w:rsid w:val="00764CC9"/>
    <w:rsid w:val="00790081"/>
    <w:rsid w:val="007B22F0"/>
    <w:rsid w:val="007B71FD"/>
    <w:rsid w:val="007C3CD3"/>
    <w:rsid w:val="007C3D04"/>
    <w:rsid w:val="0081462F"/>
    <w:rsid w:val="00833157"/>
    <w:rsid w:val="008509E6"/>
    <w:rsid w:val="00874FF8"/>
    <w:rsid w:val="00882CC6"/>
    <w:rsid w:val="0089198A"/>
    <w:rsid w:val="008C0F71"/>
    <w:rsid w:val="008D698F"/>
    <w:rsid w:val="008F28D2"/>
    <w:rsid w:val="008F2F16"/>
    <w:rsid w:val="008F7C25"/>
    <w:rsid w:val="00911135"/>
    <w:rsid w:val="009207DE"/>
    <w:rsid w:val="00927301"/>
    <w:rsid w:val="0092794F"/>
    <w:rsid w:val="00927D61"/>
    <w:rsid w:val="00934545"/>
    <w:rsid w:val="0094191B"/>
    <w:rsid w:val="00944459"/>
    <w:rsid w:val="009447E3"/>
    <w:rsid w:val="009735DF"/>
    <w:rsid w:val="00980A39"/>
    <w:rsid w:val="009A292E"/>
    <w:rsid w:val="009D4DD2"/>
    <w:rsid w:val="00A17C3F"/>
    <w:rsid w:val="00A33FA2"/>
    <w:rsid w:val="00A4239A"/>
    <w:rsid w:val="00A52B7E"/>
    <w:rsid w:val="00A838A0"/>
    <w:rsid w:val="00AA5105"/>
    <w:rsid w:val="00AA629B"/>
    <w:rsid w:val="00AB5A4C"/>
    <w:rsid w:val="00AB7DD1"/>
    <w:rsid w:val="00AC0026"/>
    <w:rsid w:val="00AC3DB3"/>
    <w:rsid w:val="00AE1085"/>
    <w:rsid w:val="00AE55F5"/>
    <w:rsid w:val="00AE71FB"/>
    <w:rsid w:val="00AF3A91"/>
    <w:rsid w:val="00B059DD"/>
    <w:rsid w:val="00B0617F"/>
    <w:rsid w:val="00B242FB"/>
    <w:rsid w:val="00B36585"/>
    <w:rsid w:val="00B407E2"/>
    <w:rsid w:val="00B41F02"/>
    <w:rsid w:val="00B41FE8"/>
    <w:rsid w:val="00B42902"/>
    <w:rsid w:val="00B53E40"/>
    <w:rsid w:val="00B56F23"/>
    <w:rsid w:val="00B57CE0"/>
    <w:rsid w:val="00B60A43"/>
    <w:rsid w:val="00B6291C"/>
    <w:rsid w:val="00B70D1F"/>
    <w:rsid w:val="00B83619"/>
    <w:rsid w:val="00B874D0"/>
    <w:rsid w:val="00B93016"/>
    <w:rsid w:val="00BA35CA"/>
    <w:rsid w:val="00C25BE6"/>
    <w:rsid w:val="00C50930"/>
    <w:rsid w:val="00C75424"/>
    <w:rsid w:val="00CA56F4"/>
    <w:rsid w:val="00CA7292"/>
    <w:rsid w:val="00CC22FC"/>
    <w:rsid w:val="00CE0B7B"/>
    <w:rsid w:val="00CE3B49"/>
    <w:rsid w:val="00CE7D6E"/>
    <w:rsid w:val="00CF77E1"/>
    <w:rsid w:val="00D12461"/>
    <w:rsid w:val="00D13807"/>
    <w:rsid w:val="00D17E54"/>
    <w:rsid w:val="00D20522"/>
    <w:rsid w:val="00D4730A"/>
    <w:rsid w:val="00D603D0"/>
    <w:rsid w:val="00D71524"/>
    <w:rsid w:val="00D848B3"/>
    <w:rsid w:val="00DB0CF5"/>
    <w:rsid w:val="00DB7B63"/>
    <w:rsid w:val="00DD4123"/>
    <w:rsid w:val="00DF328D"/>
    <w:rsid w:val="00DF7296"/>
    <w:rsid w:val="00E63D2E"/>
    <w:rsid w:val="00E739B4"/>
    <w:rsid w:val="00E837BD"/>
    <w:rsid w:val="00E90AA2"/>
    <w:rsid w:val="00EB22FE"/>
    <w:rsid w:val="00EC513E"/>
    <w:rsid w:val="00EC756F"/>
    <w:rsid w:val="00F06790"/>
    <w:rsid w:val="00F1211F"/>
    <w:rsid w:val="00F31AD8"/>
    <w:rsid w:val="00F32EC1"/>
    <w:rsid w:val="00F671C2"/>
    <w:rsid w:val="00F72CD2"/>
    <w:rsid w:val="00F73BD2"/>
    <w:rsid w:val="00F73F62"/>
    <w:rsid w:val="00F7564A"/>
    <w:rsid w:val="00F8767B"/>
    <w:rsid w:val="00FB7769"/>
    <w:rsid w:val="00FD5A92"/>
    <w:rsid w:val="00FE0B51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FC6B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ind w:left="-1080"/>
      <w:jc w:val="center"/>
      <w:outlineLvl w:val="2"/>
    </w:pPr>
    <w:rPr>
      <w:rFonts w:ascii="Palatino Linotype" w:hAnsi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70841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927D61"/>
    <w:pPr>
      <w:numPr>
        <w:numId w:val="14"/>
      </w:numPr>
      <w:spacing w:line="288" w:lineRule="auto"/>
      <w:ind w:left="720" w:hanging="1440"/>
    </w:pPr>
    <w:rPr>
      <w:rFonts w:ascii="Palatino Linotype" w:hAnsi="Palatino Linotype"/>
    </w:rPr>
  </w:style>
  <w:style w:type="paragraph" w:styleId="FootnoteText">
    <w:name w:val="footnote text"/>
    <w:basedOn w:val="Normal"/>
    <w:semiHidden/>
    <w:rsid w:val="0034018E"/>
    <w:rPr>
      <w:sz w:val="20"/>
      <w:szCs w:val="20"/>
    </w:rPr>
  </w:style>
  <w:style w:type="character" w:styleId="FootnoteReference">
    <w:name w:val="footnote reference"/>
    <w:semiHidden/>
    <w:rsid w:val="0034018E"/>
    <w:rPr>
      <w:vertAlign w:val="superscript"/>
    </w:rPr>
  </w:style>
  <w:style w:type="character" w:styleId="Hyperlink">
    <w:name w:val="Hyperlink"/>
    <w:rsid w:val="00B0617F"/>
    <w:rPr>
      <w:color w:val="0000FF"/>
      <w:u w:val="none"/>
    </w:rPr>
  </w:style>
  <w:style w:type="character" w:styleId="FollowedHyperlink">
    <w:name w:val="FollowedHyperlink"/>
    <w:rsid w:val="00B0617F"/>
    <w:rPr>
      <w:color w:val="800080"/>
      <w:u w:val="none"/>
    </w:rPr>
  </w:style>
  <w:style w:type="character" w:styleId="CommentReference">
    <w:name w:val="annotation reference"/>
    <w:basedOn w:val="DefaultParagraphFont"/>
    <w:rsid w:val="009207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07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07DE"/>
  </w:style>
  <w:style w:type="paragraph" w:styleId="CommentSubject">
    <w:name w:val="annotation subject"/>
    <w:basedOn w:val="CommentText"/>
    <w:next w:val="CommentText"/>
    <w:link w:val="CommentSubjectChar"/>
    <w:rsid w:val="00920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7DE"/>
    <w:rPr>
      <w:b/>
      <w:bCs/>
    </w:rPr>
  </w:style>
  <w:style w:type="paragraph" w:styleId="ListParagraph">
    <w:name w:val="List Paragraph"/>
    <w:basedOn w:val="Normal"/>
    <w:uiPriority w:val="34"/>
    <w:qFormat/>
    <w:rsid w:val="00B93016"/>
    <w:pPr>
      <w:ind w:left="720"/>
      <w:contextualSpacing/>
    </w:pPr>
  </w:style>
  <w:style w:type="paragraph" w:styleId="Revision">
    <w:name w:val="Revision"/>
    <w:hidden/>
    <w:uiPriority w:val="99"/>
    <w:semiHidden/>
    <w:rsid w:val="000C5D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ind w:left="-1080"/>
      <w:jc w:val="center"/>
      <w:outlineLvl w:val="2"/>
    </w:pPr>
    <w:rPr>
      <w:rFonts w:ascii="Palatino Linotype" w:hAnsi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70841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927D61"/>
    <w:pPr>
      <w:numPr>
        <w:numId w:val="14"/>
      </w:numPr>
      <w:spacing w:line="288" w:lineRule="auto"/>
      <w:ind w:left="720" w:hanging="1440"/>
    </w:pPr>
    <w:rPr>
      <w:rFonts w:ascii="Palatino Linotype" w:hAnsi="Palatino Linotype"/>
    </w:rPr>
  </w:style>
  <w:style w:type="paragraph" w:styleId="FootnoteText">
    <w:name w:val="footnote text"/>
    <w:basedOn w:val="Normal"/>
    <w:semiHidden/>
    <w:rsid w:val="0034018E"/>
    <w:rPr>
      <w:sz w:val="20"/>
      <w:szCs w:val="20"/>
    </w:rPr>
  </w:style>
  <w:style w:type="character" w:styleId="FootnoteReference">
    <w:name w:val="footnote reference"/>
    <w:semiHidden/>
    <w:rsid w:val="0034018E"/>
    <w:rPr>
      <w:vertAlign w:val="superscript"/>
    </w:rPr>
  </w:style>
  <w:style w:type="character" w:styleId="Hyperlink">
    <w:name w:val="Hyperlink"/>
    <w:rsid w:val="00B0617F"/>
    <w:rPr>
      <w:color w:val="0000FF"/>
      <w:u w:val="none"/>
    </w:rPr>
  </w:style>
  <w:style w:type="character" w:styleId="FollowedHyperlink">
    <w:name w:val="FollowedHyperlink"/>
    <w:rsid w:val="00B0617F"/>
    <w:rPr>
      <w:color w:val="800080"/>
      <w:u w:val="none"/>
    </w:rPr>
  </w:style>
  <w:style w:type="character" w:styleId="CommentReference">
    <w:name w:val="annotation reference"/>
    <w:basedOn w:val="DefaultParagraphFont"/>
    <w:rsid w:val="009207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07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07DE"/>
  </w:style>
  <w:style w:type="paragraph" w:styleId="CommentSubject">
    <w:name w:val="annotation subject"/>
    <w:basedOn w:val="CommentText"/>
    <w:next w:val="CommentText"/>
    <w:link w:val="CommentSubjectChar"/>
    <w:rsid w:val="00920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7DE"/>
    <w:rPr>
      <w:b/>
      <w:bCs/>
    </w:rPr>
  </w:style>
  <w:style w:type="paragraph" w:styleId="ListParagraph">
    <w:name w:val="List Paragraph"/>
    <w:basedOn w:val="Normal"/>
    <w:uiPriority w:val="34"/>
    <w:qFormat/>
    <w:rsid w:val="00B93016"/>
    <w:pPr>
      <w:ind w:left="720"/>
      <w:contextualSpacing/>
    </w:pPr>
  </w:style>
  <w:style w:type="paragraph" w:styleId="Revision">
    <w:name w:val="Revision"/>
    <w:hidden/>
    <w:uiPriority w:val="99"/>
    <w:semiHidden/>
    <w:rsid w:val="000C5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Sale%20Transfer%20to%20Regulated%20Company%20(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2012-11-19T08:00:00+00:00</OpenedDate>
    <Date1 xmlns="dc463f71-b30c-4ab2-9473-d307f9d35888">2012-12-27T08:00:00+00:00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Basin Water Sources, Inc.</CaseCompanyNames>
    <DocketNumber xmlns="dc463f71-b30c-4ab2-9473-d307f9d35888">121842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AD5DDACEE0ED4FB4C69FAF21BA010F" ma:contentTypeVersion="139" ma:contentTypeDescription="" ma:contentTypeScope="" ma:versionID="36f945e456b83fb5b7443441d3b440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3B96D-8E6D-4CF8-8AC6-F2E7EC183DEA}"/>
</file>

<file path=customXml/itemProps2.xml><?xml version="1.0" encoding="utf-8"?>
<ds:datastoreItem xmlns:ds="http://schemas.openxmlformats.org/officeDocument/2006/customXml" ds:itemID="{8EBE19B3-D33B-4EF9-B4B1-8CDA5002EF13}"/>
</file>

<file path=customXml/itemProps3.xml><?xml version="1.0" encoding="utf-8"?>
<ds:datastoreItem xmlns:ds="http://schemas.openxmlformats.org/officeDocument/2006/customXml" ds:itemID="{7720DEB1-E029-47D6-B4DD-5E7F0BA788ED}"/>
</file>

<file path=customXml/itemProps4.xml><?xml version="1.0" encoding="utf-8"?>
<ds:datastoreItem xmlns:ds="http://schemas.openxmlformats.org/officeDocument/2006/customXml" ds:itemID="{820EB58B-618A-449F-B0D4-3011FEEB256D}"/>
</file>

<file path=customXml/itemProps5.xml><?xml version="1.0" encoding="utf-8"?>
<ds:datastoreItem xmlns:ds="http://schemas.openxmlformats.org/officeDocument/2006/customXml" ds:itemID="{930E5719-A73E-4921-AE4F-43A351164837}"/>
</file>

<file path=docProps/app.xml><?xml version="1.0" encoding="utf-8"?>
<Properties xmlns="http://schemas.openxmlformats.org/officeDocument/2006/extended-properties" xmlns:vt="http://schemas.openxmlformats.org/officeDocument/2006/docPropsVTypes">
  <Template>Sale Transfer to Regulated Company (Water)</Template>
  <TotalTime>1</TotalTime>
  <Pages>5</Pages>
  <Words>1298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UW-121842 Order - Basin Water Transfer</vt:lpstr>
    </vt:vector>
  </TitlesOfParts>
  <Company>WUTC</Company>
  <LinksUpToDate>false</LinksUpToDate>
  <CharactersWithSpaces>8174</CharactersWithSpaces>
  <SharedDoc>false</SharedDoc>
  <HLinks>
    <vt:vector size="78" baseType="variant">
      <vt:variant>
        <vt:i4>2490368</vt:i4>
      </vt:variant>
      <vt:variant>
        <vt:i4>241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3080238</vt:i4>
      </vt:variant>
      <vt:variant>
        <vt:i4>185</vt:i4>
      </vt:variant>
      <vt:variant>
        <vt:i4>0</vt:i4>
      </vt:variant>
      <vt:variant>
        <vt:i4>5</vt:i4>
      </vt:variant>
      <vt:variant>
        <vt:lpwstr>http://apps.leg.wa.gov/RCW/default.aspx?cite=80.12.020</vt:lpwstr>
      </vt:variant>
      <vt:variant>
        <vt:lpwstr/>
      </vt:variant>
      <vt:variant>
        <vt:i4>1835024</vt:i4>
      </vt:variant>
      <vt:variant>
        <vt:i4>161</vt:i4>
      </vt:variant>
      <vt:variant>
        <vt:i4>0</vt:i4>
      </vt:variant>
      <vt:variant>
        <vt:i4>5</vt:i4>
      </vt:variant>
      <vt:variant>
        <vt:lpwstr>http://apps.leg.wa.gov/WAC/default.aspx?cite=480-143</vt:lpwstr>
      </vt:variant>
      <vt:variant>
        <vt:lpwstr/>
      </vt:variant>
      <vt:variant>
        <vt:i4>3080242</vt:i4>
      </vt:variant>
      <vt:variant>
        <vt:i4>158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1900554</vt:i4>
      </vt:variant>
      <vt:variant>
        <vt:i4>155</vt:i4>
      </vt:variant>
      <vt:variant>
        <vt:i4>0</vt:i4>
      </vt:variant>
      <vt:variant>
        <vt:i4>5</vt:i4>
      </vt:variant>
      <vt:variant>
        <vt:lpwstr>http://apps.leg.wa.gov/WAC/default.aspx?cite=480-143-170</vt:lpwstr>
      </vt:variant>
      <vt:variant>
        <vt:lpwstr/>
      </vt:variant>
      <vt:variant>
        <vt:i4>3080238</vt:i4>
      </vt:variant>
      <vt:variant>
        <vt:i4>152</vt:i4>
      </vt:variant>
      <vt:variant>
        <vt:i4>0</vt:i4>
      </vt:variant>
      <vt:variant>
        <vt:i4>5</vt:i4>
      </vt:variant>
      <vt:variant>
        <vt:lpwstr>http://apps.leg.wa.gov/RCW/default.aspx?cite=80.12.020</vt:lpwstr>
      </vt:variant>
      <vt:variant>
        <vt:lpwstr/>
      </vt:variant>
      <vt:variant>
        <vt:i4>2424881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3080242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UW-121842 Order - Basin Water Transfer</dc:title>
  <dc:creator>Jim Ward</dc:creator>
  <cp:lastModifiedBy>Kern, Cathy (UTC)</cp:lastModifiedBy>
  <cp:revision>2</cp:revision>
  <cp:lastPrinted>2012-12-19T01:13:00Z</cp:lastPrinted>
  <dcterms:created xsi:type="dcterms:W3CDTF">2012-12-27T00:49:00Z</dcterms:created>
  <dcterms:modified xsi:type="dcterms:W3CDTF">2012-12-27T00:49:00Z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0x0101006E56B4D1795A2E4DB2F0B01679ED314A00E7AD5DDACEE0ED4FB4C69FAF21BA010F</vt:lpwstr>
  </property>
  <property fmtid="{D5CDD505-2E9C-101B-9397-08002B2CF9AE}" pid="3" name="_docset_NoMedatataSyncRequired">
    <vt:lpwstr>False</vt:lpwstr>
  </property>
</Properties>
</file>