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EC" w:rsidRDefault="00ED3EEC">
      <w:pPr>
        <w:jc w:val="center"/>
        <w:rPr>
          <w:rFonts w:ascii="Arial" w:hAnsi="Arial" w:cs="Arial"/>
          <w:sz w:val="24"/>
          <w:szCs w:val="24"/>
        </w:rPr>
      </w:pPr>
    </w:p>
    <w:p w:rsidR="00ED3EEC" w:rsidRDefault="00ED3EEC">
      <w:pPr>
        <w:jc w:val="center"/>
        <w:rPr>
          <w:rFonts w:ascii="Arial" w:hAnsi="Arial" w:cs="Arial"/>
          <w:sz w:val="24"/>
          <w:szCs w:val="24"/>
        </w:rPr>
      </w:pPr>
      <w:r>
        <w:rPr>
          <w:rFonts w:ascii="Arial" w:hAnsi="Arial" w:cs="Arial"/>
          <w:sz w:val="24"/>
          <w:szCs w:val="24"/>
        </w:rPr>
        <w:t>SCHEDULE 91</w:t>
      </w:r>
      <w:bookmarkStart w:id="0" w:name="_GoBack"/>
      <w:bookmarkEnd w:id="0"/>
    </w:p>
    <w:p w:rsidR="00ED3EEC" w:rsidRDefault="00ED3EEC">
      <w:pPr>
        <w:rPr>
          <w:rFonts w:ascii="Arial" w:hAnsi="Arial" w:cs="Arial"/>
          <w:sz w:val="24"/>
          <w:szCs w:val="24"/>
        </w:rPr>
      </w:pPr>
    </w:p>
    <w:p w:rsidR="00ED3EEC" w:rsidRDefault="00ED3EEC">
      <w:pPr>
        <w:jc w:val="center"/>
        <w:rPr>
          <w:rFonts w:ascii="Arial" w:hAnsi="Arial" w:cs="Arial"/>
          <w:sz w:val="24"/>
          <w:szCs w:val="24"/>
        </w:rPr>
      </w:pPr>
      <w:r>
        <w:rPr>
          <w:rFonts w:ascii="Arial" w:hAnsi="Arial" w:cs="Arial"/>
          <w:sz w:val="24"/>
          <w:szCs w:val="24"/>
        </w:rPr>
        <w:t xml:space="preserve">PUBLIC PURPOSES RIDER ADJUSTMENT - </w:t>
      </w:r>
      <w:smartTag w:uri="urn:schemas-microsoft-com:office:smarttags" w:element="place">
        <w:smartTag w:uri="urn:schemas:contacts" w:element="Sn">
          <w:smartTag w:uri="urn:schemas-microsoft-com:office:smarttags" w:element="State">
            <w:r>
              <w:rPr>
                <w:rFonts w:ascii="Arial" w:hAnsi="Arial" w:cs="Arial"/>
                <w:sz w:val="24"/>
                <w:szCs w:val="24"/>
              </w:rPr>
              <w:t>WASHINGTON</w:t>
            </w:r>
          </w:smartTag>
        </w:smartTag>
      </w:smartTag>
    </w:p>
    <w:p w:rsidR="00ED3EEC" w:rsidRDefault="00ED3EEC">
      <w:pPr>
        <w:rPr>
          <w:rFonts w:ascii="Arial" w:hAnsi="Arial" w:cs="Arial"/>
          <w:sz w:val="24"/>
          <w:szCs w:val="24"/>
        </w:rPr>
      </w:pP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APPLICABLE:</w:t>
      </w:r>
    </w:p>
    <w:p w:rsidR="00ED3EEC" w:rsidRDefault="00ED3EEC" w:rsidP="00557227">
      <w:pPr>
        <w:pStyle w:val="BodyText2"/>
        <w:jc w:val="both"/>
      </w:pPr>
      <w:r>
        <w:tab/>
        <w:t xml:space="preserve">To Customers in the State of </w:t>
      </w:r>
      <w:smartTag w:uri="urn:schemas-microsoft-com:office:smarttags" w:element="place">
        <w:smartTag w:uri="urn:schemas-microsoft-com:office:smarttags" w:element="State">
          <w:r>
            <w:t>Washington</w:t>
          </w:r>
        </w:smartTag>
      </w:smartTag>
      <w:r>
        <w:t xml:space="preserve"> where the Company has electric service available.  This Public Purposes Rider or Rate Adjustment shall be applicable to all retail customers for charges for electric energy sold and to the flat rate charges for Company-owned or </w:t>
      </w:r>
      <w:smartTag w:uri="urn:schemas-microsoft-com:office:smarttags" w:element="stockticker">
        <w:smartTag w:uri="urn:schemas-microsoft-com:office:smarttags" w:element="address">
          <w:smartTag w:uri="urn:schemas-microsoft-com:office:smarttags" w:element="Street">
            <w:r>
              <w:t>Customer-owned Street</w:t>
            </w:r>
          </w:smartTag>
        </w:smartTag>
      </w:smartTag>
      <w:r>
        <w:t xml:space="preserve"> Lighting and Area Lighting Service.  This Rate Adjustment is designed to recover costs incurred by the Company associated with providing Demand Side Management services and</w:t>
      </w:r>
      <w:r w:rsidR="00626FAB">
        <w:t xml:space="preserve">   </w:t>
      </w:r>
      <w:r>
        <w:t xml:space="preserve">programs and Low Income </w:t>
      </w:r>
      <w:r w:rsidR="00580DF2">
        <w:t xml:space="preserve">Rate </w:t>
      </w:r>
      <w:r>
        <w:t xml:space="preserve">Assistance </w:t>
      </w:r>
      <w:r w:rsidR="00580DF2">
        <w:t xml:space="preserve">(LIRAP) </w:t>
      </w:r>
      <w:r>
        <w:t>to customers.</w:t>
      </w: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rsidR="00ED3EEC" w:rsidRDefault="00ED3EEC">
      <w:pPr>
        <w:ind w:right="-43"/>
        <w:rPr>
          <w:rFonts w:ascii="Arial" w:hAnsi="Arial" w:cs="Arial"/>
          <w:sz w:val="24"/>
          <w:szCs w:val="24"/>
        </w:rPr>
      </w:pPr>
      <w:r>
        <w:rPr>
          <w:rFonts w:ascii="Arial" w:hAnsi="Arial" w:cs="Arial"/>
          <w:sz w:val="24"/>
          <w:szCs w:val="24"/>
        </w:rPr>
        <w:tab/>
        <w:t>The energy charges of the individual rate schedules are to be increased by the following amounts:</w:t>
      </w:r>
    </w:p>
    <w:p w:rsidR="00ED3EEC" w:rsidRDefault="00FA2088">
      <w:pPr>
        <w:ind w:right="-4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5956935</wp:posOffset>
                </wp:positionH>
                <wp:positionV relativeFrom="paragraph">
                  <wp:posOffset>121920</wp:posOffset>
                </wp:positionV>
                <wp:extent cx="443230" cy="1828800"/>
                <wp:effectExtent l="3810" t="0" r="635" b="190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F15" w:rsidRPr="00626FAB" w:rsidRDefault="00A43F15" w:rsidP="00A43F15">
                            <w:pPr>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rPr>
                                <w:rFonts w:ascii="Arial" w:hAnsi="Arial" w:cs="Arial"/>
                                <w:sz w:val="22"/>
                                <w:szCs w:val="22"/>
                              </w:rPr>
                            </w:pPr>
                          </w:p>
                          <w:p w:rsidR="00626FAB" w:rsidRDefault="00626FAB" w:rsidP="00A43F15">
                            <w:pPr>
                              <w:rPr>
                                <w:rFonts w:ascii="Arial" w:hAnsi="Arial" w:cs="Arial"/>
                                <w:sz w:val="22"/>
                                <w:szCs w:val="22"/>
                              </w:rPr>
                            </w:pPr>
                          </w:p>
                          <w:p w:rsidR="00FF7323" w:rsidRPr="00626FAB" w:rsidRDefault="00FF7323" w:rsidP="00A43F1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69.05pt;margin-top:9.6pt;width:34.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nThAIAABE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" stroked="f">
                <v:textbox>
                  <w:txbxContent>
                    <w:p w:rsidR="00A43F15" w:rsidRPr="00626FAB" w:rsidRDefault="00A43F15" w:rsidP="00A43F15">
                      <w:pPr>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rPr>
                          <w:rFonts w:ascii="Arial" w:hAnsi="Arial" w:cs="Arial"/>
                          <w:sz w:val="22"/>
                          <w:szCs w:val="22"/>
                        </w:rPr>
                      </w:pPr>
                    </w:p>
                    <w:p w:rsidR="00626FAB" w:rsidRDefault="00626FAB" w:rsidP="00A43F15">
                      <w:pPr>
                        <w:rPr>
                          <w:rFonts w:ascii="Arial" w:hAnsi="Arial" w:cs="Arial"/>
                          <w:sz w:val="22"/>
                          <w:szCs w:val="22"/>
                        </w:rPr>
                      </w:pPr>
                    </w:p>
                    <w:p w:rsidR="00FF7323" w:rsidRPr="00626FAB" w:rsidRDefault="00FF7323" w:rsidP="00A43F15">
                      <w:pPr>
                        <w:rPr>
                          <w:rFonts w:ascii="Arial" w:hAnsi="Arial" w:cs="Arial"/>
                          <w:sz w:val="22"/>
                          <w:szCs w:val="22"/>
                        </w:rPr>
                      </w:pPr>
                    </w:p>
                  </w:txbxContent>
                </v:textbox>
              </v:shape>
            </w:pict>
          </mc:Fallback>
        </mc:AlternateContent>
      </w:r>
    </w:p>
    <w:p w:rsidR="00D475A6" w:rsidRPr="00AE02C0" w:rsidRDefault="00D475A6" w:rsidP="00D475A6">
      <w:pPr>
        <w:pStyle w:val="BodyText"/>
        <w:tabs>
          <w:tab w:val="left" w:pos="2880"/>
          <w:tab w:val="left" w:pos="5760"/>
        </w:tabs>
        <w:rPr>
          <w:color w:val="000000"/>
          <w:sz w:val="24"/>
          <w:szCs w:val="24"/>
          <w:u w:val="single"/>
        </w:rPr>
      </w:pPr>
      <w:r w:rsidRPr="00AE02C0">
        <w:rPr>
          <w:color w:val="000000"/>
          <w:sz w:val="24"/>
          <w:szCs w:val="24"/>
          <w:u w:val="single"/>
        </w:rPr>
        <w:t xml:space="preserve">        </w:t>
      </w:r>
      <w:r w:rsidRPr="00AE02C0">
        <w:rPr>
          <w:color w:val="000000"/>
          <w:sz w:val="24"/>
          <w:szCs w:val="24"/>
          <w:u w:val="single"/>
        </w:rPr>
        <w:tab/>
        <w:t>DSM Rate</w:t>
      </w:r>
      <w:r w:rsidRPr="00AE02C0">
        <w:rPr>
          <w:color w:val="000000"/>
          <w:sz w:val="24"/>
          <w:szCs w:val="24"/>
          <w:u w:val="single"/>
        </w:rPr>
        <w:tab/>
        <w:t>LIRAP Rate</w:t>
      </w:r>
      <w:r w:rsidRPr="00AE02C0">
        <w:rPr>
          <w:color w:val="000000"/>
          <w:sz w:val="24"/>
          <w:szCs w:val="24"/>
          <w:u w:val="single"/>
        </w:rPr>
        <w:tab/>
      </w:r>
      <w:r w:rsidRPr="00AE02C0">
        <w:rPr>
          <w:color w:val="000000"/>
          <w:sz w:val="24"/>
          <w:szCs w:val="24"/>
          <w:u w:val="single"/>
        </w:rPr>
        <w:tab/>
      </w:r>
      <w:r w:rsidR="00626FAB">
        <w:rPr>
          <w:color w:val="000000"/>
          <w:sz w:val="24"/>
          <w:szCs w:val="24"/>
          <w:u w:val="single"/>
        </w:rPr>
        <w:t xml:space="preserve">                   </w:t>
      </w:r>
      <w:r w:rsidRPr="00AE02C0">
        <w:rPr>
          <w:color w:val="000000"/>
          <w:sz w:val="24"/>
          <w:szCs w:val="24"/>
          <w:u w:val="single"/>
        </w:rPr>
        <w:t xml:space="preserve">        </w:t>
      </w:r>
    </w:p>
    <w:p w:rsidR="00D475A6" w:rsidRPr="00990261" w:rsidRDefault="00557227" w:rsidP="00D475A6">
      <w:pPr>
        <w:pStyle w:val="BodyText"/>
        <w:tabs>
          <w:tab w:val="left" w:pos="2880"/>
          <w:tab w:val="left" w:pos="5040"/>
          <w:tab w:val="left" w:pos="5760"/>
        </w:tabs>
        <w:ind w:right="-1260"/>
        <w:rPr>
          <w:sz w:val="24"/>
          <w:szCs w:val="24"/>
        </w:rPr>
      </w:pPr>
      <w:r>
        <w:rPr>
          <w:color w:val="000000"/>
          <w:sz w:val="24"/>
          <w:szCs w:val="24"/>
        </w:rPr>
        <w:t>Schedule 1</w:t>
      </w:r>
      <w:r>
        <w:rPr>
          <w:color w:val="000000"/>
          <w:sz w:val="24"/>
          <w:szCs w:val="24"/>
        </w:rPr>
        <w:tab/>
        <w:t>$0.00</w:t>
      </w:r>
      <w:r w:rsidR="00F800CA">
        <w:rPr>
          <w:color w:val="000000"/>
          <w:sz w:val="24"/>
          <w:szCs w:val="24"/>
        </w:rPr>
        <w:t>168</w:t>
      </w:r>
      <w:r w:rsidR="00D475A6">
        <w:rPr>
          <w:color w:val="000000"/>
          <w:sz w:val="24"/>
          <w:szCs w:val="24"/>
        </w:rPr>
        <w:t xml:space="preserve"> per kWh</w:t>
      </w:r>
      <w:r w:rsidR="00F800CA">
        <w:rPr>
          <w:color w:val="000000"/>
          <w:sz w:val="24"/>
          <w:szCs w:val="24"/>
        </w:rPr>
        <w:t xml:space="preserve">   (R)</w:t>
      </w:r>
      <w:r w:rsidR="00F800CA">
        <w:rPr>
          <w:color w:val="000000"/>
          <w:sz w:val="24"/>
          <w:szCs w:val="24"/>
        </w:rPr>
        <w:tab/>
      </w:r>
      <w:r w:rsidR="00D475A6">
        <w:rPr>
          <w:color w:val="000000"/>
          <w:sz w:val="24"/>
          <w:szCs w:val="24"/>
        </w:rPr>
        <w:t>$0.00</w:t>
      </w:r>
      <w:r w:rsidR="00D475A6" w:rsidRPr="00990261">
        <w:rPr>
          <w:sz w:val="24"/>
          <w:szCs w:val="24"/>
        </w:rPr>
        <w:t>0</w:t>
      </w:r>
      <w:r w:rsidR="001A52D1">
        <w:rPr>
          <w:sz w:val="24"/>
          <w:szCs w:val="24"/>
        </w:rPr>
        <w:t>66</w:t>
      </w:r>
      <w:r w:rsidR="00D475A6" w:rsidRPr="00990261">
        <w:rPr>
          <w:sz w:val="24"/>
          <w:szCs w:val="24"/>
        </w:rPr>
        <w:t xml:space="preserve"> per kWh</w:t>
      </w:r>
      <w:r w:rsidR="00D475A6" w:rsidRPr="00990261">
        <w:rPr>
          <w:sz w:val="24"/>
          <w:szCs w:val="24"/>
        </w:rPr>
        <w:tab/>
      </w:r>
    </w:p>
    <w:p w:rsidR="00D475A6" w:rsidRPr="00990261" w:rsidRDefault="00D475A6" w:rsidP="00D475A6">
      <w:pPr>
        <w:pStyle w:val="BodyText"/>
        <w:tabs>
          <w:tab w:val="left" w:pos="2880"/>
          <w:tab w:val="left" w:pos="5040"/>
        </w:tabs>
        <w:rPr>
          <w:sz w:val="24"/>
          <w:szCs w:val="24"/>
        </w:rPr>
      </w:pPr>
      <w:r w:rsidRPr="00990261">
        <w:rPr>
          <w:sz w:val="24"/>
          <w:szCs w:val="24"/>
        </w:rPr>
        <w:t>Schedule 11 &amp; 12</w:t>
      </w:r>
      <w:r w:rsidRPr="00990261">
        <w:rPr>
          <w:sz w:val="24"/>
          <w:szCs w:val="24"/>
        </w:rPr>
        <w:tab/>
        <w:t>$0.00</w:t>
      </w:r>
      <w:r w:rsidR="00F800CA">
        <w:rPr>
          <w:sz w:val="24"/>
          <w:szCs w:val="24"/>
        </w:rPr>
        <w:t>235</w:t>
      </w:r>
      <w:r w:rsidRPr="00990261">
        <w:rPr>
          <w:sz w:val="24"/>
          <w:szCs w:val="24"/>
        </w:rPr>
        <w:t xml:space="preserve"> per kWh</w:t>
      </w:r>
      <w:r w:rsidR="00F800CA">
        <w:rPr>
          <w:sz w:val="24"/>
          <w:szCs w:val="24"/>
        </w:rPr>
        <w:t xml:space="preserve">   (R)</w:t>
      </w:r>
      <w:r w:rsidR="00F800CA">
        <w:rPr>
          <w:sz w:val="24"/>
          <w:szCs w:val="24"/>
        </w:rPr>
        <w:tab/>
      </w:r>
      <w:r w:rsidRPr="00990261">
        <w:rPr>
          <w:sz w:val="24"/>
          <w:szCs w:val="24"/>
        </w:rPr>
        <w:t>$0.000</w:t>
      </w:r>
      <w:r w:rsidR="001A52D1">
        <w:rPr>
          <w:sz w:val="24"/>
          <w:szCs w:val="24"/>
        </w:rPr>
        <w:t>95</w:t>
      </w:r>
      <w:r w:rsidRPr="00990261">
        <w:rPr>
          <w:sz w:val="24"/>
          <w:szCs w:val="24"/>
        </w:rPr>
        <w:t xml:space="preserve"> per kWh</w:t>
      </w:r>
      <w:r w:rsidRPr="00990261">
        <w:rPr>
          <w:sz w:val="24"/>
          <w:szCs w:val="24"/>
        </w:rPr>
        <w:tab/>
      </w:r>
    </w:p>
    <w:p w:rsidR="00D475A6" w:rsidRPr="00990261" w:rsidRDefault="00D475A6" w:rsidP="00D475A6">
      <w:pPr>
        <w:pStyle w:val="BodyText"/>
        <w:tabs>
          <w:tab w:val="left" w:pos="2880"/>
          <w:tab w:val="left" w:pos="5040"/>
        </w:tabs>
        <w:rPr>
          <w:sz w:val="24"/>
          <w:szCs w:val="24"/>
        </w:rPr>
      </w:pPr>
      <w:r w:rsidRPr="00990261">
        <w:rPr>
          <w:sz w:val="24"/>
          <w:szCs w:val="24"/>
        </w:rPr>
        <w:t xml:space="preserve">Schedule 21 &amp; 22 </w:t>
      </w:r>
      <w:r w:rsidRPr="00990261">
        <w:rPr>
          <w:sz w:val="24"/>
          <w:szCs w:val="24"/>
        </w:rPr>
        <w:tab/>
        <w:t>$0.00</w:t>
      </w:r>
      <w:r w:rsidR="00F800CA">
        <w:rPr>
          <w:sz w:val="24"/>
          <w:szCs w:val="24"/>
        </w:rPr>
        <w:t>176</w:t>
      </w:r>
      <w:r w:rsidRPr="00990261">
        <w:rPr>
          <w:sz w:val="24"/>
          <w:szCs w:val="24"/>
        </w:rPr>
        <w:t xml:space="preserve"> per kWh</w:t>
      </w:r>
      <w:r w:rsidR="00F800CA">
        <w:rPr>
          <w:sz w:val="24"/>
          <w:szCs w:val="24"/>
        </w:rPr>
        <w:t xml:space="preserve">   (R)</w:t>
      </w:r>
      <w:r w:rsidR="00F800CA">
        <w:rPr>
          <w:sz w:val="24"/>
          <w:szCs w:val="24"/>
        </w:rPr>
        <w:tab/>
      </w:r>
      <w:r w:rsidRPr="00990261">
        <w:rPr>
          <w:sz w:val="24"/>
          <w:szCs w:val="24"/>
        </w:rPr>
        <w:t>$0.000</w:t>
      </w:r>
      <w:r w:rsidR="001A52D1">
        <w:rPr>
          <w:sz w:val="24"/>
          <w:szCs w:val="24"/>
        </w:rPr>
        <w:t>70</w:t>
      </w:r>
      <w:r w:rsidRPr="00990261">
        <w:rPr>
          <w:sz w:val="24"/>
          <w:szCs w:val="24"/>
        </w:rPr>
        <w:t xml:space="preserve"> per kWh</w:t>
      </w:r>
      <w:r w:rsidRPr="00990261">
        <w:rPr>
          <w:sz w:val="24"/>
          <w:szCs w:val="24"/>
        </w:rPr>
        <w:tab/>
      </w:r>
    </w:p>
    <w:p w:rsidR="00D475A6" w:rsidRPr="00990261" w:rsidRDefault="00D475A6" w:rsidP="00D475A6">
      <w:pPr>
        <w:pStyle w:val="BodyText"/>
        <w:tabs>
          <w:tab w:val="left" w:pos="2880"/>
          <w:tab w:val="left" w:pos="5040"/>
        </w:tabs>
        <w:rPr>
          <w:sz w:val="24"/>
          <w:szCs w:val="24"/>
        </w:rPr>
      </w:pPr>
      <w:r w:rsidRPr="00990261">
        <w:rPr>
          <w:sz w:val="24"/>
          <w:szCs w:val="24"/>
        </w:rPr>
        <w:t>Schedule 25</w:t>
      </w:r>
      <w:r w:rsidRPr="00990261">
        <w:rPr>
          <w:sz w:val="24"/>
          <w:szCs w:val="24"/>
        </w:rPr>
        <w:tab/>
        <w:t>$0.00</w:t>
      </w:r>
      <w:r w:rsidR="00F800CA">
        <w:rPr>
          <w:sz w:val="24"/>
          <w:szCs w:val="24"/>
        </w:rPr>
        <w:t>111</w:t>
      </w:r>
      <w:r w:rsidRPr="00990261">
        <w:rPr>
          <w:sz w:val="24"/>
          <w:szCs w:val="24"/>
        </w:rPr>
        <w:t xml:space="preserve"> per kWh</w:t>
      </w:r>
      <w:r w:rsidR="00F800CA">
        <w:rPr>
          <w:sz w:val="24"/>
          <w:szCs w:val="24"/>
        </w:rPr>
        <w:t xml:space="preserve">   (R) </w:t>
      </w:r>
      <w:r w:rsidR="00F800CA">
        <w:rPr>
          <w:sz w:val="24"/>
          <w:szCs w:val="24"/>
        </w:rPr>
        <w:tab/>
      </w:r>
      <w:r w:rsidRPr="00990261">
        <w:rPr>
          <w:sz w:val="24"/>
          <w:szCs w:val="24"/>
        </w:rPr>
        <w:t>$0.000</w:t>
      </w:r>
      <w:r w:rsidR="001A52D1">
        <w:rPr>
          <w:sz w:val="24"/>
          <w:szCs w:val="24"/>
        </w:rPr>
        <w:t>44</w:t>
      </w:r>
      <w:r w:rsidRPr="00990261">
        <w:rPr>
          <w:sz w:val="24"/>
          <w:szCs w:val="24"/>
        </w:rPr>
        <w:t xml:space="preserve"> per kWh</w:t>
      </w:r>
      <w:r w:rsidRPr="00990261">
        <w:rPr>
          <w:sz w:val="24"/>
          <w:szCs w:val="24"/>
        </w:rPr>
        <w:tab/>
      </w:r>
    </w:p>
    <w:p w:rsidR="00D475A6" w:rsidRPr="00990261" w:rsidRDefault="00D475A6" w:rsidP="00D475A6">
      <w:pPr>
        <w:pStyle w:val="BodyText"/>
        <w:tabs>
          <w:tab w:val="left" w:pos="2880"/>
          <w:tab w:val="left" w:pos="5040"/>
        </w:tabs>
        <w:ind w:right="-1260"/>
        <w:rPr>
          <w:sz w:val="24"/>
          <w:szCs w:val="24"/>
        </w:rPr>
      </w:pPr>
      <w:r w:rsidRPr="00990261">
        <w:rPr>
          <w:sz w:val="24"/>
          <w:szCs w:val="24"/>
        </w:rPr>
        <w:t xml:space="preserve">Schedule 31 &amp; 32 </w:t>
      </w:r>
      <w:r w:rsidRPr="00990261">
        <w:rPr>
          <w:sz w:val="24"/>
          <w:szCs w:val="24"/>
        </w:rPr>
        <w:tab/>
        <w:t>$0.00</w:t>
      </w:r>
      <w:r w:rsidR="00F800CA">
        <w:rPr>
          <w:sz w:val="24"/>
          <w:szCs w:val="24"/>
        </w:rPr>
        <w:t>155</w:t>
      </w:r>
      <w:r w:rsidR="001A52D1">
        <w:rPr>
          <w:sz w:val="24"/>
          <w:szCs w:val="24"/>
        </w:rPr>
        <w:t xml:space="preserve"> per kWh</w:t>
      </w:r>
      <w:r w:rsidR="00F800CA">
        <w:rPr>
          <w:sz w:val="24"/>
          <w:szCs w:val="24"/>
        </w:rPr>
        <w:t xml:space="preserve">   (R)</w:t>
      </w:r>
      <w:r w:rsidR="00F800CA">
        <w:rPr>
          <w:sz w:val="24"/>
          <w:szCs w:val="24"/>
        </w:rPr>
        <w:tab/>
      </w:r>
      <w:r w:rsidR="001A52D1">
        <w:rPr>
          <w:sz w:val="24"/>
          <w:szCs w:val="24"/>
        </w:rPr>
        <w:t>$0.00060</w:t>
      </w:r>
      <w:r w:rsidRPr="00990261">
        <w:rPr>
          <w:sz w:val="24"/>
          <w:szCs w:val="24"/>
        </w:rPr>
        <w:t xml:space="preserve"> per kWh</w:t>
      </w:r>
      <w:r w:rsidRPr="00990261">
        <w:rPr>
          <w:sz w:val="24"/>
          <w:szCs w:val="24"/>
        </w:rPr>
        <w:tab/>
      </w:r>
    </w:p>
    <w:p w:rsidR="00E8298E" w:rsidRDefault="000C078F" w:rsidP="00D475A6">
      <w:pPr>
        <w:pStyle w:val="BodyText"/>
        <w:tabs>
          <w:tab w:val="left" w:pos="2880"/>
          <w:tab w:val="left" w:pos="5040"/>
        </w:tabs>
        <w:ind w:right="-1260"/>
        <w:rPr>
          <w:color w:val="000000"/>
          <w:sz w:val="24"/>
          <w:szCs w:val="24"/>
        </w:rPr>
      </w:pPr>
      <w:r w:rsidRPr="00990261">
        <w:rPr>
          <w:sz w:val="24"/>
          <w:szCs w:val="24"/>
        </w:rPr>
        <w:t>Schedules 41-48</w:t>
      </w:r>
      <w:r w:rsidRPr="00990261">
        <w:rPr>
          <w:sz w:val="24"/>
          <w:szCs w:val="24"/>
        </w:rPr>
        <w:tab/>
      </w:r>
      <w:r w:rsidR="00F800CA">
        <w:rPr>
          <w:sz w:val="24"/>
          <w:szCs w:val="24"/>
        </w:rPr>
        <w:t>2.03</w:t>
      </w:r>
      <w:r w:rsidR="00E8298E" w:rsidRPr="00990261">
        <w:rPr>
          <w:sz w:val="24"/>
          <w:szCs w:val="24"/>
        </w:rPr>
        <w:t>% of base rate</w:t>
      </w:r>
      <w:r w:rsidR="00A43F15" w:rsidRPr="00990261">
        <w:rPr>
          <w:sz w:val="24"/>
          <w:szCs w:val="24"/>
        </w:rPr>
        <w:t>s</w:t>
      </w:r>
      <w:r w:rsidR="00E8298E" w:rsidRPr="00990261">
        <w:rPr>
          <w:sz w:val="24"/>
          <w:szCs w:val="24"/>
        </w:rPr>
        <w:tab/>
      </w:r>
      <w:r w:rsidR="00846DF8">
        <w:rPr>
          <w:sz w:val="24"/>
          <w:szCs w:val="24"/>
        </w:rPr>
        <w:t>(R</w:t>
      </w:r>
      <w:r w:rsidR="001659E0">
        <w:rPr>
          <w:sz w:val="24"/>
          <w:szCs w:val="24"/>
        </w:rPr>
        <w:t>)</w:t>
      </w:r>
      <w:r w:rsidR="00E8298E" w:rsidRPr="00990261">
        <w:rPr>
          <w:sz w:val="24"/>
          <w:szCs w:val="24"/>
        </w:rPr>
        <w:tab/>
      </w:r>
      <w:r w:rsidR="001F132C" w:rsidRPr="00EB5686">
        <w:rPr>
          <w:sz w:val="24"/>
          <w:szCs w:val="24"/>
        </w:rPr>
        <w:t>0</w:t>
      </w:r>
      <w:r w:rsidR="001659E0" w:rsidRPr="00EB5686">
        <w:rPr>
          <w:sz w:val="24"/>
          <w:szCs w:val="24"/>
        </w:rPr>
        <w:t>.</w:t>
      </w:r>
      <w:r w:rsidR="00EB5686" w:rsidRPr="00EB5686">
        <w:rPr>
          <w:sz w:val="24"/>
          <w:szCs w:val="24"/>
        </w:rPr>
        <w:t>85</w:t>
      </w:r>
      <w:r w:rsidR="00E8298E" w:rsidRPr="00990261">
        <w:rPr>
          <w:sz w:val="24"/>
          <w:szCs w:val="24"/>
        </w:rPr>
        <w:t>% of ba</w:t>
      </w:r>
      <w:r w:rsidR="00E8298E">
        <w:rPr>
          <w:color w:val="000000"/>
          <w:sz w:val="24"/>
          <w:szCs w:val="24"/>
        </w:rPr>
        <w:t>se rate</w:t>
      </w:r>
      <w:r w:rsidR="00A43F15">
        <w:rPr>
          <w:color w:val="000000"/>
          <w:sz w:val="24"/>
          <w:szCs w:val="24"/>
        </w:rPr>
        <w:t>s</w:t>
      </w:r>
      <w:r w:rsidR="00580DF2">
        <w:rPr>
          <w:color w:val="000000"/>
          <w:sz w:val="24"/>
          <w:szCs w:val="24"/>
        </w:rPr>
        <w:tab/>
      </w: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rsidR="00ED3EEC"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sectPr w:rsidR="00ED3EEC" w:rsidSect="006B3674">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BA" w:rsidRDefault="002C20BA">
      <w:r>
        <w:separator/>
      </w:r>
    </w:p>
  </w:endnote>
  <w:endnote w:type="continuationSeparator" w:id="0">
    <w:p w:rsidR="002C20BA" w:rsidRDefault="002C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EC" w:rsidRDefault="00FA2088">
    <w:pPr>
      <w:pStyle w:val="Footer"/>
    </w:pPr>
    <w:r>
      <w:rPr>
        <w:noProof/>
      </w:rPr>
      <mc:AlternateContent>
        <mc:Choice Requires="wps">
          <w:drawing>
            <wp:anchor distT="0" distB="0" distL="114300" distR="114300" simplePos="0" relativeHeight="251670528" behindDoc="0" locked="0" layoutInCell="0" allowOverlap="1">
              <wp:simplePos x="0" y="0"/>
              <wp:positionH relativeFrom="column">
                <wp:posOffset>-137160</wp:posOffset>
              </wp:positionH>
              <wp:positionV relativeFrom="paragraph">
                <wp:posOffset>-402590</wp:posOffset>
              </wp:positionV>
              <wp:extent cx="6035040" cy="457200"/>
              <wp:effectExtent l="0" t="0" r="0"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ED3EEC" w:rsidRDefault="00ED3E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ED3EEC" w:rsidRDefault="00ED3EEC">
                          <w:pPr>
                            <w:tabs>
                              <w:tab w:val="left" w:pos="900"/>
                              <w:tab w:val="left" w:pos="3330"/>
                              <w:tab w:val="left" w:pos="3420"/>
                              <w:tab w:val="left" w:pos="5400"/>
                            </w:tabs>
                          </w:pPr>
                          <w:r>
                            <w:rPr>
                              <w:rFonts w:ascii="Arial" w:hAnsi="Arial" w:cs="Arial"/>
                            </w:rPr>
                            <w:tab/>
                            <w:t xml:space="preserve">By   </w:t>
                          </w:r>
                          <w:r w:rsidR="00226151">
                            <w:rPr>
                              <w:rFonts w:ascii="Arial" w:hAnsi="Arial" w:cs="Arial"/>
                            </w:rPr>
                            <w:tab/>
                          </w:r>
                          <w:r>
                            <w:rPr>
                              <w:rFonts w:ascii="Arial" w:hAnsi="Arial" w:cs="Arial"/>
                            </w:rPr>
                            <w:t xml:space="preserve">Kelly </w:t>
                          </w:r>
                          <w:r w:rsidR="00557227">
                            <w:rPr>
                              <w:rFonts w:ascii="Arial" w:hAnsi="Arial" w:cs="Arial"/>
                            </w:rPr>
                            <w:t xml:space="preserve">O. </w:t>
                          </w:r>
                          <w:r>
                            <w:rPr>
                              <w:rFonts w:ascii="Arial" w:hAnsi="Arial" w:cs="Arial"/>
                            </w:rPr>
                            <w:t>Norwood</w:t>
                          </w:r>
                          <w:r w:rsidR="00D3282D">
                            <w:rPr>
                              <w:rFonts w:ascii="Arial" w:hAnsi="Arial" w:cs="Arial"/>
                            </w:rPr>
                            <w:t xml:space="preserve">, </w:t>
                          </w:r>
                          <w:r>
                            <w:rPr>
                              <w:rFonts w:ascii="Arial" w:hAnsi="Arial" w:cs="Arial"/>
                            </w:rPr>
                            <w:t>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10.8pt;margin-top:-31.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3usQIAALA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" o:allowincell="f" filled="f" stroked="f" strokecolor="navy">
              <v:textbox inset="0,0,0,0">
                <w:txbxContent>
                  <w:p w:rsidR="00ED3EEC" w:rsidRDefault="00ED3E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ED3EEC" w:rsidRDefault="00ED3EEC">
                    <w:pPr>
                      <w:tabs>
                        <w:tab w:val="left" w:pos="900"/>
                        <w:tab w:val="left" w:pos="3330"/>
                        <w:tab w:val="left" w:pos="3420"/>
                        <w:tab w:val="left" w:pos="5400"/>
                      </w:tabs>
                    </w:pPr>
                    <w:r>
                      <w:rPr>
                        <w:rFonts w:ascii="Arial" w:hAnsi="Arial" w:cs="Arial"/>
                      </w:rPr>
                      <w:tab/>
                      <w:t xml:space="preserve">By   </w:t>
                    </w:r>
                    <w:r w:rsidR="00226151">
                      <w:rPr>
                        <w:rFonts w:ascii="Arial" w:hAnsi="Arial" w:cs="Arial"/>
                      </w:rPr>
                      <w:tab/>
                    </w:r>
                    <w:r>
                      <w:rPr>
                        <w:rFonts w:ascii="Arial" w:hAnsi="Arial" w:cs="Arial"/>
                      </w:rPr>
                      <w:t xml:space="preserve">Kelly </w:t>
                    </w:r>
                    <w:r w:rsidR="00557227">
                      <w:rPr>
                        <w:rFonts w:ascii="Arial" w:hAnsi="Arial" w:cs="Arial"/>
                      </w:rPr>
                      <w:t xml:space="preserve">O. </w:t>
                    </w:r>
                    <w:r>
                      <w:rPr>
                        <w:rFonts w:ascii="Arial" w:hAnsi="Arial" w:cs="Arial"/>
                      </w:rPr>
                      <w:t>Norwood</w:t>
                    </w:r>
                    <w:r w:rsidR="00D3282D">
                      <w:rPr>
                        <w:rFonts w:ascii="Arial" w:hAnsi="Arial" w:cs="Arial"/>
                      </w:rPr>
                      <w:t xml:space="preserve">, </w:t>
                    </w:r>
                    <w:r>
                      <w:rPr>
                        <w:rFonts w:ascii="Arial" w:hAnsi="Arial" w:cs="Arial"/>
                      </w:rPr>
                      <w:t>Vice President, State &amp; Federal Regulation</w:t>
                    </w:r>
                  </w:p>
                </w:txbxContent>
              </v:textbox>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-137160</wp:posOffset>
              </wp:positionH>
              <wp:positionV relativeFrom="paragraph">
                <wp:posOffset>-859790</wp:posOffset>
              </wp:positionV>
              <wp:extent cx="6035040" cy="457200"/>
              <wp:effectExtent l="0" t="0" r="0" b="25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EEC" w:rsidRDefault="00ED3EEC">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6411F" w:rsidRPr="005A7D59">
                            <w:rPr>
                              <w:rFonts w:ascii="Arial" w:hAnsi="Arial" w:cs="Arial"/>
                            </w:rPr>
                            <w:t>May</w:t>
                          </w:r>
                          <w:r w:rsidR="000C078F" w:rsidRPr="005A7D59">
                            <w:rPr>
                              <w:rFonts w:ascii="Arial" w:hAnsi="Arial" w:cs="Arial"/>
                            </w:rPr>
                            <w:t xml:space="preserve"> </w:t>
                          </w:r>
                          <w:r w:rsidR="0096411F" w:rsidRPr="005A7D59">
                            <w:rPr>
                              <w:rFonts w:ascii="Arial" w:hAnsi="Arial" w:cs="Arial"/>
                            </w:rPr>
                            <w:t>31, 2012</w:t>
                          </w:r>
                          <w:r>
                            <w:rPr>
                              <w:rFonts w:ascii="Arial" w:hAnsi="Arial" w:cs="Arial"/>
                            </w:rPr>
                            <w:tab/>
                            <w:t>Effective</w:t>
                          </w:r>
                          <w:r w:rsidR="00626FAB">
                            <w:rPr>
                              <w:rFonts w:ascii="Arial" w:hAnsi="Arial" w:cs="Arial"/>
                            </w:rPr>
                            <w:tab/>
                          </w:r>
                          <w:r w:rsidR="0096411F">
                            <w:rPr>
                              <w:rFonts w:ascii="Arial" w:hAnsi="Arial" w:cs="Arial"/>
                            </w:rPr>
                            <w:t>July</w:t>
                          </w:r>
                          <w:r w:rsidR="000C078F">
                            <w:rPr>
                              <w:rFonts w:ascii="Arial" w:hAnsi="Arial" w:cs="Arial"/>
                            </w:rPr>
                            <w:t xml:space="preserve"> </w:t>
                          </w:r>
                          <w:r w:rsidR="00BC675F">
                            <w:rPr>
                              <w:rFonts w:ascii="Arial" w:hAnsi="Arial" w:cs="Arial"/>
                            </w:rPr>
                            <w:t>1</w:t>
                          </w:r>
                          <w:r w:rsidR="009616DA">
                            <w:rPr>
                              <w:rFonts w:ascii="Arial" w:hAnsi="Arial" w:cs="Arial"/>
                            </w:rPr>
                            <w:t>, 2012</w:t>
                          </w:r>
                          <w:r>
                            <w:rPr>
                              <w:rFonts w:ascii="Arial" w:hAnsi="Arial" w:cs="Arial"/>
                            </w:rPr>
                            <w:tab/>
                          </w:r>
                        </w:p>
                        <w:p w:rsidR="008F5E19" w:rsidRDefault="008F5E19">
                          <w:pPr>
                            <w:tabs>
                              <w:tab w:val="left" w:pos="630"/>
                              <w:tab w:val="left" w:pos="1620"/>
                              <w:tab w:val="left" w:pos="5220"/>
                              <w:tab w:val="left" w:pos="6300"/>
                            </w:tabs>
                            <w:ind w:firstLine="720"/>
                            <w:rPr>
                              <w:rFonts w:ascii="Arial" w:hAnsi="Arial" w:cs="Arial"/>
                            </w:rPr>
                          </w:pPr>
                        </w:p>
                        <w:p w:rsidR="008F5E19" w:rsidRDefault="008F5E19">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Yf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M95Nh+uAgAAsAUAAA4A&#10;AAAAAAAAAAAAAAAALgIAAGRycy9lMm9Eb2MueG1sUEsBAi0AFAAGAAgAAAAhAGecRGThAAAADAEA&#10;AA8AAAAAAAAAAAAAAAAACAUAAGRycy9kb3ducmV2LnhtbFBLBQYAAAAABAAEAPMAAAAWBgAAAAA=&#10;" o:allowincell="f" filled="f" stroked="f">
              <v:textbox inset="0,0,0,0">
                <w:txbxContent>
                  <w:p w:rsidR="00ED3EEC" w:rsidRDefault="00ED3EEC">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6411F" w:rsidRPr="005A7D59">
                      <w:rPr>
                        <w:rFonts w:ascii="Arial" w:hAnsi="Arial" w:cs="Arial"/>
                      </w:rPr>
                      <w:t>May</w:t>
                    </w:r>
                    <w:r w:rsidR="000C078F" w:rsidRPr="005A7D59">
                      <w:rPr>
                        <w:rFonts w:ascii="Arial" w:hAnsi="Arial" w:cs="Arial"/>
                      </w:rPr>
                      <w:t xml:space="preserve"> </w:t>
                    </w:r>
                    <w:r w:rsidR="0096411F" w:rsidRPr="005A7D59">
                      <w:rPr>
                        <w:rFonts w:ascii="Arial" w:hAnsi="Arial" w:cs="Arial"/>
                      </w:rPr>
                      <w:t>31, 2012</w:t>
                    </w:r>
                    <w:r>
                      <w:rPr>
                        <w:rFonts w:ascii="Arial" w:hAnsi="Arial" w:cs="Arial"/>
                      </w:rPr>
                      <w:tab/>
                      <w:t>Effective</w:t>
                    </w:r>
                    <w:r w:rsidR="00626FAB">
                      <w:rPr>
                        <w:rFonts w:ascii="Arial" w:hAnsi="Arial" w:cs="Arial"/>
                      </w:rPr>
                      <w:tab/>
                    </w:r>
                    <w:r w:rsidR="0096411F">
                      <w:rPr>
                        <w:rFonts w:ascii="Arial" w:hAnsi="Arial" w:cs="Arial"/>
                      </w:rPr>
                      <w:t>July</w:t>
                    </w:r>
                    <w:r w:rsidR="000C078F">
                      <w:rPr>
                        <w:rFonts w:ascii="Arial" w:hAnsi="Arial" w:cs="Arial"/>
                      </w:rPr>
                      <w:t xml:space="preserve"> </w:t>
                    </w:r>
                    <w:r w:rsidR="00BC675F">
                      <w:rPr>
                        <w:rFonts w:ascii="Arial" w:hAnsi="Arial" w:cs="Arial"/>
                      </w:rPr>
                      <w:t>1</w:t>
                    </w:r>
                    <w:r w:rsidR="009616DA">
                      <w:rPr>
                        <w:rFonts w:ascii="Arial" w:hAnsi="Arial" w:cs="Arial"/>
                      </w:rPr>
                      <w:t>, 2012</w:t>
                    </w:r>
                    <w:r>
                      <w:rPr>
                        <w:rFonts w:ascii="Arial" w:hAnsi="Arial" w:cs="Arial"/>
                      </w:rPr>
                      <w:tab/>
                    </w:r>
                  </w:p>
                  <w:p w:rsidR="008F5E19" w:rsidRDefault="008F5E19">
                    <w:pPr>
                      <w:tabs>
                        <w:tab w:val="left" w:pos="630"/>
                        <w:tab w:val="left" w:pos="1620"/>
                        <w:tab w:val="left" w:pos="5220"/>
                        <w:tab w:val="left" w:pos="6300"/>
                      </w:tabs>
                      <w:ind w:firstLine="720"/>
                      <w:rPr>
                        <w:rFonts w:ascii="Arial" w:hAnsi="Arial" w:cs="Arial"/>
                      </w:rPr>
                    </w:pPr>
                  </w:p>
                  <w:p w:rsidR="008F5E19" w:rsidRDefault="008F5E19">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-137160</wp:posOffset>
              </wp:positionH>
              <wp:positionV relativeFrom="paragraph">
                <wp:posOffset>-859790</wp:posOffset>
              </wp:positionV>
              <wp:extent cx="6035040" cy="457200"/>
              <wp:effectExtent l="5715" t="6985" r="7620"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8pt;margin-top:-67.7pt;width:47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7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auvpe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BA" w:rsidRDefault="002C20BA">
      <w:r>
        <w:separator/>
      </w:r>
    </w:p>
  </w:footnote>
  <w:footnote w:type="continuationSeparator" w:id="0">
    <w:p w:rsidR="002C20BA" w:rsidRDefault="002C2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EC" w:rsidRDefault="00FA2088">
    <w:pPr>
      <w:pStyle w:val="Header"/>
    </w:pPr>
    <w:r>
      <w:rPr>
        <w:noProof/>
      </w:rPr>
      <mc:AlternateContent>
        <mc:Choice Requires="wps">
          <w:drawing>
            <wp:anchor distT="0" distB="0" distL="114300" distR="114300" simplePos="0" relativeHeight="251660288"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8pt;margin-top:64.8pt;width:475.2pt;height:5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FwIAADE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D9&#10;P+JwFwIAADEEAAAOAAAAAAAAAAAAAAAAAC4CAABkcnMvZTJvRG9jLnhtbFBLAQItABQABgAIAAAA&#10;IQCUhqxB2gAAAAgBAAAPAAAAAAAAAAAAAAAAAHEEAABkcnMvZG93bnJldi54bWxQSwUGAAAAAAQA&#10;BADzAAAAeAUAAAAA&#10;" o:allowincell="f"/>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W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OXFT&#10;Fh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e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eZf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AMy5e2&#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EEC" w:rsidRDefault="00ED3EEC">
                          <w:pPr>
                            <w:pStyle w:val="Header"/>
                            <w:jc w:val="center"/>
                            <w:rPr>
                              <w:rFonts w:ascii="Arial" w:hAnsi="Arial" w:cs="Arial"/>
                            </w:rPr>
                          </w:pPr>
                          <w:r>
                            <w:rPr>
                              <w:rFonts w:ascii="Arial" w:hAnsi="Arial" w:cs="Arial"/>
                            </w:rPr>
                            <w:t>AVISTA  CORPORATION</w:t>
                          </w:r>
                        </w:p>
                        <w:p w:rsidR="00ED3EEC" w:rsidRDefault="00ED3EEC">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8pt;margin-top:36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tUtwIAALk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FgRO1S3AgAA&#10;uQUAAA4AAAAAAAAAAAAAAAAALgIAAGRycy9lMm9Eb2MueG1sUEsBAi0AFAAGAAgAAAAhAAb+/OXe&#10;AAAACgEAAA8AAAAAAAAAAAAAAAAAEQUAAGRycy9kb3ducmV2LnhtbFBLBQYAAAAABAAEAPMAAAAc&#10;BgAAAAA=&#10;" o:allowincell="f" filled="f" stroked="f">
              <v:textbox>
                <w:txbxContent>
                  <w:p w:rsidR="00ED3EEC" w:rsidRDefault="00ED3EEC">
                    <w:pPr>
                      <w:pStyle w:val="Header"/>
                      <w:jc w:val="center"/>
                      <w:rPr>
                        <w:rFonts w:ascii="Arial" w:hAnsi="Arial" w:cs="Arial"/>
                      </w:rPr>
                    </w:pPr>
                    <w:r>
                      <w:rPr>
                        <w:rFonts w:ascii="Arial" w:hAnsi="Arial" w:cs="Arial"/>
                      </w:rPr>
                      <w:t>AVISTA  CORPORATION</w:t>
                    </w:r>
                  </w:p>
                  <w:p w:rsidR="00ED3EEC" w:rsidRDefault="00ED3EEC">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EEC" w:rsidRDefault="00ED3EEC">
                          <w:pPr>
                            <w:jc w:val="right"/>
                            <w:rPr>
                              <w:rFonts w:ascii="Arial" w:hAnsi="Arial" w:cs="Arial"/>
                            </w:rPr>
                          </w:pPr>
                        </w:p>
                        <w:p w:rsidR="00ED3EEC" w:rsidRDefault="00ED3EEC">
                          <w:pPr>
                            <w:tabs>
                              <w:tab w:val="right" w:pos="2430"/>
                            </w:tabs>
                            <w:rPr>
                              <w:rFonts w:ascii="Arial" w:hAnsi="Arial" w:cs="Arial"/>
                            </w:rPr>
                          </w:pPr>
                          <w:r>
                            <w:rPr>
                              <w:rFonts w:ascii="Arial" w:hAnsi="Arial" w:cs="Arial"/>
                            </w:rPr>
                            <w:tab/>
                          </w:r>
                        </w:p>
                        <w:p w:rsidR="00ED3EEC" w:rsidRDefault="00ED3EEC">
                          <w:pPr>
                            <w:tabs>
                              <w:tab w:val="right" w:pos="2610"/>
                            </w:tabs>
                            <w:rPr>
                              <w:rFonts w:ascii="Arial" w:hAnsi="Arial" w:cs="Arial"/>
                            </w:rPr>
                          </w:pPr>
                          <w:r>
                            <w:rPr>
                              <w:rFonts w:ascii="Arial" w:hAnsi="Arial" w:cs="Arial"/>
                            </w:rPr>
                            <w:tab/>
                            <w:t>91</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2pt;margin-top:0;width:136.8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RsgIAALM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CPT/ZGyAgAAswUAAA4A&#10;AAAAAAAAAAAAAAAALgIAAGRycy9lMm9Eb2MueG1sUEsBAi0AFAAGAAgAAAAhAJ+hN5zdAAAACAEA&#10;AA8AAAAAAAAAAAAAAAAADAUAAGRycy9kb3ducmV2LnhtbFBLBQYAAAAABAAEAPMAAAAWBgAAAAA=&#10;" o:allowincell="f" filled="f" stroked="f">
              <v:textbox inset="0,.72pt,0,0">
                <w:txbxContent>
                  <w:p w:rsidR="00ED3EEC" w:rsidRDefault="00ED3EEC">
                    <w:pPr>
                      <w:jc w:val="right"/>
                      <w:rPr>
                        <w:rFonts w:ascii="Arial" w:hAnsi="Arial" w:cs="Arial"/>
                      </w:rPr>
                    </w:pPr>
                  </w:p>
                  <w:p w:rsidR="00ED3EEC" w:rsidRDefault="00ED3EEC">
                    <w:pPr>
                      <w:tabs>
                        <w:tab w:val="right" w:pos="2430"/>
                      </w:tabs>
                      <w:rPr>
                        <w:rFonts w:ascii="Arial" w:hAnsi="Arial" w:cs="Arial"/>
                      </w:rPr>
                    </w:pPr>
                    <w:r>
                      <w:rPr>
                        <w:rFonts w:ascii="Arial" w:hAnsi="Arial" w:cs="Arial"/>
                      </w:rPr>
                      <w:tab/>
                    </w:r>
                  </w:p>
                  <w:p w:rsidR="00ED3EEC" w:rsidRDefault="00ED3EEC">
                    <w:pPr>
                      <w:tabs>
                        <w:tab w:val="right" w:pos="2610"/>
                      </w:tabs>
                      <w:rPr>
                        <w:rFonts w:ascii="Arial" w:hAnsi="Arial" w:cs="Arial"/>
                      </w:rPr>
                    </w:pPr>
                    <w:r>
                      <w:rPr>
                        <w:rFonts w:ascii="Arial" w:hAnsi="Arial" w:cs="Arial"/>
                      </w:rPr>
                      <w:tab/>
                      <w:t>91</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EEC" w:rsidRDefault="00ED3EEC">
                          <w:pPr>
                            <w:pStyle w:val="Header"/>
                            <w:tabs>
                              <w:tab w:val="clear" w:pos="4320"/>
                              <w:tab w:val="right" w:pos="6300"/>
                            </w:tabs>
                            <w:rPr>
                              <w:rFonts w:ascii="Arial" w:hAnsi="Arial" w:cs="Arial"/>
                            </w:rPr>
                          </w:pPr>
                          <w:r>
                            <w:rPr>
                              <w:rFonts w:ascii="Arial" w:hAnsi="Arial" w:cs="Arial"/>
                            </w:rPr>
                            <w:tab/>
                          </w:r>
                          <w:r w:rsidR="0096411F">
                            <w:rPr>
                              <w:rFonts w:ascii="Arial" w:hAnsi="Arial" w:cs="Arial"/>
                            </w:rPr>
                            <w:t>Eleventh</w:t>
                          </w:r>
                          <w:r>
                            <w:rPr>
                              <w:rFonts w:ascii="Arial" w:hAnsi="Arial" w:cs="Arial"/>
                            </w:rPr>
                            <w:t xml:space="preserve"> Revision Sheet 91</w:t>
                          </w:r>
                        </w:p>
                        <w:p w:rsidR="00ED3EEC" w:rsidRDefault="00ED3E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ED3EEC" w:rsidRDefault="00ED3EEC">
                          <w:pPr>
                            <w:tabs>
                              <w:tab w:val="left" w:pos="180"/>
                              <w:tab w:val="right" w:pos="6300"/>
                            </w:tabs>
                            <w:rPr>
                              <w:rFonts w:ascii="Arial" w:hAnsi="Arial" w:cs="Arial"/>
                            </w:rPr>
                          </w:pPr>
                          <w:r>
                            <w:rPr>
                              <w:rFonts w:ascii="Arial" w:hAnsi="Arial" w:cs="Arial"/>
                            </w:rPr>
                            <w:tab/>
                            <w:t>WN U-28</w:t>
                          </w:r>
                          <w:r>
                            <w:rPr>
                              <w:rFonts w:ascii="Arial" w:hAnsi="Arial" w:cs="Arial"/>
                            </w:rPr>
                            <w:tab/>
                          </w:r>
                          <w:r w:rsidR="0096411F">
                            <w:rPr>
                              <w:rFonts w:ascii="Arial" w:hAnsi="Arial" w:cs="Arial"/>
                            </w:rPr>
                            <w:t>Tenth</w:t>
                          </w:r>
                          <w:r>
                            <w:rPr>
                              <w:rFonts w:ascii="Arial" w:hAnsi="Arial" w:cs="Arial"/>
                            </w:rPr>
                            <w:t xml:space="preserve"> Revision Sheet 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0.8pt;margin-top:0;width: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kzsA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CG0YkzsAIAALAFAAAOAAAA&#10;AAAAAAAAAAAAAC4CAABkcnMvZTJvRG9jLnhtbFBLAQItABQABgAIAAAAIQBvwaJ03QAAAAcBAAAP&#10;AAAAAAAAAAAAAAAAAAoFAABkcnMvZG93bnJldi54bWxQSwUGAAAAAAQABADzAAAAFAYAAAAA&#10;" o:allowincell="f" filled="f" stroked="f">
              <v:textbox inset="0,0,0,0">
                <w:txbxContent>
                  <w:p w:rsidR="00ED3EEC" w:rsidRDefault="00ED3EEC">
                    <w:pPr>
                      <w:pStyle w:val="Header"/>
                      <w:tabs>
                        <w:tab w:val="clear" w:pos="4320"/>
                        <w:tab w:val="right" w:pos="6300"/>
                      </w:tabs>
                      <w:rPr>
                        <w:rFonts w:ascii="Arial" w:hAnsi="Arial" w:cs="Arial"/>
                      </w:rPr>
                    </w:pPr>
                    <w:r>
                      <w:rPr>
                        <w:rFonts w:ascii="Arial" w:hAnsi="Arial" w:cs="Arial"/>
                      </w:rPr>
                      <w:tab/>
                    </w:r>
                    <w:r w:rsidR="0096411F">
                      <w:rPr>
                        <w:rFonts w:ascii="Arial" w:hAnsi="Arial" w:cs="Arial"/>
                      </w:rPr>
                      <w:t>Eleventh</w:t>
                    </w:r>
                    <w:r>
                      <w:rPr>
                        <w:rFonts w:ascii="Arial" w:hAnsi="Arial" w:cs="Arial"/>
                      </w:rPr>
                      <w:t xml:space="preserve"> Revision Sheet 91</w:t>
                    </w:r>
                  </w:p>
                  <w:p w:rsidR="00ED3EEC" w:rsidRDefault="00ED3E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ED3EEC" w:rsidRDefault="00ED3EEC">
                    <w:pPr>
                      <w:tabs>
                        <w:tab w:val="left" w:pos="180"/>
                        <w:tab w:val="right" w:pos="6300"/>
                      </w:tabs>
                      <w:rPr>
                        <w:rFonts w:ascii="Arial" w:hAnsi="Arial" w:cs="Arial"/>
                      </w:rPr>
                    </w:pPr>
                    <w:r>
                      <w:rPr>
                        <w:rFonts w:ascii="Arial" w:hAnsi="Arial" w:cs="Arial"/>
                      </w:rPr>
                      <w:tab/>
                      <w:t>WN U-28</w:t>
                    </w:r>
                    <w:r>
                      <w:rPr>
                        <w:rFonts w:ascii="Arial" w:hAnsi="Arial" w:cs="Arial"/>
                      </w:rPr>
                      <w:tab/>
                    </w:r>
                    <w:r w:rsidR="0096411F">
                      <w:rPr>
                        <w:rFonts w:ascii="Arial" w:hAnsi="Arial" w:cs="Arial"/>
                      </w:rPr>
                      <w:t>Tenth</w:t>
                    </w:r>
                    <w:r>
                      <w:rPr>
                        <w:rFonts w:ascii="Arial" w:hAnsi="Arial" w:cs="Arial"/>
                      </w:rPr>
                      <w:t xml:space="preserve"> Revision Sheet 91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96"/>
    <w:rsid w:val="00071B50"/>
    <w:rsid w:val="000C078F"/>
    <w:rsid w:val="000E1E26"/>
    <w:rsid w:val="00127C0A"/>
    <w:rsid w:val="001659E0"/>
    <w:rsid w:val="001A52D1"/>
    <w:rsid w:val="001F132C"/>
    <w:rsid w:val="00226151"/>
    <w:rsid w:val="002B4569"/>
    <w:rsid w:val="002B691B"/>
    <w:rsid w:val="002C20BA"/>
    <w:rsid w:val="0032465B"/>
    <w:rsid w:val="00557227"/>
    <w:rsid w:val="00580DF2"/>
    <w:rsid w:val="005A7D59"/>
    <w:rsid w:val="005E410B"/>
    <w:rsid w:val="006055DE"/>
    <w:rsid w:val="00626FAB"/>
    <w:rsid w:val="006B3674"/>
    <w:rsid w:val="006F1D0E"/>
    <w:rsid w:val="007D19D7"/>
    <w:rsid w:val="00815743"/>
    <w:rsid w:val="00846DF8"/>
    <w:rsid w:val="00883AAF"/>
    <w:rsid w:val="008E652A"/>
    <w:rsid w:val="008F5E19"/>
    <w:rsid w:val="008F63D6"/>
    <w:rsid w:val="00956A4A"/>
    <w:rsid w:val="009616DA"/>
    <w:rsid w:val="0096411F"/>
    <w:rsid w:val="00990261"/>
    <w:rsid w:val="009F7083"/>
    <w:rsid w:val="00A43F15"/>
    <w:rsid w:val="00A66085"/>
    <w:rsid w:val="00AE02C0"/>
    <w:rsid w:val="00B0388D"/>
    <w:rsid w:val="00BC675F"/>
    <w:rsid w:val="00C70E96"/>
    <w:rsid w:val="00CB7629"/>
    <w:rsid w:val="00D3282D"/>
    <w:rsid w:val="00D475A6"/>
    <w:rsid w:val="00E8298E"/>
    <w:rsid w:val="00EA212C"/>
    <w:rsid w:val="00EB5686"/>
    <w:rsid w:val="00ED3EEC"/>
    <w:rsid w:val="00F800CA"/>
    <w:rsid w:val="00FA2088"/>
    <w:rsid w:val="00FE4F76"/>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29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2012-05-31T07:00:00+00:00</OpenedDate>
    <Date1 xmlns="dc463f71-b30c-4ab2-9473-d307f9d35888">2012-05-31T07:00:00+00:00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61921312B7844FA3B19F3126DDE74F" ma:contentTypeVersion="139" ma:contentTypeDescription="" ma:contentTypeScope="" ma:versionID="cdb4e8c4f8b223d3b66661de9bb8b7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D8BED48-0DFE-4F6F-80B3-DAA5D6CDDD6F}"/>
</file>

<file path=customXml/itemProps2.xml><?xml version="1.0" encoding="utf-8"?>
<ds:datastoreItem xmlns:ds="http://schemas.openxmlformats.org/officeDocument/2006/customXml" ds:itemID="{D0963CA2-B038-4BFA-ADF9-9CDC6DF0291A}"/>
</file>

<file path=customXml/itemProps3.xml><?xml version="1.0" encoding="utf-8"?>
<ds:datastoreItem xmlns:ds="http://schemas.openxmlformats.org/officeDocument/2006/customXml" ds:itemID="{00E5EBB1-6B59-4AAE-A029-2B5528691D43}"/>
</file>

<file path=customXml/itemProps4.xml><?xml version="1.0" encoding="utf-8"?>
<ds:datastoreItem xmlns:ds="http://schemas.openxmlformats.org/officeDocument/2006/customXml" ds:itemID="{3DB7D22D-5E87-4A8D-83F2-8B4260C5CED7}"/>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Taliaferro, Catherine (UTC)</cp:lastModifiedBy>
  <cp:revision>2</cp:revision>
  <cp:lastPrinted>2012-05-21T20:10:00Z</cp:lastPrinted>
  <dcterms:created xsi:type="dcterms:W3CDTF">2012-05-31T21:49:00Z</dcterms:created>
  <dcterms:modified xsi:type="dcterms:W3CDTF">2012-05-31T21:49:00Z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0x0101006E56B4D1795A2E4DB2F0B01679ED314A00C161921312B7844FA3B19F3126DDE74F</vt:lpwstr>
  </property>
  <property fmtid="{D5CDD505-2E9C-101B-9397-08002B2CF9AE}" pid="3" name="_docset_NoMedatataSyncRequired">
    <vt:lpwstr>False</vt:lpwstr>
  </property>
</Properties>
</file>