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9C67E" w14:textId="77777777" w:rsidR="00C139CF" w:rsidRPr="00603E77" w:rsidRDefault="00C139CF">
      <w:pPr>
        <w:pStyle w:val="Title"/>
        <w:rPr>
          <w:rFonts w:ascii="Times New Roman" w:hAnsi="Times New Roman"/>
          <w:szCs w:val="24"/>
        </w:rPr>
      </w:pPr>
      <w:r w:rsidRPr="00603E77">
        <w:rPr>
          <w:rFonts w:ascii="Times New Roman" w:hAnsi="Times New Roman"/>
          <w:szCs w:val="24"/>
        </w:rPr>
        <w:t>BEFORE THE WASHINGTON</w:t>
      </w:r>
    </w:p>
    <w:p w14:paraId="7DA9C67F" w14:textId="77777777" w:rsidR="00C139CF" w:rsidRDefault="00C139CF">
      <w:pPr>
        <w:jc w:val="center"/>
        <w:rPr>
          <w:rFonts w:ascii="Times New Roman" w:hAnsi="Times New Roman"/>
          <w:b/>
          <w:bCs/>
          <w:szCs w:val="24"/>
        </w:rPr>
      </w:pPr>
      <w:r w:rsidRPr="00603E77">
        <w:rPr>
          <w:rFonts w:ascii="Times New Roman" w:hAnsi="Times New Roman"/>
          <w:b/>
          <w:bCs/>
          <w:szCs w:val="24"/>
        </w:rPr>
        <w:t xml:space="preserve"> UTILITIES AND TRANSPORTATION COMMISSION</w:t>
      </w:r>
    </w:p>
    <w:p w14:paraId="7DA9C680" w14:textId="77777777" w:rsidR="00C139CF" w:rsidRPr="00603E77" w:rsidRDefault="00C139CF">
      <w:pPr>
        <w:rPr>
          <w:rFonts w:ascii="Times New Roman" w:hAnsi="Times New Roman"/>
          <w:b/>
          <w:bCs/>
          <w:szCs w:val="24"/>
        </w:rPr>
      </w:pPr>
    </w:p>
    <w:tbl>
      <w:tblPr>
        <w:tblW w:w="0" w:type="auto"/>
        <w:tblLook w:val="0000" w:firstRow="0" w:lastRow="0" w:firstColumn="0" w:lastColumn="0" w:noHBand="0" w:noVBand="0"/>
      </w:tblPr>
      <w:tblGrid>
        <w:gridCol w:w="4068"/>
        <w:gridCol w:w="360"/>
        <w:gridCol w:w="4068"/>
      </w:tblGrid>
      <w:tr w:rsidR="00C139CF" w:rsidRPr="00603E77" w14:paraId="7DA9C696" w14:textId="77777777">
        <w:tc>
          <w:tcPr>
            <w:tcW w:w="4068" w:type="dxa"/>
          </w:tcPr>
          <w:p w14:paraId="7DA9C681" w14:textId="77777777" w:rsidR="00C139CF" w:rsidRPr="00603E77" w:rsidRDefault="00C139CF">
            <w:pPr>
              <w:rPr>
                <w:rFonts w:ascii="Times New Roman" w:hAnsi="Times New Roman"/>
                <w:szCs w:val="24"/>
              </w:rPr>
            </w:pPr>
            <w:r w:rsidRPr="00603E77">
              <w:rPr>
                <w:rFonts w:ascii="Times New Roman" w:hAnsi="Times New Roman"/>
                <w:szCs w:val="24"/>
              </w:rPr>
              <w:t xml:space="preserve">In the Matter of the Request of </w:t>
            </w:r>
          </w:p>
          <w:p w14:paraId="7DA9C682" w14:textId="77777777" w:rsidR="00C139CF" w:rsidRPr="00603E77" w:rsidRDefault="00C139CF">
            <w:pPr>
              <w:rPr>
                <w:rFonts w:ascii="Times New Roman" w:hAnsi="Times New Roman"/>
                <w:szCs w:val="24"/>
              </w:rPr>
            </w:pPr>
          </w:p>
          <w:p w14:paraId="7DA9C683" w14:textId="77777777" w:rsidR="00C139CF" w:rsidRPr="00603E77" w:rsidRDefault="002A2AD5">
            <w:pPr>
              <w:rPr>
                <w:rFonts w:ascii="Times New Roman" w:hAnsi="Times New Roman"/>
                <w:szCs w:val="24"/>
              </w:rPr>
            </w:pPr>
            <w:r w:rsidRPr="00603E77">
              <w:rPr>
                <w:rFonts w:ascii="Times New Roman" w:hAnsi="Times New Roman"/>
                <w:szCs w:val="24"/>
              </w:rPr>
              <w:fldChar w:fldCharType="begin"/>
            </w:r>
            <w:r w:rsidR="00132635" w:rsidRPr="00603E77">
              <w:rPr>
                <w:rFonts w:ascii="Times New Roman" w:hAnsi="Times New Roman"/>
                <w:szCs w:val="24"/>
              </w:rPr>
              <w:instrText xml:space="preserve"> ASK company1_name "Enter Full Company 1 Name</w:instrText>
            </w:r>
            <w:r w:rsidRPr="00603E77">
              <w:rPr>
                <w:rFonts w:ascii="Times New Roman" w:hAnsi="Times New Roman"/>
                <w:szCs w:val="24"/>
              </w:rPr>
              <w:fldChar w:fldCharType="separate"/>
            </w:r>
            <w:bookmarkStart w:id="0" w:name="company1_name"/>
            <w:r w:rsidR="00DE466E">
              <w:rPr>
                <w:rFonts w:ascii="Times New Roman" w:hAnsi="Times New Roman"/>
                <w:szCs w:val="24"/>
              </w:rPr>
              <w:t>PUGET SOUND ENERGY</w:t>
            </w:r>
            <w:bookmarkEnd w:id="0"/>
            <w:r w:rsidRPr="00603E77">
              <w:rPr>
                <w:rFonts w:ascii="Times New Roman" w:hAnsi="Times New Roman"/>
                <w:szCs w:val="24"/>
              </w:rPr>
              <w:fldChar w:fldCharType="end"/>
            </w:r>
            <w:r w:rsidR="00E24BB6">
              <w:fldChar w:fldCharType="begin"/>
            </w:r>
            <w:r w:rsidR="00E24BB6">
              <w:instrText xml:space="preserve"> REF company1_name \* UPPER \* MERGEFORMAT </w:instrText>
            </w:r>
            <w:r w:rsidR="00E24BB6">
              <w:fldChar w:fldCharType="separate"/>
            </w:r>
            <w:r w:rsidR="00E24BB6">
              <w:rPr>
                <w:rFonts w:ascii="Times New Roman" w:hAnsi="Times New Roman"/>
                <w:szCs w:val="24"/>
              </w:rPr>
              <w:t>PUGET SOUND ENERGY</w:t>
            </w:r>
            <w:r w:rsidR="00E24BB6">
              <w:rPr>
                <w:rFonts w:ascii="Times New Roman" w:hAnsi="Times New Roman"/>
                <w:szCs w:val="24"/>
              </w:rPr>
              <w:fldChar w:fldCharType="end"/>
            </w:r>
            <w:r w:rsidR="00C139CF" w:rsidRPr="00603E77">
              <w:rPr>
                <w:rFonts w:ascii="Times New Roman" w:hAnsi="Times New Roman"/>
                <w:szCs w:val="24"/>
              </w:rPr>
              <w:t>,</w:t>
            </w:r>
          </w:p>
          <w:p w14:paraId="7DA9C684" w14:textId="77777777" w:rsidR="00C139CF" w:rsidRPr="00603E77" w:rsidRDefault="00C139CF">
            <w:pPr>
              <w:rPr>
                <w:rFonts w:ascii="Times New Roman" w:hAnsi="Times New Roman"/>
                <w:szCs w:val="24"/>
              </w:rPr>
            </w:pPr>
          </w:p>
          <w:p w14:paraId="7DA9C685" w14:textId="77777777" w:rsidR="00C139CF" w:rsidRPr="00603E77" w:rsidRDefault="007B0551">
            <w:pPr>
              <w:rPr>
                <w:rFonts w:ascii="Times New Roman" w:hAnsi="Times New Roman"/>
                <w:szCs w:val="24"/>
              </w:rPr>
            </w:pPr>
            <w:r>
              <w:rPr>
                <w:rFonts w:ascii="Times New Roman" w:hAnsi="Times New Roman"/>
                <w:szCs w:val="24"/>
              </w:rPr>
              <w:t>For an Order Approving a Service Area Agreement and an Agreement for Transfer and Joint Use of Distribution Facilities to TANNER ELECTIC COOPERATIVE</w:t>
            </w:r>
          </w:p>
          <w:p w14:paraId="7DA9C686" w14:textId="77777777" w:rsidR="00C139CF" w:rsidRPr="00603E77" w:rsidRDefault="00C139CF">
            <w:pPr>
              <w:rPr>
                <w:rFonts w:ascii="Times New Roman" w:hAnsi="Times New Roman"/>
                <w:szCs w:val="24"/>
              </w:rPr>
            </w:pPr>
            <w:r w:rsidRPr="00603E77">
              <w:rPr>
                <w:rFonts w:ascii="Times New Roman" w:hAnsi="Times New Roman"/>
                <w:szCs w:val="24"/>
              </w:rPr>
              <w:t>. . . . . . . . . . . . . . . . . . . . . . . . . . . . . . . .</w:t>
            </w:r>
          </w:p>
        </w:tc>
        <w:tc>
          <w:tcPr>
            <w:tcW w:w="360" w:type="dxa"/>
          </w:tcPr>
          <w:p w14:paraId="7DA9C687" w14:textId="77777777" w:rsidR="00C139CF" w:rsidRPr="00603E77" w:rsidRDefault="00C139CF">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7DA9C688" w14:textId="77777777" w:rsidR="00C139CF" w:rsidRDefault="00C139CF">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7DA9C689" w14:textId="77777777" w:rsidR="007B0551" w:rsidRDefault="007B0551">
            <w:pPr>
              <w:rPr>
                <w:rFonts w:ascii="Times New Roman" w:hAnsi="Times New Roman"/>
                <w:szCs w:val="24"/>
              </w:rPr>
            </w:pPr>
            <w:r>
              <w:rPr>
                <w:rFonts w:ascii="Times New Roman" w:hAnsi="Times New Roman"/>
                <w:szCs w:val="24"/>
              </w:rPr>
              <w:t>)</w:t>
            </w:r>
          </w:p>
          <w:p w14:paraId="7DA9C68A" w14:textId="77777777" w:rsidR="007B0551" w:rsidRDefault="007B0551">
            <w:pPr>
              <w:rPr>
                <w:rFonts w:ascii="Times New Roman" w:hAnsi="Times New Roman"/>
                <w:szCs w:val="24"/>
              </w:rPr>
            </w:pPr>
            <w:r>
              <w:rPr>
                <w:rFonts w:ascii="Times New Roman" w:hAnsi="Times New Roman"/>
                <w:szCs w:val="24"/>
              </w:rPr>
              <w:t>)</w:t>
            </w:r>
          </w:p>
          <w:p w14:paraId="7DA9C68B" w14:textId="77777777" w:rsidR="007B0551" w:rsidRDefault="007B0551">
            <w:pPr>
              <w:rPr>
                <w:rFonts w:ascii="Times New Roman" w:hAnsi="Times New Roman"/>
                <w:szCs w:val="24"/>
              </w:rPr>
            </w:pPr>
            <w:r>
              <w:rPr>
                <w:rFonts w:ascii="Times New Roman" w:hAnsi="Times New Roman"/>
                <w:szCs w:val="24"/>
              </w:rPr>
              <w:t>)</w:t>
            </w:r>
          </w:p>
          <w:p w14:paraId="7DA9C68C" w14:textId="77777777" w:rsidR="007B0551" w:rsidRPr="00603E77" w:rsidRDefault="007B0551">
            <w:pPr>
              <w:rPr>
                <w:rFonts w:ascii="Times New Roman" w:hAnsi="Times New Roman"/>
                <w:szCs w:val="24"/>
              </w:rPr>
            </w:pPr>
          </w:p>
        </w:tc>
        <w:tc>
          <w:tcPr>
            <w:tcW w:w="4068" w:type="dxa"/>
          </w:tcPr>
          <w:p w14:paraId="7DA9C68D" w14:textId="77777777" w:rsidR="00C139CF" w:rsidRPr="00603E77" w:rsidRDefault="007D04A3">
            <w:pPr>
              <w:pStyle w:val="Header"/>
              <w:tabs>
                <w:tab w:val="clear" w:pos="4320"/>
                <w:tab w:val="clear" w:pos="8640"/>
              </w:tabs>
              <w:rPr>
                <w:rFonts w:ascii="Times New Roman" w:hAnsi="Times New Roman"/>
                <w:szCs w:val="24"/>
              </w:rPr>
            </w:pPr>
            <w:r w:rsidRPr="00603E77">
              <w:rPr>
                <w:rFonts w:ascii="Times New Roman" w:hAnsi="Times New Roman"/>
                <w:szCs w:val="24"/>
              </w:rPr>
              <w:t>DOCKET</w:t>
            </w:r>
            <w:r w:rsidR="00C139CF" w:rsidRPr="00603E77">
              <w:rPr>
                <w:rFonts w:ascii="Times New Roman" w:hAnsi="Times New Roman"/>
                <w:szCs w:val="24"/>
              </w:rPr>
              <w:t xml:space="preserve"> </w:t>
            </w:r>
            <w:r w:rsidR="002A2AD5" w:rsidRPr="00603E77">
              <w:rPr>
                <w:rFonts w:ascii="Times New Roman" w:hAnsi="Times New Roman"/>
                <w:szCs w:val="24"/>
              </w:rPr>
              <w:fldChar w:fldCharType="begin"/>
            </w:r>
            <w:r w:rsidR="00132635" w:rsidRPr="00603E77">
              <w:rPr>
                <w:rFonts w:ascii="Times New Roman" w:hAnsi="Times New Roman"/>
                <w:szCs w:val="24"/>
              </w:rPr>
              <w:instrText xml:space="preserve"> ASK docket_no "Enter Docket Number using XX=XXXXXX Format</w:instrText>
            </w:r>
            <w:r w:rsidR="002A2AD5" w:rsidRPr="00603E77">
              <w:rPr>
                <w:rFonts w:ascii="Times New Roman" w:hAnsi="Times New Roman"/>
                <w:szCs w:val="24"/>
              </w:rPr>
              <w:fldChar w:fldCharType="separate"/>
            </w:r>
            <w:bookmarkStart w:id="1" w:name="docket_no"/>
            <w:r w:rsidR="00DE466E">
              <w:rPr>
                <w:rFonts w:ascii="Times New Roman" w:hAnsi="Times New Roman"/>
                <w:szCs w:val="24"/>
              </w:rPr>
              <w:t>U-120025</w:t>
            </w:r>
            <w:bookmarkEnd w:id="1"/>
            <w:r w:rsidR="002A2AD5" w:rsidRPr="00603E77">
              <w:rPr>
                <w:rFonts w:ascii="Times New Roman" w:hAnsi="Times New Roman"/>
                <w:szCs w:val="24"/>
              </w:rPr>
              <w:fldChar w:fldCharType="end"/>
            </w:r>
            <w:r w:rsidR="00E24BB6">
              <w:fldChar w:fldCharType="begin"/>
            </w:r>
            <w:r w:rsidR="00E24BB6">
              <w:instrText xml:space="preserve"> REF docket_no \* MERGEFORMAT</w:instrText>
            </w:r>
            <w:r w:rsidR="00E24BB6">
              <w:fldChar w:fldCharType="separate"/>
            </w:r>
            <w:r w:rsidR="00E24BB6">
              <w:rPr>
                <w:rFonts w:ascii="Times New Roman" w:hAnsi="Times New Roman"/>
                <w:szCs w:val="24"/>
              </w:rPr>
              <w:t>U-120025</w:t>
            </w:r>
            <w:r w:rsidR="00E24BB6">
              <w:rPr>
                <w:rFonts w:ascii="Times New Roman" w:hAnsi="Times New Roman"/>
                <w:szCs w:val="24"/>
              </w:rPr>
              <w:fldChar w:fldCharType="end"/>
            </w:r>
          </w:p>
          <w:p w14:paraId="7DA9C68E" w14:textId="77777777" w:rsidR="00C139CF" w:rsidRPr="00603E77" w:rsidRDefault="00C139CF">
            <w:pPr>
              <w:pStyle w:val="Header"/>
              <w:tabs>
                <w:tab w:val="clear" w:pos="4320"/>
                <w:tab w:val="clear" w:pos="8640"/>
              </w:tabs>
              <w:rPr>
                <w:rFonts w:ascii="Times New Roman" w:hAnsi="Times New Roman"/>
                <w:szCs w:val="24"/>
              </w:rPr>
            </w:pPr>
          </w:p>
          <w:p w14:paraId="7DA9C68F" w14:textId="77777777" w:rsidR="00C139CF" w:rsidRPr="00603E77" w:rsidRDefault="007D04A3">
            <w:pPr>
              <w:pStyle w:val="Header"/>
              <w:tabs>
                <w:tab w:val="clear" w:pos="4320"/>
                <w:tab w:val="clear" w:pos="8640"/>
              </w:tabs>
              <w:rPr>
                <w:rFonts w:ascii="Times New Roman" w:hAnsi="Times New Roman"/>
                <w:szCs w:val="24"/>
              </w:rPr>
            </w:pPr>
            <w:r w:rsidRPr="00603E77">
              <w:rPr>
                <w:rFonts w:ascii="Times New Roman" w:hAnsi="Times New Roman"/>
                <w:szCs w:val="24"/>
              </w:rPr>
              <w:t>ORDER</w:t>
            </w:r>
            <w:r w:rsidR="00C139CF" w:rsidRPr="00603E77">
              <w:rPr>
                <w:rFonts w:ascii="Times New Roman" w:hAnsi="Times New Roman"/>
                <w:szCs w:val="24"/>
              </w:rPr>
              <w:t xml:space="preserve"> </w:t>
            </w:r>
            <w:r w:rsidR="002A2AD5" w:rsidRPr="00603E77">
              <w:rPr>
                <w:rFonts w:ascii="Times New Roman" w:hAnsi="Times New Roman"/>
                <w:szCs w:val="24"/>
              </w:rPr>
              <w:fldChar w:fldCharType="begin"/>
            </w:r>
            <w:r w:rsidR="00132635" w:rsidRPr="00603E77">
              <w:rPr>
                <w:rFonts w:ascii="Times New Roman" w:hAnsi="Times New Roman"/>
                <w:szCs w:val="24"/>
              </w:rPr>
              <w:instrText xml:space="preserve"> ASK order_no "Enter Order Number"</w:instrText>
            </w:r>
            <w:r w:rsidR="002A2AD5" w:rsidRPr="00603E77">
              <w:rPr>
                <w:rFonts w:ascii="Times New Roman" w:hAnsi="Times New Roman"/>
                <w:szCs w:val="24"/>
              </w:rPr>
              <w:fldChar w:fldCharType="separate"/>
            </w:r>
            <w:bookmarkStart w:id="2" w:name="order_no"/>
            <w:r w:rsidR="00DE466E">
              <w:rPr>
                <w:rFonts w:ascii="Times New Roman" w:hAnsi="Times New Roman"/>
                <w:szCs w:val="24"/>
              </w:rPr>
              <w:t>01</w:t>
            </w:r>
            <w:bookmarkEnd w:id="2"/>
            <w:r w:rsidR="002A2AD5" w:rsidRPr="00603E77">
              <w:rPr>
                <w:rFonts w:ascii="Times New Roman" w:hAnsi="Times New Roman"/>
                <w:szCs w:val="24"/>
              </w:rPr>
              <w:fldChar w:fldCharType="end"/>
            </w:r>
            <w:r w:rsidR="00E24BB6">
              <w:fldChar w:fldCharType="begin"/>
            </w:r>
            <w:r w:rsidR="00E24BB6">
              <w:instrText xml:space="preserve"> REF order_no \* MERGEFORMAT</w:instrText>
            </w:r>
            <w:r w:rsidR="00E24BB6">
              <w:fldChar w:fldCharType="separate"/>
            </w:r>
            <w:r w:rsidR="00E24BB6">
              <w:rPr>
                <w:rFonts w:ascii="Times New Roman" w:hAnsi="Times New Roman"/>
                <w:szCs w:val="24"/>
              </w:rPr>
              <w:t>01</w:t>
            </w:r>
            <w:r w:rsidR="00E24BB6">
              <w:rPr>
                <w:rFonts w:ascii="Times New Roman" w:hAnsi="Times New Roman"/>
                <w:szCs w:val="24"/>
              </w:rPr>
              <w:fldChar w:fldCharType="end"/>
            </w:r>
          </w:p>
          <w:p w14:paraId="7DA9C690" w14:textId="77777777" w:rsidR="00C139CF" w:rsidRPr="00603E77" w:rsidRDefault="00C139CF" w:rsidP="000510F1">
            <w:pPr>
              <w:pStyle w:val="Header"/>
              <w:tabs>
                <w:tab w:val="clear" w:pos="4320"/>
                <w:tab w:val="clear" w:pos="8640"/>
              </w:tabs>
              <w:rPr>
                <w:rFonts w:ascii="Times New Roman" w:hAnsi="Times New Roman"/>
                <w:szCs w:val="24"/>
              </w:rPr>
            </w:pPr>
          </w:p>
          <w:p w14:paraId="7DA9C691" w14:textId="77777777" w:rsidR="00C139CF" w:rsidRDefault="00C139CF">
            <w:pPr>
              <w:rPr>
                <w:rFonts w:ascii="Times New Roman" w:hAnsi="Times New Roman"/>
                <w:szCs w:val="24"/>
              </w:rPr>
            </w:pPr>
          </w:p>
          <w:p w14:paraId="7DA9C692" w14:textId="77777777" w:rsidR="007B0551" w:rsidRDefault="007B0551">
            <w:pPr>
              <w:rPr>
                <w:rFonts w:ascii="Times New Roman" w:hAnsi="Times New Roman"/>
                <w:szCs w:val="24"/>
              </w:rPr>
            </w:pPr>
          </w:p>
          <w:p w14:paraId="7DA9C693" w14:textId="77777777" w:rsidR="007B0551" w:rsidRDefault="007B0551">
            <w:pPr>
              <w:rPr>
                <w:rFonts w:ascii="Times New Roman" w:hAnsi="Times New Roman"/>
                <w:szCs w:val="24"/>
              </w:rPr>
            </w:pPr>
          </w:p>
          <w:p w14:paraId="7DA9C694" w14:textId="77777777" w:rsidR="007B0551" w:rsidRDefault="007B0551">
            <w:pPr>
              <w:rPr>
                <w:rFonts w:ascii="Times New Roman" w:hAnsi="Times New Roman"/>
                <w:szCs w:val="24"/>
              </w:rPr>
            </w:pPr>
          </w:p>
          <w:p w14:paraId="7DA9C695" w14:textId="77777777" w:rsidR="007B0551" w:rsidRPr="00603E77" w:rsidRDefault="007B0551">
            <w:pPr>
              <w:rPr>
                <w:rFonts w:ascii="Times New Roman" w:hAnsi="Times New Roman"/>
                <w:szCs w:val="24"/>
              </w:rPr>
            </w:pPr>
            <w:r>
              <w:rPr>
                <w:rFonts w:ascii="Times New Roman" w:hAnsi="Times New Roman"/>
                <w:szCs w:val="24"/>
              </w:rPr>
              <w:t>ORDER GRANTING APPLICATION</w:t>
            </w:r>
          </w:p>
        </w:tc>
      </w:tr>
    </w:tbl>
    <w:p w14:paraId="7DA9C697" w14:textId="77777777" w:rsidR="00C139CF" w:rsidRPr="00603E77" w:rsidRDefault="00C139CF" w:rsidP="005C3AA9">
      <w:pPr>
        <w:pStyle w:val="Heading1"/>
        <w:spacing w:line="320" w:lineRule="exact"/>
        <w:jc w:val="center"/>
        <w:rPr>
          <w:rFonts w:ascii="Times New Roman" w:hAnsi="Times New Roman"/>
          <w:b/>
          <w:bCs/>
          <w:szCs w:val="24"/>
          <w:u w:val="none"/>
        </w:rPr>
      </w:pPr>
      <w:r w:rsidRPr="00603E77">
        <w:rPr>
          <w:rFonts w:ascii="Times New Roman" w:hAnsi="Times New Roman"/>
          <w:b/>
          <w:bCs/>
          <w:szCs w:val="24"/>
          <w:u w:val="none"/>
        </w:rPr>
        <w:t>BACKGROUND</w:t>
      </w:r>
    </w:p>
    <w:p w14:paraId="7DA9C698" w14:textId="77777777" w:rsidR="00C139CF" w:rsidRPr="00603E77" w:rsidRDefault="00C139CF" w:rsidP="005C3AA9">
      <w:pPr>
        <w:spacing w:line="320" w:lineRule="exact"/>
        <w:ind w:left="-1080"/>
        <w:rPr>
          <w:rFonts w:ascii="Times New Roman" w:hAnsi="Times New Roman"/>
          <w:b/>
          <w:bCs/>
          <w:szCs w:val="24"/>
        </w:rPr>
      </w:pPr>
    </w:p>
    <w:p w14:paraId="7DA9C699" w14:textId="7DBBD639" w:rsidR="00C139CF" w:rsidRPr="004B717D" w:rsidRDefault="00DE466E" w:rsidP="00DE466E">
      <w:pPr>
        <w:numPr>
          <w:ilvl w:val="0"/>
          <w:numId w:val="4"/>
        </w:numPr>
        <w:spacing w:line="320" w:lineRule="exact"/>
        <w:rPr>
          <w:rFonts w:ascii="Times New Roman" w:hAnsi="Times New Roman"/>
          <w:color w:val="808080"/>
          <w:szCs w:val="24"/>
        </w:rPr>
      </w:pPr>
      <w:r>
        <w:t xml:space="preserve">On January 4, 2012, </w:t>
      </w:r>
      <w:r w:rsidR="00214638">
        <w:t>Puget Sound Energy</w:t>
      </w:r>
      <w:r w:rsidR="000510F1" w:rsidRPr="00603E77">
        <w:rPr>
          <w:rFonts w:ascii="Times New Roman" w:hAnsi="Times New Roman"/>
          <w:iCs w:val="0"/>
          <w:snapToGrid/>
          <w:color w:val="000000"/>
          <w:szCs w:val="24"/>
        </w:rPr>
        <w:t xml:space="preserve">, </w:t>
      </w:r>
      <w:r w:rsidR="00C139CF" w:rsidRPr="00603E77">
        <w:rPr>
          <w:rFonts w:ascii="Times New Roman" w:hAnsi="Times New Roman"/>
          <w:iCs w:val="0"/>
          <w:snapToGrid/>
          <w:color w:val="000000"/>
          <w:szCs w:val="24"/>
        </w:rPr>
        <w:t>(</w:t>
      </w:r>
      <w:r w:rsidR="002A2AD5" w:rsidRPr="00603E77">
        <w:rPr>
          <w:rFonts w:ascii="Times New Roman" w:hAnsi="Times New Roman"/>
          <w:iCs w:val="0"/>
          <w:snapToGrid/>
          <w:color w:val="000000"/>
          <w:szCs w:val="24"/>
        </w:rPr>
        <w:fldChar w:fldCharType="begin"/>
      </w:r>
      <w:r w:rsidR="00132635" w:rsidRPr="00603E77">
        <w:rPr>
          <w:rFonts w:ascii="Times New Roman" w:hAnsi="Times New Roman"/>
          <w:iCs w:val="0"/>
          <w:snapToGrid/>
          <w:color w:val="000000"/>
          <w:szCs w:val="24"/>
        </w:rPr>
        <w:instrText xml:space="preserve"> ASK acronym1 "Enter company 1's Short Name" \* MERGEFORMAT </w:instrText>
      </w:r>
      <w:r w:rsidR="002A2AD5" w:rsidRPr="00603E77">
        <w:rPr>
          <w:rFonts w:ascii="Times New Roman" w:hAnsi="Times New Roman"/>
          <w:iCs w:val="0"/>
          <w:snapToGrid/>
          <w:color w:val="000000"/>
          <w:szCs w:val="24"/>
        </w:rPr>
        <w:fldChar w:fldCharType="separate"/>
      </w:r>
      <w:bookmarkStart w:id="3" w:name="acronym1"/>
      <w:r>
        <w:rPr>
          <w:rFonts w:ascii="Times New Roman" w:hAnsi="Times New Roman"/>
          <w:iCs w:val="0"/>
          <w:snapToGrid/>
          <w:color w:val="000000"/>
          <w:szCs w:val="24"/>
        </w:rPr>
        <w:t>PSE</w:t>
      </w:r>
      <w:bookmarkEnd w:id="3"/>
      <w:r w:rsidR="002A2AD5" w:rsidRPr="00603E77">
        <w:rPr>
          <w:rFonts w:ascii="Times New Roman" w:hAnsi="Times New Roman"/>
          <w:iCs w:val="0"/>
          <w:snapToGrid/>
          <w:color w:val="000000"/>
          <w:szCs w:val="24"/>
        </w:rPr>
        <w:fldChar w:fldCharType="end"/>
      </w:r>
      <w:r w:rsidR="00E24BB6">
        <w:fldChar w:fldCharType="begin"/>
      </w:r>
      <w:r w:rsidR="00E24BB6">
        <w:instrText xml:space="preserve"> REF acronym1 \* MERGEFORMAT</w:instrText>
      </w:r>
      <w:r w:rsidR="00E24BB6">
        <w:fldChar w:fldCharType="separate"/>
      </w:r>
      <w:r w:rsidR="00E24BB6">
        <w:rPr>
          <w:rFonts w:ascii="Times New Roman" w:hAnsi="Times New Roman"/>
          <w:iCs w:val="0"/>
          <w:snapToGrid/>
          <w:color w:val="000000"/>
          <w:szCs w:val="24"/>
        </w:rPr>
        <w:t>PSE</w:t>
      </w:r>
      <w:r w:rsidR="00E24BB6">
        <w:rPr>
          <w:rFonts w:ascii="Times New Roman" w:hAnsi="Times New Roman"/>
          <w:iCs w:val="0"/>
          <w:snapToGrid/>
          <w:color w:val="000000"/>
          <w:szCs w:val="24"/>
        </w:rPr>
        <w:fldChar w:fldCharType="end"/>
      </w:r>
      <w:r w:rsidR="004E1D11" w:rsidRPr="00603E77">
        <w:rPr>
          <w:rFonts w:ascii="Times New Roman" w:hAnsi="Times New Roman"/>
          <w:iCs w:val="0"/>
          <w:snapToGrid/>
          <w:color w:val="000000"/>
          <w:szCs w:val="24"/>
        </w:rPr>
        <w:t>)</w:t>
      </w:r>
      <w:r>
        <w:rPr>
          <w:rFonts w:ascii="Times New Roman" w:hAnsi="Times New Roman"/>
          <w:iCs w:val="0"/>
          <w:snapToGrid/>
          <w:color w:val="000000"/>
          <w:szCs w:val="24"/>
        </w:rPr>
        <w:t xml:space="preserve"> filed with the Washington </w:t>
      </w:r>
      <w:r w:rsidR="000510F1" w:rsidRPr="00603E77">
        <w:rPr>
          <w:rFonts w:ascii="Times New Roman" w:hAnsi="Times New Roman"/>
          <w:iCs w:val="0"/>
          <w:snapToGrid/>
          <w:color w:val="000000"/>
          <w:szCs w:val="24"/>
        </w:rPr>
        <w:t xml:space="preserve"> Utilities and Transportation Commission (</w:t>
      </w:r>
      <w:r w:rsidR="00C139CF" w:rsidRPr="00603E77">
        <w:rPr>
          <w:rFonts w:ascii="Times New Roman" w:hAnsi="Times New Roman"/>
          <w:iCs w:val="0"/>
          <w:snapToGrid/>
          <w:color w:val="000000"/>
          <w:szCs w:val="24"/>
        </w:rPr>
        <w:t>Commission</w:t>
      </w:r>
      <w:r w:rsidR="000510F1" w:rsidRPr="00603E77">
        <w:rPr>
          <w:rFonts w:ascii="Times New Roman" w:hAnsi="Times New Roman"/>
          <w:iCs w:val="0"/>
          <w:snapToGrid/>
          <w:color w:val="000000"/>
          <w:szCs w:val="24"/>
        </w:rPr>
        <w:t>)</w:t>
      </w:r>
      <w:r w:rsidR="00C139CF" w:rsidRPr="00603E77">
        <w:rPr>
          <w:rFonts w:ascii="Times New Roman" w:hAnsi="Times New Roman"/>
          <w:iCs w:val="0"/>
          <w:snapToGrid/>
          <w:color w:val="000000"/>
          <w:szCs w:val="24"/>
        </w:rPr>
        <w:t xml:space="preserve"> </w:t>
      </w:r>
      <w:r>
        <w:rPr>
          <w:rFonts w:ascii="Times New Roman" w:hAnsi="Times New Roman"/>
          <w:iCs w:val="0"/>
          <w:snapToGrid/>
          <w:color w:val="000000"/>
          <w:szCs w:val="24"/>
        </w:rPr>
        <w:t xml:space="preserve">an application requesting approval of a </w:t>
      </w:r>
      <w:r w:rsidRPr="00DE466E">
        <w:rPr>
          <w:rFonts w:ascii="Times New Roman" w:hAnsi="Times New Roman"/>
          <w:iCs w:val="0"/>
          <w:snapToGrid/>
          <w:color w:val="000000"/>
          <w:szCs w:val="24"/>
        </w:rPr>
        <w:t xml:space="preserve">Service </w:t>
      </w:r>
      <w:r w:rsidRPr="00DE466E">
        <w:rPr>
          <w:rFonts w:ascii="Times New Roman" w:hAnsi="Times New Roman"/>
        </w:rPr>
        <w:t>Area Agreement (including the First Amendment to Service Area Agreement) and a Transfer and Joint Use of Distribution Facilities Agreement with Tanner Electric Cooperative (Tanner).  PSE is an investor-owned utility serving customers in western Washington, including, but not limited to, parts of King and Pierce Counties.  Tanner is an electric cooperative corporation serving customers in and near the City of North Bend and around Ames Lake in the vicinity of the City of Redmond in King County and on Anderson Island in Pierce County, State of Washington.</w:t>
      </w:r>
      <w:r w:rsidR="002E7AD0" w:rsidRPr="00603E77">
        <w:rPr>
          <w:rFonts w:ascii="Times New Roman" w:hAnsi="Times New Roman"/>
          <w:iCs w:val="0"/>
          <w:snapToGrid/>
          <w:color w:val="000000"/>
          <w:szCs w:val="24"/>
        </w:rPr>
        <w:t xml:space="preserve"> </w:t>
      </w:r>
      <w:r w:rsidR="00C64164">
        <w:rPr>
          <w:rFonts w:ascii="Times New Roman" w:hAnsi="Times New Roman"/>
          <w:iCs w:val="0"/>
          <w:snapToGrid/>
          <w:color w:val="000000"/>
          <w:szCs w:val="24"/>
        </w:rPr>
        <w:t xml:space="preserve"> </w:t>
      </w:r>
    </w:p>
    <w:p w14:paraId="7DA9C69A" w14:textId="77777777" w:rsidR="00DC0E1B" w:rsidRPr="00603E77" w:rsidRDefault="00DC0E1B" w:rsidP="005C3AA9">
      <w:pPr>
        <w:spacing w:line="320" w:lineRule="exact"/>
        <w:rPr>
          <w:rFonts w:ascii="Times New Roman" w:hAnsi="Times New Roman"/>
          <w:szCs w:val="24"/>
        </w:rPr>
      </w:pPr>
    </w:p>
    <w:p w14:paraId="7DA9C69B" w14:textId="77777777" w:rsidR="008F5653" w:rsidRPr="00DE466E" w:rsidRDefault="00DE466E" w:rsidP="005C3AA9">
      <w:pPr>
        <w:numPr>
          <w:ilvl w:val="0"/>
          <w:numId w:val="4"/>
        </w:numPr>
        <w:spacing w:line="320" w:lineRule="exact"/>
        <w:rPr>
          <w:rFonts w:ascii="Times New Roman" w:hAnsi="Times New Roman"/>
          <w:snapToGrid/>
          <w:szCs w:val="24"/>
        </w:rPr>
      </w:pPr>
      <w:r w:rsidRPr="00DE466E">
        <w:rPr>
          <w:rFonts w:ascii="Times New Roman" w:hAnsi="Times New Roman"/>
        </w:rPr>
        <w:t xml:space="preserve">PSE and Tanner had a prior service area agreement (Prior Agreement) that expired on July 28, 1991, without being renewed or extended.  The proposed Service Area Agreement is an entirely new agreement and not a renewal or extension of the Prior Agreement.  The absence of any service area agreement between PSE and Tanner has led to service areas that are contiguous and overlapping with the potential to cause duplicate investment, unnecessary hazards to public safety, discourage investment in permanent underground facilities, be unattractive and otherwise inconsistent with sound and efficient </w:t>
      </w:r>
      <w:proofErr w:type="gramStart"/>
      <w:r w:rsidRPr="00DE466E">
        <w:rPr>
          <w:rFonts w:ascii="Times New Roman" w:hAnsi="Times New Roman"/>
        </w:rPr>
        <w:t>utility</w:t>
      </w:r>
      <w:proofErr w:type="gramEnd"/>
      <w:r w:rsidRPr="00DE466E">
        <w:rPr>
          <w:rFonts w:ascii="Times New Roman" w:hAnsi="Times New Roman"/>
        </w:rPr>
        <w:t xml:space="preserve"> operation, and therefore contrary to the public interest and established statutory policy.  </w:t>
      </w:r>
      <w:r w:rsidRPr="00DE466E">
        <w:rPr>
          <w:rFonts w:ascii="Times New Roman" w:hAnsi="Times New Roman"/>
          <w:i/>
        </w:rPr>
        <w:t xml:space="preserve">See </w:t>
      </w:r>
      <w:r w:rsidRPr="00DE466E">
        <w:rPr>
          <w:rFonts w:ascii="Times New Roman" w:hAnsi="Times New Roman"/>
        </w:rPr>
        <w:t>RCW</w:t>
      </w:r>
      <w:r w:rsidRPr="00DE466E">
        <w:rPr>
          <w:rFonts w:ascii="Times New Roman" w:hAnsi="Times New Roman"/>
          <w:i/>
        </w:rPr>
        <w:t xml:space="preserve"> </w:t>
      </w:r>
      <w:r w:rsidRPr="00DE466E">
        <w:rPr>
          <w:rFonts w:ascii="Times New Roman" w:hAnsi="Times New Roman"/>
        </w:rPr>
        <w:t>54.48.  The parties concurred that a service territory agreement was in their interest.</w:t>
      </w:r>
    </w:p>
    <w:p w14:paraId="7DA9C69C" w14:textId="77777777" w:rsidR="00DE466E" w:rsidRDefault="00DE466E" w:rsidP="00DE466E">
      <w:pPr>
        <w:pStyle w:val="ListParagraph"/>
        <w:rPr>
          <w:rFonts w:ascii="Times New Roman" w:hAnsi="Times New Roman"/>
          <w:snapToGrid/>
          <w:szCs w:val="24"/>
        </w:rPr>
      </w:pPr>
    </w:p>
    <w:p w14:paraId="7DA9C69D" w14:textId="77777777" w:rsidR="00DE466E" w:rsidRPr="00DE466E" w:rsidRDefault="00DE466E" w:rsidP="00DE466E">
      <w:pPr>
        <w:widowControl/>
        <w:numPr>
          <w:ilvl w:val="0"/>
          <w:numId w:val="4"/>
        </w:numPr>
        <w:spacing w:after="240" w:line="288" w:lineRule="auto"/>
        <w:rPr>
          <w:rFonts w:ascii="Times New Roman" w:hAnsi="Times New Roman"/>
        </w:rPr>
      </w:pPr>
      <w:r w:rsidRPr="00DE466E">
        <w:rPr>
          <w:rFonts w:ascii="Times New Roman" w:hAnsi="Times New Roman"/>
        </w:rPr>
        <w:t>In order to effectuate the Service Area Agreement and to avoid duplication of electric facilities and unnecessary hazards to public safety, PSE has agreed to transfer certain distribution facilities and operating rights to Tanner through the Transfer and Joint Use of Facilities Agreement.</w:t>
      </w:r>
    </w:p>
    <w:p w14:paraId="7DA9C69E" w14:textId="77777777" w:rsidR="00DE466E" w:rsidRPr="00DE466E" w:rsidRDefault="00DE466E" w:rsidP="00DE466E">
      <w:pPr>
        <w:widowControl/>
        <w:numPr>
          <w:ilvl w:val="0"/>
          <w:numId w:val="4"/>
        </w:numPr>
        <w:spacing w:after="240" w:line="288" w:lineRule="auto"/>
        <w:rPr>
          <w:rFonts w:ascii="Times New Roman" w:hAnsi="Times New Roman"/>
        </w:rPr>
      </w:pPr>
      <w:r w:rsidRPr="00DE466E">
        <w:rPr>
          <w:rFonts w:ascii="Times New Roman" w:hAnsi="Times New Roman"/>
        </w:rPr>
        <w:lastRenderedPageBreak/>
        <w:t xml:space="preserve">The proposed Service Area Agreement is attached to this order as Exhibit A.  The proposed Transfer and Joint Use of Distribution Facilities Agreement </w:t>
      </w:r>
      <w:proofErr w:type="gramStart"/>
      <w:r w:rsidRPr="00DE466E">
        <w:rPr>
          <w:rFonts w:ascii="Times New Roman" w:hAnsi="Times New Roman"/>
        </w:rPr>
        <w:t>is</w:t>
      </w:r>
      <w:proofErr w:type="gramEnd"/>
      <w:r w:rsidRPr="00DE466E">
        <w:rPr>
          <w:rFonts w:ascii="Times New Roman" w:hAnsi="Times New Roman"/>
        </w:rPr>
        <w:t xml:space="preserve"> attached to this order as Exhibit B.  The essence of the Service Area Agreement and Transfer and Joint Use of Distribution Facilities Agreement is as follows:</w:t>
      </w:r>
    </w:p>
    <w:p w14:paraId="7DA9C69F" w14:textId="77777777" w:rsidR="00DE466E" w:rsidRPr="00DE466E" w:rsidRDefault="00DE466E" w:rsidP="00DE466E">
      <w:pPr>
        <w:widowControl/>
        <w:numPr>
          <w:ilvl w:val="0"/>
          <w:numId w:val="7"/>
        </w:numPr>
        <w:spacing w:after="240" w:line="288" w:lineRule="auto"/>
        <w:rPr>
          <w:rFonts w:ascii="Times New Roman" w:hAnsi="Times New Roman"/>
        </w:rPr>
      </w:pPr>
      <w:r w:rsidRPr="00DE466E">
        <w:rPr>
          <w:rFonts w:ascii="Times New Roman" w:hAnsi="Times New Roman"/>
        </w:rPr>
        <w:t>The term of the Service Area Agreement is ten (10) years.</w:t>
      </w:r>
    </w:p>
    <w:p w14:paraId="7DA9C6A0" w14:textId="77777777" w:rsidR="00DE466E" w:rsidRPr="00DE466E" w:rsidRDefault="00DE466E" w:rsidP="00DE466E">
      <w:pPr>
        <w:widowControl/>
        <w:numPr>
          <w:ilvl w:val="0"/>
          <w:numId w:val="7"/>
        </w:numPr>
        <w:spacing w:after="240" w:line="288" w:lineRule="auto"/>
        <w:rPr>
          <w:rFonts w:ascii="Times New Roman" w:hAnsi="Times New Roman"/>
        </w:rPr>
      </w:pPr>
      <w:r w:rsidRPr="00DE466E">
        <w:rPr>
          <w:rFonts w:ascii="Times New Roman" w:hAnsi="Times New Roman"/>
        </w:rPr>
        <w:t>The delineation of PSE’s and Tanner’s respective service area boundaries are consistent with legislative policy enunciated in chapter 54.48 RCW and are described in the Service Area Agreement attached as Exhibit A.</w:t>
      </w:r>
    </w:p>
    <w:p w14:paraId="7DA9C6A1" w14:textId="77777777" w:rsidR="00DE466E" w:rsidRDefault="00DE466E" w:rsidP="00DE466E">
      <w:pPr>
        <w:widowControl/>
        <w:numPr>
          <w:ilvl w:val="0"/>
          <w:numId w:val="7"/>
        </w:numPr>
        <w:spacing w:after="240" w:line="288" w:lineRule="auto"/>
        <w:rPr>
          <w:rFonts w:ascii="Times New Roman" w:hAnsi="Times New Roman"/>
        </w:rPr>
      </w:pPr>
      <w:r w:rsidRPr="00DE466E">
        <w:rPr>
          <w:rFonts w:ascii="Times New Roman" w:hAnsi="Times New Roman"/>
        </w:rPr>
        <w:t xml:space="preserve">In order to effectuate the Service Area Agreement and to avoid duplication of electric facilities and unnecessary hazards to public safety, PSE has agreed to transfer certain distribution facilities and operating rights to Tanner.  In exchange, PSE will receive from Tanner, $576,684.94 as compensation, plus PSE’s costs to cut-over facilities.  According to PSE, this amount was reached through arms-length negotiations and represents fair value for the assets. </w:t>
      </w:r>
    </w:p>
    <w:p w14:paraId="7DA9C6A2" w14:textId="77777777" w:rsidR="00DE466E" w:rsidRPr="00DE466E" w:rsidRDefault="00DE466E" w:rsidP="00DE466E">
      <w:pPr>
        <w:widowControl/>
        <w:numPr>
          <w:ilvl w:val="0"/>
          <w:numId w:val="7"/>
        </w:numPr>
        <w:tabs>
          <w:tab w:val="left" w:pos="720"/>
        </w:tabs>
        <w:spacing w:after="240" w:line="288" w:lineRule="auto"/>
        <w:rPr>
          <w:rFonts w:ascii="Times New Roman" w:hAnsi="Times New Roman"/>
        </w:rPr>
      </w:pPr>
      <w:r w:rsidRPr="00DE466E">
        <w:rPr>
          <w:rFonts w:ascii="Times New Roman" w:hAnsi="Times New Roman"/>
        </w:rPr>
        <w:t>The Agreements provide for the transfer of 119 metered locations, 8 unmetered accounts, and 2 customers with 18 pole contacts from PSE to Tanner.</w:t>
      </w:r>
    </w:p>
    <w:p w14:paraId="7DA9C6A3" w14:textId="77777777" w:rsidR="00DE466E" w:rsidRDefault="00DE466E" w:rsidP="00DE466E">
      <w:pPr>
        <w:widowControl/>
        <w:numPr>
          <w:ilvl w:val="0"/>
          <w:numId w:val="7"/>
        </w:numPr>
        <w:tabs>
          <w:tab w:val="left" w:pos="720"/>
        </w:tabs>
        <w:spacing w:after="240" w:line="288" w:lineRule="auto"/>
        <w:rPr>
          <w:rFonts w:ascii="Times New Roman" w:hAnsi="Times New Roman"/>
        </w:rPr>
      </w:pPr>
      <w:r w:rsidRPr="00DE466E">
        <w:rPr>
          <w:rFonts w:ascii="Times New Roman" w:hAnsi="Times New Roman"/>
        </w:rPr>
        <w:t>Service to a customer will be determined by “point of use of electricity rather than “point of delivery”.</w:t>
      </w:r>
    </w:p>
    <w:p w14:paraId="7DA9C6A4" w14:textId="77777777" w:rsidR="00DE466E" w:rsidRPr="00DE466E" w:rsidRDefault="00DE466E" w:rsidP="00DE466E">
      <w:pPr>
        <w:widowControl/>
        <w:numPr>
          <w:ilvl w:val="0"/>
          <w:numId w:val="7"/>
        </w:numPr>
        <w:tabs>
          <w:tab w:val="left" w:pos="720"/>
        </w:tabs>
        <w:spacing w:after="240" w:line="288" w:lineRule="auto"/>
        <w:rPr>
          <w:rFonts w:ascii="Times New Roman" w:hAnsi="Times New Roman"/>
        </w:rPr>
      </w:pPr>
      <w:r w:rsidRPr="00DE466E">
        <w:rPr>
          <w:rFonts w:ascii="Times New Roman" w:hAnsi="Times New Roman"/>
        </w:rPr>
        <w:t>The parties have agreed to the joint use of certain poles and facilities in an area along S.E. North Bend Way in North Bend that is approximately between 436</w:t>
      </w:r>
      <w:r w:rsidRPr="00DE466E">
        <w:rPr>
          <w:rFonts w:ascii="Times New Roman" w:hAnsi="Times New Roman"/>
          <w:vertAlign w:val="superscript"/>
        </w:rPr>
        <w:t>th</w:t>
      </w:r>
      <w:r w:rsidRPr="00DE466E">
        <w:rPr>
          <w:rFonts w:ascii="Times New Roman" w:hAnsi="Times New Roman"/>
        </w:rPr>
        <w:t xml:space="preserve"> Avenue SE and 468</w:t>
      </w:r>
      <w:r w:rsidRPr="00DE466E">
        <w:rPr>
          <w:rFonts w:ascii="Times New Roman" w:hAnsi="Times New Roman"/>
          <w:vertAlign w:val="superscript"/>
        </w:rPr>
        <w:t>th</w:t>
      </w:r>
      <w:r w:rsidRPr="00DE466E">
        <w:rPr>
          <w:rFonts w:ascii="Times New Roman" w:hAnsi="Times New Roman"/>
        </w:rPr>
        <w:t xml:space="preserve"> Avenue SE.</w:t>
      </w:r>
    </w:p>
    <w:p w14:paraId="7DA9C6A5" w14:textId="77777777" w:rsidR="00C139CF" w:rsidRDefault="00DE466E" w:rsidP="005C3AA9">
      <w:pPr>
        <w:pStyle w:val="Heading2"/>
        <w:spacing w:line="320" w:lineRule="exact"/>
        <w:rPr>
          <w:rFonts w:ascii="Times New Roman" w:hAnsi="Times New Roman"/>
          <w:szCs w:val="24"/>
        </w:rPr>
      </w:pPr>
      <w:r>
        <w:rPr>
          <w:rFonts w:ascii="Times New Roman" w:hAnsi="Times New Roman"/>
          <w:szCs w:val="24"/>
        </w:rPr>
        <w:t>COMMISSION DISCUSSION</w:t>
      </w:r>
      <w:r w:rsidR="00C139CF" w:rsidRPr="00603E77">
        <w:rPr>
          <w:rFonts w:ascii="Times New Roman" w:hAnsi="Times New Roman"/>
          <w:szCs w:val="24"/>
        </w:rPr>
        <w:t>S</w:t>
      </w:r>
    </w:p>
    <w:p w14:paraId="7DA9C6A6" w14:textId="77777777" w:rsidR="00DE466E" w:rsidRPr="00DE466E" w:rsidRDefault="00DE466E" w:rsidP="00DE466E"/>
    <w:p w14:paraId="7DA9C6A7" w14:textId="77777777" w:rsidR="00DE466E" w:rsidRDefault="00DE466E" w:rsidP="00DE466E">
      <w:pPr>
        <w:widowControl/>
        <w:numPr>
          <w:ilvl w:val="0"/>
          <w:numId w:val="4"/>
        </w:numPr>
        <w:spacing w:line="288" w:lineRule="auto"/>
        <w:rPr>
          <w:rFonts w:ascii="Times New Roman" w:hAnsi="Times New Roman"/>
        </w:rPr>
      </w:pPr>
      <w:r w:rsidRPr="00DE466E">
        <w:rPr>
          <w:rFonts w:ascii="Times New Roman" w:hAnsi="Times New Roman"/>
        </w:rPr>
        <w:t xml:space="preserve">The Service Area Agreement and Transfer and Joint Use of Distribution Facilities </w:t>
      </w:r>
    </w:p>
    <w:p w14:paraId="7DA9C6A8" w14:textId="77777777" w:rsidR="00DE466E" w:rsidRDefault="00DE466E" w:rsidP="00DE466E">
      <w:pPr>
        <w:widowControl/>
        <w:spacing w:line="288" w:lineRule="auto"/>
        <w:rPr>
          <w:rFonts w:ascii="Times New Roman" w:hAnsi="Times New Roman"/>
        </w:rPr>
      </w:pPr>
      <w:proofErr w:type="gramStart"/>
      <w:r w:rsidRPr="00DE466E">
        <w:rPr>
          <w:rFonts w:ascii="Times New Roman" w:hAnsi="Times New Roman"/>
        </w:rPr>
        <w:t>Agreement are</w:t>
      </w:r>
      <w:proofErr w:type="gramEnd"/>
      <w:r w:rsidRPr="00DE466E">
        <w:rPr>
          <w:rFonts w:ascii="Times New Roman" w:hAnsi="Times New Roman"/>
        </w:rPr>
        <w:t xml:space="preserve"> filed pursuant to RCW 54.48.020 and 54.48.030.  Those statutes provide:</w:t>
      </w:r>
    </w:p>
    <w:p w14:paraId="7DA9C6A9" w14:textId="77777777" w:rsidR="007B0551" w:rsidRDefault="007B0551" w:rsidP="00DE466E">
      <w:pPr>
        <w:spacing w:line="288" w:lineRule="auto"/>
        <w:ind w:firstLine="720"/>
        <w:rPr>
          <w:rFonts w:ascii="Times New Roman" w:hAnsi="Times New Roman"/>
        </w:rPr>
      </w:pPr>
    </w:p>
    <w:p w14:paraId="7DA9C6AA" w14:textId="77777777" w:rsidR="00DE466E" w:rsidRPr="00DE466E" w:rsidRDefault="00DE466E" w:rsidP="00DE466E">
      <w:pPr>
        <w:spacing w:line="288" w:lineRule="auto"/>
        <w:ind w:firstLine="720"/>
        <w:rPr>
          <w:rFonts w:ascii="Times New Roman" w:hAnsi="Times New Roman"/>
        </w:rPr>
      </w:pPr>
      <w:r w:rsidRPr="00DE466E">
        <w:rPr>
          <w:rFonts w:ascii="Times New Roman" w:hAnsi="Times New Roman"/>
        </w:rPr>
        <w:t>RCW 54.48.020:</w:t>
      </w:r>
    </w:p>
    <w:p w14:paraId="7DA9C6AB" w14:textId="77777777" w:rsidR="00DE466E" w:rsidRDefault="00DE466E" w:rsidP="00DE466E">
      <w:pPr>
        <w:spacing w:line="288" w:lineRule="auto"/>
        <w:ind w:left="720"/>
        <w:rPr>
          <w:rFonts w:ascii="Times New Roman" w:hAnsi="Times New Roman"/>
        </w:rPr>
      </w:pPr>
      <w:r w:rsidRPr="00DE466E">
        <w:rPr>
          <w:rFonts w:ascii="Times New Roman" w:hAnsi="Times New Roman"/>
        </w:rPr>
        <w:t xml:space="preserve">The legislature hereby declares that the duplication of the electric lines and service of public utilities and cooperatives is uneconomical, may create unnecessary hazards to the public safety, discourages investment in permanent underground </w:t>
      </w:r>
      <w:r w:rsidRPr="00DE466E">
        <w:rPr>
          <w:rFonts w:ascii="Times New Roman" w:hAnsi="Times New Roman"/>
        </w:rPr>
        <w:lastRenderedPageBreak/>
        <w:t>facilities, and is unattractive, and thus is contrary to the public interest and further declares that it is in the public interest for public utilities and cooperatives to enter into agreements for the purpose of avoiding or eliminating such duplication.</w:t>
      </w:r>
    </w:p>
    <w:p w14:paraId="7DA9C6AC" w14:textId="77777777" w:rsidR="007B0551" w:rsidRDefault="007B0551" w:rsidP="00DE466E">
      <w:pPr>
        <w:spacing w:line="288" w:lineRule="auto"/>
        <w:ind w:firstLine="720"/>
        <w:rPr>
          <w:rFonts w:ascii="Times New Roman" w:hAnsi="Times New Roman"/>
        </w:rPr>
      </w:pPr>
    </w:p>
    <w:p w14:paraId="7DA9C6AD" w14:textId="77777777" w:rsidR="00DE466E" w:rsidRPr="00DE466E" w:rsidRDefault="00DE466E" w:rsidP="00DE466E">
      <w:pPr>
        <w:spacing w:line="288" w:lineRule="auto"/>
        <w:ind w:firstLine="720"/>
        <w:rPr>
          <w:rFonts w:ascii="Times New Roman" w:hAnsi="Times New Roman"/>
        </w:rPr>
      </w:pPr>
      <w:r w:rsidRPr="00DE466E">
        <w:rPr>
          <w:rFonts w:ascii="Times New Roman" w:hAnsi="Times New Roman"/>
        </w:rPr>
        <w:t>RCW 54.48.030:</w:t>
      </w:r>
    </w:p>
    <w:p w14:paraId="7DA9C6AE" w14:textId="77777777" w:rsidR="00DE466E" w:rsidRPr="00DE466E" w:rsidRDefault="00DE466E" w:rsidP="00DE466E">
      <w:pPr>
        <w:spacing w:after="240" w:line="276" w:lineRule="auto"/>
        <w:ind w:left="720"/>
        <w:rPr>
          <w:rFonts w:ascii="Times New Roman" w:hAnsi="Times New Roman"/>
        </w:rPr>
      </w:pPr>
      <w:r w:rsidRPr="00DE466E">
        <w:rPr>
          <w:rFonts w:ascii="Times New Roman" w:hAnsi="Times New Roman"/>
        </w:rPr>
        <w:t xml:space="preserve">In aid of the foregoing declaration of policy, any public utility and any cooperative is hereby authorized to enter into agreements … for the designation of the boundaries of adjoining service areas for which each such public utility or each such cooperative shall observe, for the establishment of procedures for orderly extension of service in adjoining areas not currently served by any such public utility or any such cooperative and for the acquisition or disposal by purchase or sale by any such public utility or any such cooperative of duplicating utility facilities, which agreements shall be for a reasonable period of time not in excess of twenty-five years:  PROVIDED, that the participation in such agreement of any public utility which is an electrical company under RCW 80.04.010, excepting cities and towns, shall be approved by the Washington Utilities and Transportation Commission. </w:t>
      </w:r>
    </w:p>
    <w:p w14:paraId="7DA9C6AF" w14:textId="77777777" w:rsidR="00DE466E" w:rsidRDefault="00DE466E" w:rsidP="00DE466E">
      <w:pPr>
        <w:widowControl/>
        <w:numPr>
          <w:ilvl w:val="0"/>
          <w:numId w:val="4"/>
        </w:numPr>
        <w:spacing w:line="288" w:lineRule="auto"/>
        <w:rPr>
          <w:rFonts w:ascii="Times New Roman" w:hAnsi="Times New Roman"/>
        </w:rPr>
      </w:pPr>
      <w:r w:rsidRPr="00DE466E">
        <w:rPr>
          <w:rFonts w:ascii="Times New Roman" w:hAnsi="Times New Roman"/>
        </w:rPr>
        <w:t xml:space="preserve">According to Staff's analysis, the Service Area Agreement and Transfer and Joint Use of Distribution Facilities Agreement further the policy objectives established by the legislature in RCW 54.48.020.  Staff states the area of service is defined and a rule is provided for determining the service provider if a customer’s premise straddles the boundary line.  This effectively avoids duplicative investment in distribution property. </w:t>
      </w:r>
    </w:p>
    <w:p w14:paraId="7DA9C6B0" w14:textId="77777777" w:rsidR="00DE466E" w:rsidRPr="00DE466E" w:rsidRDefault="00DE466E" w:rsidP="00DE466E">
      <w:pPr>
        <w:widowControl/>
        <w:spacing w:line="288" w:lineRule="auto"/>
        <w:rPr>
          <w:rFonts w:ascii="Times New Roman" w:hAnsi="Times New Roman"/>
        </w:rPr>
      </w:pPr>
    </w:p>
    <w:p w14:paraId="7DA9C6B1" w14:textId="77777777" w:rsidR="00DE466E" w:rsidRPr="00DE466E" w:rsidRDefault="00DE466E" w:rsidP="00DE466E">
      <w:pPr>
        <w:widowControl/>
        <w:numPr>
          <w:ilvl w:val="0"/>
          <w:numId w:val="4"/>
        </w:numPr>
        <w:spacing w:after="240" w:line="288" w:lineRule="auto"/>
        <w:rPr>
          <w:rFonts w:ascii="Times New Roman" w:hAnsi="Times New Roman"/>
        </w:rPr>
      </w:pPr>
      <w:r w:rsidRPr="00DE466E">
        <w:rPr>
          <w:rFonts w:ascii="Times New Roman" w:hAnsi="Times New Roman"/>
        </w:rPr>
        <w:t xml:space="preserve">The Commission agrees with Staff that the Service Area Agreement and Transfer and Joint Use of Distribution Facilities Agreement meet the policy objectives of the statute.  </w:t>
      </w:r>
    </w:p>
    <w:p w14:paraId="7DA9C6B2" w14:textId="77777777" w:rsidR="00DE466E" w:rsidRPr="00DE466E" w:rsidRDefault="00DE466E" w:rsidP="00DE466E">
      <w:pPr>
        <w:widowControl/>
        <w:numPr>
          <w:ilvl w:val="0"/>
          <w:numId w:val="4"/>
        </w:numPr>
        <w:spacing w:after="240" w:line="288" w:lineRule="auto"/>
        <w:rPr>
          <w:rFonts w:ascii="Times New Roman" w:hAnsi="Times New Roman"/>
        </w:rPr>
      </w:pPr>
      <w:r w:rsidRPr="00DE466E">
        <w:rPr>
          <w:rFonts w:ascii="Times New Roman" w:hAnsi="Times New Roman"/>
        </w:rPr>
        <w:t>RCW 80.12.020 and WAC 480-143-120 require public service companies to obtain Commission approval before transferring property that is necessary or useful to perform their public duties, and WAC 480-143-170 requires such a transfer to be in the public interest.</w:t>
      </w:r>
    </w:p>
    <w:p w14:paraId="7DA9C6B3" w14:textId="77777777" w:rsidR="00DE466E" w:rsidRPr="00270A25" w:rsidRDefault="00DE466E" w:rsidP="00DE466E">
      <w:pPr>
        <w:pStyle w:val="Heading2"/>
        <w:rPr>
          <w:rFonts w:ascii="Times New Roman" w:hAnsi="Times New Roman"/>
        </w:rPr>
      </w:pPr>
      <w:r>
        <w:rPr>
          <w:rFonts w:ascii="Times New Roman" w:hAnsi="Times New Roman"/>
        </w:rPr>
        <w:t xml:space="preserve">FINDINGS AND </w:t>
      </w:r>
      <w:r w:rsidRPr="00270A25">
        <w:rPr>
          <w:rFonts w:ascii="Times New Roman" w:hAnsi="Times New Roman"/>
        </w:rPr>
        <w:t>CONCLUSIONS OF LAW</w:t>
      </w:r>
    </w:p>
    <w:p w14:paraId="7DA9C6B4" w14:textId="77777777" w:rsidR="00DE466E" w:rsidRPr="00DE466E" w:rsidRDefault="00DE466E" w:rsidP="00DE466E">
      <w:pPr>
        <w:spacing w:line="288" w:lineRule="auto"/>
        <w:ind w:left="720"/>
        <w:rPr>
          <w:rFonts w:ascii="Times New Roman" w:hAnsi="Times New Roman"/>
        </w:rPr>
      </w:pPr>
    </w:p>
    <w:p w14:paraId="7DA9C6B5" w14:textId="77777777" w:rsidR="00DE466E" w:rsidRDefault="00DE466E" w:rsidP="005C3AA9">
      <w:pPr>
        <w:numPr>
          <w:ilvl w:val="0"/>
          <w:numId w:val="4"/>
        </w:numPr>
        <w:spacing w:line="320" w:lineRule="exact"/>
        <w:ind w:left="720" w:hanging="1440"/>
        <w:rPr>
          <w:rFonts w:ascii="Times New Roman" w:hAnsi="Times New Roman"/>
          <w:szCs w:val="24"/>
        </w:rPr>
      </w:pPr>
      <w:r>
        <w:rPr>
          <w:rFonts w:ascii="Times New Roman" w:hAnsi="Times New Roman"/>
          <w:szCs w:val="24"/>
        </w:rPr>
        <w:t>(1)</w:t>
      </w:r>
      <w:r>
        <w:rPr>
          <w:rFonts w:ascii="Times New Roman" w:hAnsi="Times New Roman"/>
          <w:szCs w:val="24"/>
        </w:rPr>
        <w:tab/>
      </w:r>
      <w:r w:rsidR="00DC0E1B" w:rsidRPr="00603E77">
        <w:rPr>
          <w:rFonts w:ascii="Times New Roman" w:hAnsi="Times New Roman"/>
          <w:szCs w:val="24"/>
        </w:rPr>
        <w:t xml:space="preserve">The Washington Utilities and Transportation </w:t>
      </w:r>
      <w:r w:rsidR="00A80B13" w:rsidRPr="00603E77">
        <w:rPr>
          <w:rFonts w:ascii="Times New Roman" w:hAnsi="Times New Roman"/>
          <w:szCs w:val="24"/>
        </w:rPr>
        <w:t>Commission</w:t>
      </w:r>
      <w:r>
        <w:rPr>
          <w:rFonts w:ascii="Times New Roman" w:hAnsi="Times New Roman"/>
          <w:szCs w:val="24"/>
        </w:rPr>
        <w:t xml:space="preserve"> has jurisdiction over the subject matter of this proceeding.</w:t>
      </w:r>
    </w:p>
    <w:p w14:paraId="7DA9C6B6" w14:textId="77777777" w:rsidR="00DE466E" w:rsidRDefault="00DE466E" w:rsidP="00DE466E">
      <w:pPr>
        <w:spacing w:line="320" w:lineRule="exact"/>
        <w:rPr>
          <w:rFonts w:ascii="Times New Roman" w:hAnsi="Times New Roman"/>
          <w:szCs w:val="24"/>
        </w:rPr>
      </w:pPr>
    </w:p>
    <w:p w14:paraId="7DA9C6B7" w14:textId="77777777" w:rsidR="00DE466E" w:rsidRPr="00DE466E" w:rsidRDefault="00A80B13" w:rsidP="00DE466E">
      <w:pPr>
        <w:numPr>
          <w:ilvl w:val="0"/>
          <w:numId w:val="4"/>
        </w:numPr>
        <w:spacing w:line="320" w:lineRule="exact"/>
        <w:ind w:left="720" w:hanging="1440"/>
        <w:rPr>
          <w:rFonts w:ascii="Times New Roman" w:hAnsi="Times New Roman"/>
          <w:b/>
          <w:szCs w:val="24"/>
        </w:rPr>
      </w:pPr>
      <w:r w:rsidRPr="00DE466E">
        <w:rPr>
          <w:rFonts w:ascii="Times New Roman" w:hAnsi="Times New Roman"/>
          <w:szCs w:val="24"/>
        </w:rPr>
        <w:t xml:space="preserve"> </w:t>
      </w:r>
      <w:r w:rsidR="00532FB0" w:rsidRPr="00DE466E">
        <w:rPr>
          <w:rFonts w:ascii="Times New Roman" w:hAnsi="Times New Roman"/>
          <w:szCs w:val="24"/>
        </w:rPr>
        <w:t>(2)</w:t>
      </w:r>
      <w:r w:rsidR="00DE466E" w:rsidRPr="00DE466E">
        <w:rPr>
          <w:rFonts w:ascii="Times New Roman" w:hAnsi="Times New Roman"/>
          <w:szCs w:val="24"/>
        </w:rPr>
        <w:tab/>
      </w:r>
      <w:r w:rsidR="00603E77" w:rsidRPr="00DE466E">
        <w:rPr>
          <w:rFonts w:ascii="Times New Roman" w:hAnsi="Times New Roman"/>
          <w:szCs w:val="24"/>
        </w:rPr>
        <w:t xml:space="preserve">This matter came before the Commission at its regularly scheduled meeting on </w:t>
      </w:r>
      <w:r w:rsidR="002A2AD5" w:rsidRPr="00DE466E">
        <w:rPr>
          <w:rFonts w:ascii="Times New Roman" w:hAnsi="Times New Roman"/>
          <w:szCs w:val="24"/>
        </w:rPr>
        <w:fldChar w:fldCharType="begin"/>
      </w:r>
      <w:r w:rsidR="00603E77" w:rsidRPr="00DE466E">
        <w:rPr>
          <w:rFonts w:ascii="Times New Roman" w:hAnsi="Times New Roman"/>
          <w:szCs w:val="24"/>
        </w:rPr>
        <w:instrText xml:space="preserve"> ask om_date "Enter Open Meeting Date" </w:instrText>
      </w:r>
      <w:r w:rsidR="002A2AD5" w:rsidRPr="00DE466E">
        <w:rPr>
          <w:rFonts w:ascii="Times New Roman" w:hAnsi="Times New Roman"/>
          <w:szCs w:val="24"/>
        </w:rPr>
        <w:fldChar w:fldCharType="separate"/>
      </w:r>
      <w:bookmarkStart w:id="4" w:name="om_date"/>
      <w:r w:rsidR="00DE466E" w:rsidRPr="00DE466E">
        <w:rPr>
          <w:rFonts w:ascii="Times New Roman" w:hAnsi="Times New Roman"/>
          <w:szCs w:val="24"/>
        </w:rPr>
        <w:t>January 26, 2012</w:t>
      </w:r>
      <w:bookmarkEnd w:id="4"/>
      <w:r w:rsidR="002A2AD5" w:rsidRPr="00DE466E">
        <w:rPr>
          <w:rFonts w:ascii="Times New Roman" w:hAnsi="Times New Roman"/>
          <w:szCs w:val="24"/>
        </w:rPr>
        <w:fldChar w:fldCharType="end"/>
      </w:r>
      <w:r w:rsidR="00E24BB6">
        <w:fldChar w:fldCharType="begin"/>
      </w:r>
      <w:r w:rsidR="00E24BB6">
        <w:instrText xml:space="preserve"> REF om_date \* MERGEFORMAT</w:instrText>
      </w:r>
      <w:r w:rsidR="00E24BB6">
        <w:fldChar w:fldCharType="separate"/>
      </w:r>
      <w:r w:rsidR="00E24BB6" w:rsidRPr="00E24BB6">
        <w:rPr>
          <w:rFonts w:ascii="Times New Roman" w:hAnsi="Times New Roman"/>
          <w:bCs/>
          <w:szCs w:val="24"/>
        </w:rPr>
        <w:t>January 26, 2012</w:t>
      </w:r>
      <w:r w:rsidR="00E24BB6">
        <w:rPr>
          <w:rFonts w:ascii="Times New Roman" w:hAnsi="Times New Roman"/>
          <w:bCs/>
          <w:szCs w:val="24"/>
        </w:rPr>
        <w:fldChar w:fldCharType="end"/>
      </w:r>
      <w:r w:rsidR="00603E77" w:rsidRPr="00DE466E">
        <w:rPr>
          <w:rFonts w:ascii="Times New Roman" w:hAnsi="Times New Roman"/>
          <w:szCs w:val="24"/>
        </w:rPr>
        <w:t xml:space="preserve">.   </w:t>
      </w:r>
    </w:p>
    <w:p w14:paraId="7DA9C6B8" w14:textId="77777777" w:rsidR="00DE466E" w:rsidRDefault="00DE466E" w:rsidP="00DE466E">
      <w:pPr>
        <w:pStyle w:val="ListParagraph"/>
      </w:pPr>
    </w:p>
    <w:p w14:paraId="7DA9C6B9" w14:textId="77777777" w:rsidR="00DE466E" w:rsidRPr="00DE466E" w:rsidRDefault="00DE466E" w:rsidP="00DE466E">
      <w:pPr>
        <w:widowControl/>
        <w:numPr>
          <w:ilvl w:val="0"/>
          <w:numId w:val="4"/>
        </w:numPr>
        <w:spacing w:after="240" w:line="288" w:lineRule="auto"/>
        <w:ind w:left="720" w:hanging="1440"/>
        <w:rPr>
          <w:rFonts w:ascii="Times New Roman" w:hAnsi="Times New Roman"/>
        </w:rPr>
      </w:pPr>
      <w:r w:rsidRPr="00DE466E">
        <w:rPr>
          <w:rFonts w:ascii="Times New Roman" w:hAnsi="Times New Roman"/>
        </w:rPr>
        <w:t>(3)</w:t>
      </w:r>
      <w:r w:rsidRPr="00DE466E">
        <w:rPr>
          <w:rFonts w:ascii="Times New Roman" w:hAnsi="Times New Roman"/>
        </w:rPr>
        <w:tab/>
        <w:t xml:space="preserve">The Commission has reviewed the terms of the proposed Service Area Agreement and the Transfer and Joint Use of Distribution Facilities Agreement.  Those terms are consistent with the public interest and the public policy set forth in RCW 54.48, which encourages the use of service territory agreements to prevent duplication of lines and facilities.  </w:t>
      </w:r>
    </w:p>
    <w:p w14:paraId="7DA9C6BA" w14:textId="77777777" w:rsidR="00DE466E" w:rsidRPr="00DE466E" w:rsidRDefault="00DE466E" w:rsidP="00DE466E">
      <w:pPr>
        <w:widowControl/>
        <w:numPr>
          <w:ilvl w:val="0"/>
          <w:numId w:val="4"/>
        </w:numPr>
        <w:spacing w:after="240" w:line="288" w:lineRule="auto"/>
        <w:ind w:left="720" w:hanging="1440"/>
        <w:rPr>
          <w:rFonts w:ascii="Times New Roman" w:hAnsi="Times New Roman"/>
        </w:rPr>
      </w:pPr>
      <w:r w:rsidRPr="00DE466E">
        <w:rPr>
          <w:rFonts w:ascii="Times New Roman" w:hAnsi="Times New Roman"/>
          <w:szCs w:val="24"/>
        </w:rPr>
        <w:t>(4)</w:t>
      </w:r>
      <w:r w:rsidRPr="00DE466E">
        <w:rPr>
          <w:rFonts w:ascii="Times New Roman" w:hAnsi="Times New Roman"/>
          <w:szCs w:val="24"/>
        </w:rPr>
        <w:tab/>
      </w:r>
      <w:r w:rsidRPr="00DE466E">
        <w:rPr>
          <w:rFonts w:ascii="Times New Roman" w:hAnsi="Times New Roman"/>
        </w:rPr>
        <w:t xml:space="preserve">PSE’s Application and proposed Agreements meet the requirements of chapter 480-143 WAC for the transfer of property. </w:t>
      </w:r>
    </w:p>
    <w:p w14:paraId="7DA9C6BB" w14:textId="77777777" w:rsidR="00DE466E" w:rsidRPr="00DE466E" w:rsidRDefault="00DE466E" w:rsidP="00DE466E">
      <w:pPr>
        <w:widowControl/>
        <w:numPr>
          <w:ilvl w:val="0"/>
          <w:numId w:val="4"/>
        </w:numPr>
        <w:spacing w:after="240" w:line="288" w:lineRule="auto"/>
        <w:ind w:left="720" w:hanging="1440"/>
        <w:rPr>
          <w:rFonts w:ascii="Times New Roman" w:hAnsi="Times New Roman"/>
        </w:rPr>
      </w:pPr>
      <w:r w:rsidRPr="00DE466E">
        <w:rPr>
          <w:rFonts w:ascii="Times New Roman" w:hAnsi="Times New Roman"/>
        </w:rPr>
        <w:t>(5)</w:t>
      </w:r>
      <w:r w:rsidRPr="00DE466E">
        <w:rPr>
          <w:rFonts w:ascii="Times New Roman" w:hAnsi="Times New Roman"/>
        </w:rPr>
        <w:tab/>
        <w:t>The Commission finds and concludes that PSE’s participation in the Service Area Agreement and Transfer and Joint Use of Distribution Facilities Agreement should be approved.</w:t>
      </w:r>
    </w:p>
    <w:p w14:paraId="7DA9C6BC" w14:textId="77777777" w:rsidR="00C139CF" w:rsidRPr="00603E77" w:rsidRDefault="00C139CF" w:rsidP="005C3AA9">
      <w:pPr>
        <w:spacing w:line="320" w:lineRule="exact"/>
        <w:jc w:val="center"/>
        <w:rPr>
          <w:rFonts w:ascii="Times New Roman" w:hAnsi="Times New Roman"/>
          <w:b/>
          <w:szCs w:val="24"/>
        </w:rPr>
      </w:pPr>
      <w:r w:rsidRPr="00603E77">
        <w:rPr>
          <w:rFonts w:ascii="Times New Roman" w:hAnsi="Times New Roman"/>
          <w:b/>
          <w:szCs w:val="24"/>
        </w:rPr>
        <w:t>ORDER</w:t>
      </w:r>
    </w:p>
    <w:p w14:paraId="7DA9C6BD" w14:textId="77777777" w:rsidR="00C139CF" w:rsidRPr="00603E77" w:rsidRDefault="00C139CF" w:rsidP="005C3AA9">
      <w:pPr>
        <w:spacing w:line="320" w:lineRule="exact"/>
        <w:jc w:val="center"/>
        <w:rPr>
          <w:rFonts w:ascii="Times New Roman" w:hAnsi="Times New Roman"/>
          <w:szCs w:val="24"/>
        </w:rPr>
      </w:pPr>
    </w:p>
    <w:p w14:paraId="7DA9C6BE" w14:textId="77777777" w:rsidR="00C139CF" w:rsidRPr="00603E77" w:rsidRDefault="00C139CF" w:rsidP="005C3AA9">
      <w:pPr>
        <w:spacing w:line="320" w:lineRule="exact"/>
        <w:ind w:left="-720" w:firstLine="720"/>
        <w:rPr>
          <w:rFonts w:ascii="Times New Roman" w:hAnsi="Times New Roman"/>
          <w:b/>
          <w:szCs w:val="24"/>
        </w:rPr>
      </w:pPr>
      <w:r w:rsidRPr="00603E77">
        <w:rPr>
          <w:rFonts w:ascii="Times New Roman" w:hAnsi="Times New Roman"/>
          <w:b/>
          <w:szCs w:val="24"/>
        </w:rPr>
        <w:t>THE COMMISSION ORDERS:</w:t>
      </w:r>
    </w:p>
    <w:p w14:paraId="7DA9C6BF" w14:textId="77777777" w:rsidR="00C139CF" w:rsidRPr="00603E77" w:rsidRDefault="00C139CF" w:rsidP="005C3AA9">
      <w:pPr>
        <w:spacing w:line="320" w:lineRule="exact"/>
        <w:ind w:left="-1080"/>
        <w:rPr>
          <w:rFonts w:ascii="Times New Roman" w:hAnsi="Times New Roman"/>
          <w:szCs w:val="24"/>
        </w:rPr>
      </w:pPr>
    </w:p>
    <w:p w14:paraId="7DA9C6C0" w14:textId="77777777" w:rsidR="007B0551" w:rsidRPr="007B0551" w:rsidRDefault="007B0551" w:rsidP="007B0551">
      <w:pPr>
        <w:numPr>
          <w:ilvl w:val="0"/>
          <w:numId w:val="4"/>
        </w:numPr>
        <w:spacing w:line="288" w:lineRule="auto"/>
        <w:rPr>
          <w:rFonts w:ascii="Times New Roman" w:hAnsi="Times New Roman"/>
        </w:rPr>
      </w:pPr>
      <w:bookmarkStart w:id="5" w:name="_GoBack"/>
      <w:bookmarkEnd w:id="5"/>
      <w:r w:rsidRPr="007B0551">
        <w:rPr>
          <w:rFonts w:ascii="Times New Roman" w:hAnsi="Times New Roman"/>
        </w:rPr>
        <w:t xml:space="preserve">Puget Sound Energy’s application for the proposed Service Area Agreement and Transfer and Joint Use of Distribution Facilities Agreement with Tanner Electric Cooperative filed by Puget Sound Energy, on January 4, 2012, is consistent with the public interest and approved as of the date of this Order. </w:t>
      </w:r>
    </w:p>
    <w:p w14:paraId="7DA9C6C1" w14:textId="77777777" w:rsidR="00153FA5" w:rsidRDefault="00153FA5" w:rsidP="005C3AA9">
      <w:pPr>
        <w:pStyle w:val="Findings"/>
        <w:numPr>
          <w:ilvl w:val="0"/>
          <w:numId w:val="0"/>
        </w:numPr>
        <w:spacing w:line="320" w:lineRule="exact"/>
      </w:pPr>
    </w:p>
    <w:p w14:paraId="7DA9C6C2" w14:textId="77777777" w:rsidR="00153FA5" w:rsidRPr="00603E77" w:rsidRDefault="007B0551" w:rsidP="005C3AA9">
      <w:pPr>
        <w:pStyle w:val="Findings"/>
        <w:numPr>
          <w:ilvl w:val="0"/>
          <w:numId w:val="0"/>
        </w:numPr>
        <w:spacing w:line="320" w:lineRule="exact"/>
      </w:pPr>
      <w:r>
        <w:br w:type="page"/>
      </w:r>
      <w:proofErr w:type="gramStart"/>
      <w:r w:rsidR="00153FA5">
        <w:t xml:space="preserve">DATED at Olympia, Washington, and effective </w:t>
      </w:r>
      <w:r w:rsidR="00E24BB6">
        <w:fldChar w:fldCharType="begin"/>
      </w:r>
      <w:r w:rsidR="00E24BB6">
        <w:instrText xml:space="preserve"> REF om_date \* MERGEFORMAT</w:instrText>
      </w:r>
      <w:r w:rsidR="00E24BB6">
        <w:fldChar w:fldCharType="separate"/>
      </w:r>
      <w:r w:rsidR="00E24BB6" w:rsidRPr="00E24BB6">
        <w:rPr>
          <w:bCs/>
        </w:rPr>
        <w:t>January 26, 2012</w:t>
      </w:r>
      <w:r w:rsidR="00E24BB6">
        <w:rPr>
          <w:bCs/>
        </w:rPr>
        <w:fldChar w:fldCharType="end"/>
      </w:r>
      <w:r w:rsidR="00153FA5">
        <w:t>.</w:t>
      </w:r>
      <w:proofErr w:type="gramEnd"/>
    </w:p>
    <w:p w14:paraId="7DA9C6C3" w14:textId="77777777" w:rsidR="00C139CF" w:rsidRPr="00603E77" w:rsidRDefault="00C139CF" w:rsidP="005C3AA9">
      <w:pPr>
        <w:pStyle w:val="Header"/>
        <w:tabs>
          <w:tab w:val="clear" w:pos="4320"/>
          <w:tab w:val="clear" w:pos="8640"/>
        </w:tabs>
        <w:spacing w:line="320" w:lineRule="exact"/>
        <w:rPr>
          <w:rFonts w:ascii="Times New Roman" w:hAnsi="Times New Roman"/>
          <w:szCs w:val="24"/>
        </w:rPr>
      </w:pPr>
    </w:p>
    <w:p w14:paraId="7DA9C6C4" w14:textId="77777777" w:rsidR="00C139CF" w:rsidRPr="00603E77" w:rsidRDefault="00C139CF" w:rsidP="005C3AA9">
      <w:pPr>
        <w:pStyle w:val="Header"/>
        <w:tabs>
          <w:tab w:val="clear" w:pos="4320"/>
          <w:tab w:val="clear" w:pos="8640"/>
        </w:tabs>
        <w:spacing w:line="320" w:lineRule="exact"/>
        <w:jc w:val="center"/>
        <w:rPr>
          <w:rFonts w:ascii="Times New Roman" w:hAnsi="Times New Roman"/>
          <w:szCs w:val="24"/>
        </w:rPr>
      </w:pPr>
      <w:r w:rsidRPr="00603E77">
        <w:rPr>
          <w:rFonts w:ascii="Times New Roman" w:hAnsi="Times New Roman"/>
          <w:szCs w:val="24"/>
        </w:rPr>
        <w:t>WASHINGTON UTILITIES AND TRANSPORTATION COMMISSION</w:t>
      </w:r>
    </w:p>
    <w:p w14:paraId="7DA9C6C5" w14:textId="77777777" w:rsidR="00C139CF" w:rsidRDefault="00C139CF" w:rsidP="005C3AA9">
      <w:pPr>
        <w:spacing w:line="320" w:lineRule="exact"/>
        <w:rPr>
          <w:rFonts w:ascii="Times New Roman" w:hAnsi="Times New Roman"/>
          <w:szCs w:val="24"/>
        </w:rPr>
      </w:pPr>
    </w:p>
    <w:p w14:paraId="7DA9C6C6" w14:textId="77777777" w:rsidR="007B0551" w:rsidRDefault="007B0551" w:rsidP="005C3AA9">
      <w:pPr>
        <w:spacing w:line="320" w:lineRule="exact"/>
        <w:rPr>
          <w:rFonts w:ascii="Times New Roman" w:hAnsi="Times New Roman"/>
          <w:szCs w:val="24"/>
        </w:rPr>
      </w:pPr>
    </w:p>
    <w:p w14:paraId="7DA9C6C7" w14:textId="77777777" w:rsidR="007B0551" w:rsidRPr="00A23C15" w:rsidRDefault="007B0551" w:rsidP="007B0551">
      <w:pPr>
        <w:spacing w:line="288" w:lineRule="auto"/>
      </w:pPr>
    </w:p>
    <w:p w14:paraId="7DA9C6C8" w14:textId="77777777" w:rsidR="007B0551" w:rsidRDefault="007B0551" w:rsidP="007B0551">
      <w:pPr>
        <w:spacing w:line="320" w:lineRule="exact"/>
        <w:ind w:left="2160" w:firstLine="720"/>
      </w:pPr>
      <w:r>
        <w:t>JEFFREY D. GOLTZ, Chairman</w:t>
      </w:r>
    </w:p>
    <w:p w14:paraId="7DA9C6C9" w14:textId="77777777" w:rsidR="007B0551" w:rsidRDefault="007B0551" w:rsidP="007B0551">
      <w:pPr>
        <w:spacing w:line="320" w:lineRule="exact"/>
      </w:pPr>
    </w:p>
    <w:p w14:paraId="7DA9C6CA" w14:textId="77777777" w:rsidR="007B0551" w:rsidRDefault="007B0551" w:rsidP="007B0551">
      <w:pPr>
        <w:spacing w:line="320" w:lineRule="exact"/>
      </w:pPr>
    </w:p>
    <w:p w14:paraId="7DA9C6CB" w14:textId="77777777" w:rsidR="007B0551" w:rsidRDefault="007B0551" w:rsidP="007B0551">
      <w:pPr>
        <w:spacing w:line="320" w:lineRule="exact"/>
      </w:pPr>
    </w:p>
    <w:p w14:paraId="7DA9C6CC" w14:textId="77777777" w:rsidR="007B0551" w:rsidRDefault="007B0551" w:rsidP="007B0551">
      <w:pPr>
        <w:spacing w:line="320" w:lineRule="exact"/>
      </w:pPr>
      <w:r>
        <w:tab/>
      </w:r>
      <w:r>
        <w:tab/>
      </w:r>
      <w:r>
        <w:tab/>
      </w:r>
      <w:r>
        <w:tab/>
        <w:t>PATRICK J. OSHIE, Commissioner</w:t>
      </w:r>
    </w:p>
    <w:p w14:paraId="7DA9C6CD" w14:textId="77777777" w:rsidR="007B0551" w:rsidRDefault="007B0551" w:rsidP="007B0551">
      <w:pPr>
        <w:spacing w:line="320" w:lineRule="exact"/>
      </w:pPr>
    </w:p>
    <w:p w14:paraId="7DA9C6CE" w14:textId="77777777" w:rsidR="007B0551" w:rsidRDefault="007B0551" w:rsidP="007B0551">
      <w:pPr>
        <w:spacing w:line="320" w:lineRule="exact"/>
      </w:pPr>
    </w:p>
    <w:p w14:paraId="7DA9C6CF" w14:textId="77777777" w:rsidR="007B0551" w:rsidRDefault="007B0551" w:rsidP="007B0551">
      <w:pPr>
        <w:spacing w:line="320" w:lineRule="exact"/>
      </w:pPr>
    </w:p>
    <w:p w14:paraId="7DA9C6D0" w14:textId="77777777" w:rsidR="007B0551" w:rsidRDefault="007B0551" w:rsidP="007B0551">
      <w:pPr>
        <w:spacing w:line="320" w:lineRule="exact"/>
      </w:pPr>
      <w:r>
        <w:tab/>
      </w:r>
      <w:r>
        <w:tab/>
      </w:r>
      <w:r>
        <w:tab/>
      </w:r>
      <w:r>
        <w:tab/>
        <w:t>PHILIP B. JONES, Commissioner</w:t>
      </w:r>
    </w:p>
    <w:p w14:paraId="7DA9C6D1" w14:textId="77777777" w:rsidR="007B0551" w:rsidRPr="00603E77" w:rsidRDefault="007B0551" w:rsidP="005C3AA9">
      <w:pPr>
        <w:spacing w:line="320" w:lineRule="exact"/>
        <w:rPr>
          <w:rFonts w:ascii="Times New Roman" w:hAnsi="Times New Roman"/>
          <w:szCs w:val="24"/>
        </w:rPr>
      </w:pPr>
    </w:p>
    <w:p w14:paraId="7DA9C6D2" w14:textId="77777777" w:rsidR="00EE2857" w:rsidRPr="00603E77" w:rsidRDefault="00EE2857" w:rsidP="005C3AA9">
      <w:pPr>
        <w:pStyle w:val="Heading7"/>
        <w:spacing w:line="320" w:lineRule="exact"/>
        <w:ind w:left="2880"/>
        <w:rPr>
          <w:rFonts w:ascii="Times New Roman" w:hAnsi="Times New Roman"/>
        </w:rPr>
      </w:pPr>
    </w:p>
    <w:p w14:paraId="7DA9C6D3" w14:textId="77777777" w:rsidR="00B22AB3" w:rsidRPr="00603E77" w:rsidRDefault="00B22AB3" w:rsidP="007B0551">
      <w:pPr>
        <w:spacing w:line="320" w:lineRule="exact"/>
        <w:rPr>
          <w:rFonts w:ascii="Times New Roman" w:hAnsi="Times New Roman"/>
          <w:bCs/>
          <w:color w:val="008080"/>
          <w:szCs w:val="24"/>
        </w:rPr>
      </w:pPr>
    </w:p>
    <w:p w14:paraId="7DA9C6D4" w14:textId="77777777" w:rsidR="00B22AB3" w:rsidRPr="00603E77" w:rsidRDefault="00B22AB3" w:rsidP="005C3AA9">
      <w:pPr>
        <w:spacing w:line="320" w:lineRule="exact"/>
        <w:rPr>
          <w:rFonts w:ascii="Times New Roman" w:hAnsi="Times New Roman"/>
          <w:szCs w:val="24"/>
        </w:rPr>
      </w:pPr>
    </w:p>
    <w:p w14:paraId="7DA9C6D5" w14:textId="77777777" w:rsidR="00472515" w:rsidRDefault="00472515" w:rsidP="005C3AA9">
      <w:pPr>
        <w:spacing w:line="320" w:lineRule="exact"/>
        <w:rPr>
          <w:rFonts w:ascii="Times New Roman" w:hAnsi="Times New Roman"/>
          <w:szCs w:val="24"/>
        </w:rPr>
        <w:sectPr w:rsidR="00472515" w:rsidSect="002231B6">
          <w:headerReference w:type="default" r:id="rId12"/>
          <w:endnotePr>
            <w:numFmt w:val="decimal"/>
          </w:endnotePr>
          <w:pgSz w:w="12240" w:h="15840" w:code="1"/>
          <w:pgMar w:top="1440" w:right="1440" w:bottom="1440" w:left="2160" w:header="1440" w:footer="1080" w:gutter="0"/>
          <w:cols w:space="720"/>
          <w:noEndnote/>
          <w:titlePg/>
        </w:sectPr>
      </w:pPr>
    </w:p>
    <w:p w14:paraId="7DA9C6D6" w14:textId="77777777" w:rsidR="00C332C9" w:rsidRPr="00603E77" w:rsidRDefault="00C332C9" w:rsidP="005C3AA9">
      <w:pPr>
        <w:spacing w:line="320" w:lineRule="exact"/>
        <w:rPr>
          <w:rFonts w:ascii="Times New Roman" w:hAnsi="Times New Roman"/>
          <w:szCs w:val="24"/>
        </w:rPr>
      </w:pPr>
    </w:p>
    <w:p w14:paraId="7DA9C6D7" w14:textId="77777777" w:rsidR="00DB321A" w:rsidRPr="00603E77" w:rsidRDefault="00DB321A" w:rsidP="005C3AA9">
      <w:pPr>
        <w:spacing w:line="320" w:lineRule="exact"/>
        <w:rPr>
          <w:rFonts w:ascii="Times New Roman" w:hAnsi="Times New Roman"/>
          <w:szCs w:val="24"/>
        </w:rPr>
      </w:pPr>
    </w:p>
    <w:sectPr w:rsidR="00DB321A" w:rsidRPr="00603E77" w:rsidSect="00472515">
      <w:endnotePr>
        <w:numFmt w:val="decimal"/>
      </w:endnotePr>
      <w:type w:val="continuous"/>
      <w:pgSz w:w="12240" w:h="15840" w:code="1"/>
      <w:pgMar w:top="1440" w:right="1440" w:bottom="1440" w:left="2160" w:header="1440"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9C6DA" w14:textId="77777777" w:rsidR="0053095A" w:rsidRDefault="0053095A">
      <w:r>
        <w:separator/>
      </w:r>
    </w:p>
  </w:endnote>
  <w:endnote w:type="continuationSeparator" w:id="0">
    <w:p w14:paraId="7DA9C6DB" w14:textId="77777777" w:rsidR="0053095A" w:rsidRDefault="0053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9C6D8" w14:textId="77777777" w:rsidR="0053095A" w:rsidRDefault="0053095A">
      <w:r>
        <w:separator/>
      </w:r>
    </w:p>
  </w:footnote>
  <w:footnote w:type="continuationSeparator" w:id="0">
    <w:p w14:paraId="7DA9C6D9" w14:textId="77777777" w:rsidR="0053095A" w:rsidRDefault="00530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C6DC" w14:textId="77777777" w:rsidR="000538A7" w:rsidRPr="004B18AF" w:rsidRDefault="000538A7" w:rsidP="004E2109">
    <w:pPr>
      <w:pStyle w:val="Header"/>
      <w:tabs>
        <w:tab w:val="left" w:pos="7000"/>
      </w:tabs>
      <w:rPr>
        <w:rStyle w:val="PageNumber"/>
        <w:rFonts w:ascii="Times New Roman" w:hAnsi="Times New Roman"/>
        <w:b/>
        <w:sz w:val="20"/>
      </w:rPr>
    </w:pPr>
    <w:r w:rsidRPr="004B18AF">
      <w:rPr>
        <w:rFonts w:ascii="Times New Roman" w:hAnsi="Times New Roman"/>
        <w:b/>
        <w:sz w:val="20"/>
      </w:rPr>
      <w:t xml:space="preserve">DOCKET </w:t>
    </w:r>
    <w:r w:rsidR="00E24BB6">
      <w:fldChar w:fldCharType="begin"/>
    </w:r>
    <w:r w:rsidR="00E24BB6">
      <w:instrText xml:space="preserve"> REF docket_no  \* MERGEFORMAT </w:instrText>
    </w:r>
    <w:r w:rsidR="00E24BB6">
      <w:fldChar w:fldCharType="separate"/>
    </w:r>
    <w:r w:rsidR="00E24BB6" w:rsidRPr="00E24BB6">
      <w:rPr>
        <w:rFonts w:ascii="Times New Roman" w:hAnsi="Times New Roman"/>
        <w:b/>
        <w:sz w:val="20"/>
      </w:rPr>
      <w:t>U-120025</w:t>
    </w:r>
    <w:r w:rsidR="00E24BB6">
      <w:rPr>
        <w:rFonts w:ascii="Times New Roman" w:hAnsi="Times New Roman"/>
        <w:b/>
        <w:sz w:val="20"/>
      </w:rPr>
      <w:fldChar w:fldCharType="end"/>
    </w:r>
    <w:r w:rsidRPr="004B18AF">
      <w:rPr>
        <w:rFonts w:ascii="Times New Roman" w:hAnsi="Times New Roman"/>
        <w:b/>
        <w:sz w:val="20"/>
      </w:rPr>
      <w:tab/>
    </w:r>
    <w:r w:rsidRPr="004B18AF">
      <w:rPr>
        <w:rFonts w:ascii="Times New Roman" w:hAnsi="Times New Roman"/>
        <w:b/>
        <w:sz w:val="20"/>
      </w:rPr>
      <w:tab/>
      <w:t xml:space="preserve">                 PAGE </w:t>
    </w:r>
    <w:r w:rsidR="002A2AD5"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002A2AD5" w:rsidRPr="004B18AF">
      <w:rPr>
        <w:rStyle w:val="PageNumber"/>
        <w:rFonts w:ascii="Times New Roman" w:hAnsi="Times New Roman"/>
        <w:b/>
        <w:sz w:val="20"/>
      </w:rPr>
      <w:fldChar w:fldCharType="separate"/>
    </w:r>
    <w:r w:rsidR="00E24BB6">
      <w:rPr>
        <w:rStyle w:val="PageNumber"/>
        <w:rFonts w:ascii="Times New Roman" w:hAnsi="Times New Roman"/>
        <w:b/>
        <w:noProof/>
        <w:sz w:val="20"/>
      </w:rPr>
      <w:t>5</w:t>
    </w:r>
    <w:r w:rsidR="002A2AD5" w:rsidRPr="004B18AF">
      <w:rPr>
        <w:rStyle w:val="PageNumber"/>
        <w:rFonts w:ascii="Times New Roman" w:hAnsi="Times New Roman"/>
        <w:b/>
        <w:sz w:val="20"/>
      </w:rPr>
      <w:fldChar w:fldCharType="end"/>
    </w:r>
  </w:p>
  <w:p w14:paraId="7DA9C6DD" w14:textId="77777777" w:rsidR="000538A7" w:rsidRPr="004B18AF" w:rsidRDefault="000538A7" w:rsidP="004E2109">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r w:rsidR="00E24BB6">
      <w:fldChar w:fldCharType="begin"/>
    </w:r>
    <w:r w:rsidR="00E24BB6">
      <w:instrText xml:space="preserve"> REF order_no  \* MERGEFORMAT </w:instrText>
    </w:r>
    <w:r w:rsidR="00E24BB6">
      <w:fldChar w:fldCharType="separate"/>
    </w:r>
    <w:r w:rsidR="00E24BB6" w:rsidRPr="00E24BB6">
      <w:rPr>
        <w:rFonts w:ascii="Times New Roman" w:hAnsi="Times New Roman"/>
        <w:b/>
        <w:sz w:val="20"/>
      </w:rPr>
      <w:t>01</w:t>
    </w:r>
    <w:r w:rsidR="00E24BB6">
      <w:rPr>
        <w:rFonts w:ascii="Times New Roman" w:hAnsi="Times New Roman"/>
        <w:b/>
        <w:sz w:val="20"/>
      </w:rPr>
      <w:fldChar w:fldCharType="end"/>
    </w:r>
  </w:p>
  <w:p w14:paraId="7DA9C6DE" w14:textId="77777777" w:rsidR="000538A7" w:rsidRPr="004B18AF" w:rsidRDefault="000538A7">
    <w:pPr>
      <w:pStyle w:val="Header"/>
      <w:rPr>
        <w:rStyle w:val="PageNumber"/>
        <w:rFonts w:ascii="Times New Roman" w:hAnsi="Times New Roman"/>
        <w:b/>
        <w:sz w:val="20"/>
      </w:rPr>
    </w:pPr>
  </w:p>
  <w:p w14:paraId="7DA9C6DF" w14:textId="77777777" w:rsidR="000538A7" w:rsidRPr="007651C0" w:rsidRDefault="000538A7">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ED7"/>
    <w:multiLevelType w:val="hybridMultilevel"/>
    <w:tmpl w:val="96FE31E0"/>
    <w:lvl w:ilvl="0" w:tplc="6088C262">
      <w:start w:val="1"/>
      <w:numFmt w:val="decimal"/>
      <w:lvlText w:val="%1"/>
      <w:lvlJc w:val="left"/>
      <w:pPr>
        <w:tabs>
          <w:tab w:val="num" w:pos="0"/>
        </w:tabs>
        <w:ind w:left="0" w:hanging="720"/>
      </w:pPr>
      <w:rPr>
        <w:rFonts w:ascii="Times New Roman" w:hAnsi="Times New Roman" w:hint="default"/>
        <w:b w:val="0"/>
        <w:i/>
        <w:strike w:val="0"/>
        <w:dstrike w:val="0"/>
        <w:sz w:val="20"/>
      </w:rPr>
    </w:lvl>
    <w:lvl w:ilvl="1" w:tplc="7A34AD32">
      <w:start w:val="1"/>
      <w:numFmt w:val="decimal"/>
      <w:lvlText w:val="%2)"/>
      <w:lvlJc w:val="left"/>
      <w:pPr>
        <w:tabs>
          <w:tab w:val="num" w:pos="1440"/>
        </w:tabs>
        <w:ind w:left="1440" w:hanging="360"/>
      </w:pPr>
      <w:rPr>
        <w:rFonts w:hint="default"/>
      </w:rPr>
    </w:lvl>
    <w:lvl w:ilvl="2" w:tplc="EEE8C8D8">
      <w:start w:val="3"/>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3256"/>
    <w:multiLevelType w:val="hybridMultilevel"/>
    <w:tmpl w:val="3F3EAF0E"/>
    <w:lvl w:ilvl="0" w:tplc="8252E9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D1147"/>
    <w:multiLevelType w:val="hybridMultilevel"/>
    <w:tmpl w:val="B44EA95E"/>
    <w:lvl w:ilvl="0" w:tplc="DE24A3A0">
      <w:start w:val="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6F76C5"/>
    <w:multiLevelType w:val="hybridMultilevel"/>
    <w:tmpl w:val="4B22CAA2"/>
    <w:lvl w:ilvl="0" w:tplc="ACCE0E42">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DAD4A00"/>
    <w:multiLevelType w:val="hybridMultilevel"/>
    <w:tmpl w:val="592C77B8"/>
    <w:lvl w:ilvl="0" w:tplc="6A84BD36">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265801"/>
    <w:multiLevelType w:val="hybridMultilevel"/>
    <w:tmpl w:val="375E5B7C"/>
    <w:lvl w:ilvl="0" w:tplc="F634C8B4">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66E"/>
    <w:rsid w:val="000106DC"/>
    <w:rsid w:val="00015227"/>
    <w:rsid w:val="000510F1"/>
    <w:rsid w:val="000538A7"/>
    <w:rsid w:val="00054F1E"/>
    <w:rsid w:val="00080839"/>
    <w:rsid w:val="000939BB"/>
    <w:rsid w:val="000A3A9E"/>
    <w:rsid w:val="000A6BF0"/>
    <w:rsid w:val="000F4A41"/>
    <w:rsid w:val="00100919"/>
    <w:rsid w:val="00116EAE"/>
    <w:rsid w:val="00132635"/>
    <w:rsid w:val="00142BA5"/>
    <w:rsid w:val="0015010A"/>
    <w:rsid w:val="00153FA5"/>
    <w:rsid w:val="00155948"/>
    <w:rsid w:val="00156309"/>
    <w:rsid w:val="001B21E2"/>
    <w:rsid w:val="001D3972"/>
    <w:rsid w:val="001D44E4"/>
    <w:rsid w:val="001E1780"/>
    <w:rsid w:val="00214638"/>
    <w:rsid w:val="002231B6"/>
    <w:rsid w:val="00232F88"/>
    <w:rsid w:val="002A2AD5"/>
    <w:rsid w:val="002B2FF9"/>
    <w:rsid w:val="002C4D9A"/>
    <w:rsid w:val="002C7B11"/>
    <w:rsid w:val="002D4F15"/>
    <w:rsid w:val="002D657C"/>
    <w:rsid w:val="002E36A4"/>
    <w:rsid w:val="002E558C"/>
    <w:rsid w:val="002E7AD0"/>
    <w:rsid w:val="002F5B6F"/>
    <w:rsid w:val="002F660B"/>
    <w:rsid w:val="003010D7"/>
    <w:rsid w:val="00313B6E"/>
    <w:rsid w:val="00354BC7"/>
    <w:rsid w:val="00371B0E"/>
    <w:rsid w:val="0038131F"/>
    <w:rsid w:val="00392308"/>
    <w:rsid w:val="003B092E"/>
    <w:rsid w:val="003C1083"/>
    <w:rsid w:val="003C2132"/>
    <w:rsid w:val="00420A51"/>
    <w:rsid w:val="0043023C"/>
    <w:rsid w:val="00430AAF"/>
    <w:rsid w:val="004434FA"/>
    <w:rsid w:val="00450871"/>
    <w:rsid w:val="00472515"/>
    <w:rsid w:val="00482E17"/>
    <w:rsid w:val="00494A19"/>
    <w:rsid w:val="004B18AF"/>
    <w:rsid w:val="004B2C2C"/>
    <w:rsid w:val="004B58CD"/>
    <w:rsid w:val="004B717D"/>
    <w:rsid w:val="004C2F13"/>
    <w:rsid w:val="004C6BC2"/>
    <w:rsid w:val="004D27CB"/>
    <w:rsid w:val="004D5F24"/>
    <w:rsid w:val="004E1D11"/>
    <w:rsid w:val="004E2109"/>
    <w:rsid w:val="004F6343"/>
    <w:rsid w:val="004F70F0"/>
    <w:rsid w:val="005253BA"/>
    <w:rsid w:val="0053095A"/>
    <w:rsid w:val="00532FB0"/>
    <w:rsid w:val="00542534"/>
    <w:rsid w:val="005563A3"/>
    <w:rsid w:val="00583BB1"/>
    <w:rsid w:val="005C3AA9"/>
    <w:rsid w:val="005D70FF"/>
    <w:rsid w:val="005E1F4A"/>
    <w:rsid w:val="005E595E"/>
    <w:rsid w:val="00603E77"/>
    <w:rsid w:val="00625C33"/>
    <w:rsid w:val="006B2AF5"/>
    <w:rsid w:val="006B5A22"/>
    <w:rsid w:val="006C055F"/>
    <w:rsid w:val="006C5917"/>
    <w:rsid w:val="006E5BB3"/>
    <w:rsid w:val="006E5E7B"/>
    <w:rsid w:val="006F4954"/>
    <w:rsid w:val="00707FCF"/>
    <w:rsid w:val="00712528"/>
    <w:rsid w:val="007150D7"/>
    <w:rsid w:val="00735804"/>
    <w:rsid w:val="00736E4C"/>
    <w:rsid w:val="00752F9D"/>
    <w:rsid w:val="00757FF8"/>
    <w:rsid w:val="007651C0"/>
    <w:rsid w:val="00773D00"/>
    <w:rsid w:val="00783C55"/>
    <w:rsid w:val="007B0551"/>
    <w:rsid w:val="007B07DC"/>
    <w:rsid w:val="007D04A3"/>
    <w:rsid w:val="0080324A"/>
    <w:rsid w:val="00822B95"/>
    <w:rsid w:val="00826B96"/>
    <w:rsid w:val="008537E0"/>
    <w:rsid w:val="00881DE1"/>
    <w:rsid w:val="008A6329"/>
    <w:rsid w:val="008B3BCF"/>
    <w:rsid w:val="008C15F8"/>
    <w:rsid w:val="008D0E69"/>
    <w:rsid w:val="008F2770"/>
    <w:rsid w:val="008F5653"/>
    <w:rsid w:val="0090277D"/>
    <w:rsid w:val="00912F6F"/>
    <w:rsid w:val="0091564E"/>
    <w:rsid w:val="009216C6"/>
    <w:rsid w:val="00924BA0"/>
    <w:rsid w:val="009446D7"/>
    <w:rsid w:val="00955840"/>
    <w:rsid w:val="00956EAA"/>
    <w:rsid w:val="00973359"/>
    <w:rsid w:val="00980D10"/>
    <w:rsid w:val="0098115A"/>
    <w:rsid w:val="009849B0"/>
    <w:rsid w:val="00995AE1"/>
    <w:rsid w:val="009F6B8F"/>
    <w:rsid w:val="00A067C8"/>
    <w:rsid w:val="00A15AC5"/>
    <w:rsid w:val="00A451C9"/>
    <w:rsid w:val="00A63694"/>
    <w:rsid w:val="00A80B13"/>
    <w:rsid w:val="00A93F61"/>
    <w:rsid w:val="00AA329A"/>
    <w:rsid w:val="00AB07B3"/>
    <w:rsid w:val="00AB7C08"/>
    <w:rsid w:val="00AC5CD9"/>
    <w:rsid w:val="00AC6924"/>
    <w:rsid w:val="00AE70DC"/>
    <w:rsid w:val="00AF4BE4"/>
    <w:rsid w:val="00B149C2"/>
    <w:rsid w:val="00B17895"/>
    <w:rsid w:val="00B22AB3"/>
    <w:rsid w:val="00B67772"/>
    <w:rsid w:val="00B72459"/>
    <w:rsid w:val="00B82B8D"/>
    <w:rsid w:val="00BB5ABA"/>
    <w:rsid w:val="00C139CF"/>
    <w:rsid w:val="00C25A0A"/>
    <w:rsid w:val="00C332C9"/>
    <w:rsid w:val="00C40A98"/>
    <w:rsid w:val="00C64164"/>
    <w:rsid w:val="00C64A8E"/>
    <w:rsid w:val="00C94EB7"/>
    <w:rsid w:val="00CA07B8"/>
    <w:rsid w:val="00CB5C84"/>
    <w:rsid w:val="00CB6B22"/>
    <w:rsid w:val="00CC48F8"/>
    <w:rsid w:val="00CE0302"/>
    <w:rsid w:val="00D13A75"/>
    <w:rsid w:val="00D7001C"/>
    <w:rsid w:val="00DA4037"/>
    <w:rsid w:val="00DA5CE7"/>
    <w:rsid w:val="00DB321A"/>
    <w:rsid w:val="00DC0E1B"/>
    <w:rsid w:val="00DD5FB8"/>
    <w:rsid w:val="00DE1BA0"/>
    <w:rsid w:val="00DE2CC9"/>
    <w:rsid w:val="00DE466E"/>
    <w:rsid w:val="00E11ADA"/>
    <w:rsid w:val="00E2478C"/>
    <w:rsid w:val="00E24BB6"/>
    <w:rsid w:val="00E35DCA"/>
    <w:rsid w:val="00E36621"/>
    <w:rsid w:val="00E46AAE"/>
    <w:rsid w:val="00E8401F"/>
    <w:rsid w:val="00E97CF3"/>
    <w:rsid w:val="00EA17AE"/>
    <w:rsid w:val="00ED17B8"/>
    <w:rsid w:val="00EE2857"/>
    <w:rsid w:val="00EF74E4"/>
    <w:rsid w:val="00F21571"/>
    <w:rsid w:val="00F22375"/>
    <w:rsid w:val="00F24D45"/>
    <w:rsid w:val="00F25C44"/>
    <w:rsid w:val="00F32FBA"/>
    <w:rsid w:val="00F94A4E"/>
    <w:rsid w:val="00FA5C99"/>
    <w:rsid w:val="00FC74F9"/>
    <w:rsid w:val="00FE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D00"/>
    <w:pPr>
      <w:widowControl w:val="0"/>
    </w:pPr>
    <w:rPr>
      <w:rFonts w:ascii="Palatino Linotype" w:hAnsi="Palatino Linotype"/>
      <w:iCs/>
      <w:snapToGrid w:val="0"/>
      <w:sz w:val="24"/>
    </w:rPr>
  </w:style>
  <w:style w:type="paragraph" w:styleId="Heading1">
    <w:name w:val="heading 1"/>
    <w:basedOn w:val="Normal"/>
    <w:next w:val="Normal"/>
    <w:qFormat/>
    <w:rsid w:val="00773D00"/>
    <w:pPr>
      <w:keepNext/>
      <w:outlineLvl w:val="0"/>
    </w:pPr>
    <w:rPr>
      <w:u w:val="single"/>
    </w:rPr>
  </w:style>
  <w:style w:type="paragraph" w:styleId="Heading2">
    <w:name w:val="heading 2"/>
    <w:basedOn w:val="Normal"/>
    <w:next w:val="Normal"/>
    <w:qFormat/>
    <w:rsid w:val="00773D00"/>
    <w:pPr>
      <w:keepNext/>
      <w:jc w:val="center"/>
      <w:outlineLvl w:val="1"/>
    </w:pPr>
    <w:rPr>
      <w:b/>
      <w:bCs/>
    </w:rPr>
  </w:style>
  <w:style w:type="paragraph" w:styleId="Heading3">
    <w:name w:val="heading 3"/>
    <w:basedOn w:val="Normal"/>
    <w:next w:val="Normal"/>
    <w:qFormat/>
    <w:rsid w:val="00773D00"/>
    <w:pPr>
      <w:keepNext/>
      <w:outlineLvl w:val="2"/>
    </w:pPr>
    <w:rPr>
      <w:b/>
      <w:bCs/>
    </w:rPr>
  </w:style>
  <w:style w:type="paragraph" w:styleId="Heading4">
    <w:name w:val="heading 4"/>
    <w:basedOn w:val="Normal"/>
    <w:next w:val="Normal"/>
    <w:qFormat/>
    <w:rsid w:val="00773D00"/>
    <w:pPr>
      <w:keepNext/>
      <w:outlineLvl w:val="3"/>
    </w:pPr>
    <w:rPr>
      <w:b/>
      <w:bCs/>
      <w:u w:val="single"/>
    </w:rPr>
  </w:style>
  <w:style w:type="paragraph" w:styleId="Heading5">
    <w:name w:val="heading 5"/>
    <w:basedOn w:val="Normal"/>
    <w:next w:val="Normal"/>
    <w:qFormat/>
    <w:rsid w:val="00773D00"/>
    <w:pPr>
      <w:keepNext/>
      <w:ind w:left="3240" w:firstLine="360"/>
      <w:outlineLvl w:val="4"/>
    </w:pPr>
    <w:rPr>
      <w:b/>
      <w:bCs/>
    </w:rPr>
  </w:style>
  <w:style w:type="paragraph" w:styleId="Heading7">
    <w:name w:val="heading 7"/>
    <w:basedOn w:val="Normal"/>
    <w:next w:val="Normal"/>
    <w:qFormat/>
    <w:rsid w:val="00773D00"/>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3D00"/>
  </w:style>
  <w:style w:type="paragraph" w:styleId="Header">
    <w:name w:val="header"/>
    <w:basedOn w:val="Normal"/>
    <w:rsid w:val="00773D00"/>
    <w:pPr>
      <w:tabs>
        <w:tab w:val="center" w:pos="4320"/>
        <w:tab w:val="right" w:pos="8640"/>
      </w:tabs>
    </w:pPr>
  </w:style>
  <w:style w:type="paragraph" w:styleId="Footer">
    <w:name w:val="footer"/>
    <w:basedOn w:val="Normal"/>
    <w:rsid w:val="00773D00"/>
    <w:pPr>
      <w:tabs>
        <w:tab w:val="center" w:pos="4320"/>
        <w:tab w:val="right" w:pos="8640"/>
      </w:tabs>
    </w:pPr>
  </w:style>
  <w:style w:type="paragraph" w:styleId="BodyTextIndent">
    <w:name w:val="Body Text Indent"/>
    <w:basedOn w:val="Normal"/>
    <w:rsid w:val="00773D00"/>
    <w:pPr>
      <w:ind w:firstLine="720"/>
    </w:pPr>
  </w:style>
  <w:style w:type="paragraph" w:styleId="DocumentMap">
    <w:name w:val="Document Map"/>
    <w:basedOn w:val="Normal"/>
    <w:semiHidden/>
    <w:rsid w:val="00773D00"/>
    <w:pPr>
      <w:shd w:val="clear" w:color="auto" w:fill="000080"/>
    </w:pPr>
    <w:rPr>
      <w:rFonts w:ascii="Tahoma" w:hAnsi="Tahoma" w:cs="Tahoma"/>
    </w:rPr>
  </w:style>
  <w:style w:type="character" w:styleId="PageNumber">
    <w:name w:val="page number"/>
    <w:basedOn w:val="DefaultParagraphFont"/>
    <w:rsid w:val="00773D00"/>
  </w:style>
  <w:style w:type="paragraph" w:styleId="Title">
    <w:name w:val="Title"/>
    <w:basedOn w:val="Normal"/>
    <w:qFormat/>
    <w:rsid w:val="00773D00"/>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rsid w:val="00430AAF"/>
    <w:rPr>
      <w:color w:val="0000FF"/>
      <w:u w:val="none"/>
    </w:rPr>
  </w:style>
  <w:style w:type="character" w:styleId="FollowedHyperlink">
    <w:name w:val="FollowedHyperlink"/>
    <w:rsid w:val="00430AAF"/>
    <w:rPr>
      <w:color w:val="800080"/>
      <w:u w:val="none"/>
    </w:rPr>
  </w:style>
  <w:style w:type="paragraph" w:customStyle="1" w:styleId="Findings">
    <w:name w:val="Findings"/>
    <w:basedOn w:val="Normal"/>
    <w:rsid w:val="006B2AF5"/>
    <w:pPr>
      <w:widowControl/>
      <w:numPr>
        <w:numId w:val="5"/>
      </w:numPr>
    </w:pPr>
    <w:rPr>
      <w:rFonts w:ascii="Times New Roman" w:hAnsi="Times New Roman"/>
      <w:iCs w:val="0"/>
      <w:snapToGrid/>
      <w:szCs w:val="24"/>
    </w:rPr>
  </w:style>
  <w:style w:type="paragraph" w:styleId="ListParagraph">
    <w:name w:val="List Paragraph"/>
    <w:basedOn w:val="Normal"/>
    <w:uiPriority w:val="34"/>
    <w:qFormat/>
    <w:rsid w:val="00FE6BB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2267">
      <w:bodyDiv w:val="1"/>
      <w:marLeft w:val="0"/>
      <w:marRight w:val="0"/>
      <w:marTop w:val="0"/>
      <w:marBottom w:val="0"/>
      <w:divBdr>
        <w:top w:val="none" w:sz="0" w:space="0" w:color="auto"/>
        <w:left w:val="none" w:sz="0" w:space="0" w:color="auto"/>
        <w:bottom w:val="none" w:sz="0" w:space="0" w:color="auto"/>
        <w:right w:val="none" w:sz="0" w:space="0" w:color="auto"/>
      </w:divBdr>
    </w:div>
    <w:div w:id="21473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Order%20Assigning%20Numbering%20Resour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501</IndustryCode>
    <CaseStatus xmlns="dc463f71-b30c-4ab2-9473-d307f9d35888">Closed</CaseStatus>
    <OpenedDate xmlns="dc463f71-b30c-4ab2-9473-d307f9d35888">2012-01-04T08:00:00+00:00</OpenedDate>
    <Date1 xmlns="dc463f71-b30c-4ab2-9473-d307f9d35888">2012-01-26T08:00:00+00:00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DAB922FF5F5347A52B87B5A2E9B39C" ma:contentTypeVersion="139" ma:contentTypeDescription="" ma:contentTypeScope="" ma:versionID="c96d9b148fedf8d6971e15b6e909a5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20EC5-521C-43B9-A97F-C68953A0AF14}"/>
</file>

<file path=customXml/itemProps2.xml><?xml version="1.0" encoding="utf-8"?>
<ds:datastoreItem xmlns:ds="http://schemas.openxmlformats.org/officeDocument/2006/customXml" ds:itemID="{49B81BA4-A61B-4B46-A6E2-7EF4B2CEF850}"/>
</file>

<file path=customXml/itemProps3.xml><?xml version="1.0" encoding="utf-8"?>
<ds:datastoreItem xmlns:ds="http://schemas.openxmlformats.org/officeDocument/2006/customXml" ds:itemID="{AC1E8D9E-9B7B-424D-8014-FFAFA3F743D2}"/>
</file>

<file path=customXml/itemProps4.xml><?xml version="1.0" encoding="utf-8"?>
<ds:datastoreItem xmlns:ds="http://schemas.openxmlformats.org/officeDocument/2006/customXml" ds:itemID="{3ACBBD25-E990-42EC-A15F-A8125944B3D9}"/>
</file>

<file path=customXml/itemProps5.xml><?xml version="1.0" encoding="utf-8"?>
<ds:datastoreItem xmlns:ds="http://schemas.openxmlformats.org/officeDocument/2006/customXml" ds:itemID="{F78FCCA1-C10B-4099-BB51-DC5D15635C3A}"/>
</file>

<file path=docProps/app.xml><?xml version="1.0" encoding="utf-8"?>
<Properties xmlns="http://schemas.openxmlformats.org/officeDocument/2006/extended-properties" xmlns:vt="http://schemas.openxmlformats.org/officeDocument/2006/docPropsVTypes">
  <Template>Order Assigning Numbering Resources.dot</Template>
  <TotalTime>3</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U-120025 Order 01 - January 26, 2012</vt:lpstr>
    </vt:vector>
  </TitlesOfParts>
  <Company>Washington Utilities and Transportation Commission</Company>
  <LinksUpToDate>false</LinksUpToDate>
  <CharactersWithSpaces>8188</CharactersWithSpaces>
  <SharedDoc>false</SharedDoc>
  <HLinks>
    <vt:vector size="54" baseType="variant">
      <vt:variant>
        <vt:i4>3342378</vt:i4>
      </vt:variant>
      <vt:variant>
        <vt:i4>160</vt:i4>
      </vt:variant>
      <vt:variant>
        <vt:i4>0</vt:i4>
      </vt:variant>
      <vt:variant>
        <vt:i4>5</vt:i4>
      </vt:variant>
      <vt:variant>
        <vt:lpwstr>http://apps.leg.wa.gov/WAC/default.aspx?cite=480-07-904</vt:lpwstr>
      </vt:variant>
      <vt:variant>
        <vt:lpwstr/>
      </vt:variant>
      <vt:variant>
        <vt:i4>2883630</vt:i4>
      </vt:variant>
      <vt:variant>
        <vt:i4>157</vt:i4>
      </vt:variant>
      <vt:variant>
        <vt:i4>0</vt:i4>
      </vt:variant>
      <vt:variant>
        <vt:i4>5</vt:i4>
      </vt:variant>
      <vt:variant>
        <vt:lpwstr>http://apps.leg.wa.gov/RCW/default.aspx?cite=80.01.030</vt:lpwstr>
      </vt:variant>
      <vt:variant>
        <vt:lpwstr/>
      </vt:variant>
      <vt:variant>
        <vt:i4>2949167</vt:i4>
      </vt:variant>
      <vt:variant>
        <vt:i4>104</vt:i4>
      </vt:variant>
      <vt:variant>
        <vt:i4>0</vt:i4>
      </vt:variant>
      <vt:variant>
        <vt:i4>5</vt:i4>
      </vt:variant>
      <vt:variant>
        <vt:lpwstr>http://apps.leg.wa.gov/RCW/default.aspx?cite=80.36.610</vt:lpwstr>
      </vt:variant>
      <vt:variant>
        <vt:lpwstr/>
      </vt:variant>
      <vt:variant>
        <vt:i4>2818096</vt:i4>
      </vt:variant>
      <vt:variant>
        <vt:i4>98</vt:i4>
      </vt:variant>
      <vt:variant>
        <vt:i4>0</vt:i4>
      </vt:variant>
      <vt:variant>
        <vt:i4>5</vt:i4>
      </vt:variant>
      <vt:variant>
        <vt:lpwstr>http://apps.leg.wa.gov/RCW/default.aspx?cite=80.36</vt:lpwstr>
      </vt:variant>
      <vt:variant>
        <vt:lpwstr/>
      </vt:variant>
      <vt:variant>
        <vt:i4>2818098</vt:i4>
      </vt:variant>
      <vt:variant>
        <vt:i4>95</vt:i4>
      </vt:variant>
      <vt:variant>
        <vt:i4>0</vt:i4>
      </vt:variant>
      <vt:variant>
        <vt:i4>5</vt:i4>
      </vt:variant>
      <vt:variant>
        <vt:lpwstr>http://apps.leg.wa.gov/RCW/default.aspx?cite=80.16</vt:lpwstr>
      </vt:variant>
      <vt:variant>
        <vt:lpwstr/>
      </vt:variant>
      <vt:variant>
        <vt:i4>3080242</vt:i4>
      </vt:variant>
      <vt:variant>
        <vt:i4>92</vt:i4>
      </vt:variant>
      <vt:variant>
        <vt:i4>0</vt:i4>
      </vt:variant>
      <vt:variant>
        <vt:i4>5</vt:i4>
      </vt:variant>
      <vt:variant>
        <vt:lpwstr>http://apps.leg.wa.gov/RCW/default.aspx?cite=80.12</vt:lpwstr>
      </vt:variant>
      <vt:variant>
        <vt:lpwstr/>
      </vt:variant>
      <vt:variant>
        <vt:i4>2424883</vt:i4>
      </vt:variant>
      <vt:variant>
        <vt:i4>89</vt:i4>
      </vt:variant>
      <vt:variant>
        <vt:i4>0</vt:i4>
      </vt:variant>
      <vt:variant>
        <vt:i4>5</vt:i4>
      </vt:variant>
      <vt:variant>
        <vt:lpwstr>http://apps.leg.wa.gov/RCW/default.aspx?cite=80.08</vt:lpwstr>
      </vt:variant>
      <vt:variant>
        <vt:lpwstr/>
      </vt:variant>
      <vt:variant>
        <vt:i4>2687027</vt:i4>
      </vt:variant>
      <vt:variant>
        <vt:i4>86</vt:i4>
      </vt:variant>
      <vt:variant>
        <vt:i4>0</vt:i4>
      </vt:variant>
      <vt:variant>
        <vt:i4>5</vt:i4>
      </vt:variant>
      <vt:variant>
        <vt:lpwstr>http://apps.leg.wa.gov/RCW/default.aspx?cite=80.04</vt:lpwstr>
      </vt:variant>
      <vt:variant>
        <vt:lpwstr/>
      </vt:variant>
      <vt:variant>
        <vt:i4>2883625</vt:i4>
      </vt:variant>
      <vt:variant>
        <vt:i4>83</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U-120025 Order 01 - January 26, 2012</dc:title>
  <dc:subject/>
  <dc:creator>Virginia Deferia</dc:creator>
  <cp:keywords/>
  <cp:lastModifiedBy> Cathy Kern</cp:lastModifiedBy>
  <cp:revision>3</cp:revision>
  <cp:lastPrinted>2012-01-26T16:47:00Z</cp:lastPrinted>
  <dcterms:created xsi:type="dcterms:W3CDTF">2012-01-26T16:47:00Z</dcterms:created>
  <dcterms:modified xsi:type="dcterms:W3CDTF">2012-01-26T16:49:00Z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0x0101006E56B4D1795A2E4DB2F0B01679ED314A00B1DAB922FF5F5347A52B87B5A2E9B39C</vt:lpwstr>
  </property>
  <property fmtid="{D5CDD505-2E9C-101B-9397-08002B2CF9AE}" pid="3" name="_docset_NoMedatataSyncRequired">
    <vt:lpwstr>False</vt:lpwstr>
  </property>
</Properties>
</file>