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F4DFD" w14:textId="77777777" w:rsidR="007B6743" w:rsidRPr="00DA08BF" w:rsidRDefault="002A73D6">
      <w:pPr>
        <w:autoSpaceDE w:val="0"/>
        <w:autoSpaceDN w:val="0"/>
        <w:adjustRightInd w:val="0"/>
        <w:spacing w:line="240" w:lineRule="atLeast"/>
        <w:jc w:val="center"/>
        <w:rPr>
          <w:b/>
          <w:color w:val="000000"/>
        </w:rPr>
      </w:pPr>
      <w:r w:rsidRPr="00DA08BF">
        <w:rPr>
          <w:b/>
          <w:color w:val="000000"/>
        </w:rPr>
        <w:t xml:space="preserve"> </w:t>
      </w:r>
      <w:r w:rsidR="00606B64" w:rsidRPr="00DA08BF">
        <w:rPr>
          <w:b/>
          <w:color w:val="000000"/>
        </w:rPr>
        <w:t xml:space="preserve">BEFORE THE </w:t>
      </w:r>
      <w:smartTag w:uri="urn:schemas-microsoft-com:office:smarttags" w:element="place">
        <w:smartTag w:uri="urn:schemas-microsoft-com:office:smarttags" w:element="PlaceName">
          <w:r w:rsidR="00606B64" w:rsidRPr="00DA08BF">
            <w:rPr>
              <w:b/>
              <w:color w:val="000000"/>
            </w:rPr>
            <w:t>WASHINGTON</w:t>
          </w:r>
        </w:smartTag>
        <w:r w:rsidR="00606B64" w:rsidRPr="00DA08BF">
          <w:rPr>
            <w:b/>
            <w:color w:val="000000"/>
          </w:rPr>
          <w:t xml:space="preserve"> </w:t>
        </w:r>
        <w:smartTag w:uri="urn:schemas-microsoft-com:office:smarttags" w:element="PlaceType">
          <w:r w:rsidR="007B6743" w:rsidRPr="00DA08BF">
            <w:rPr>
              <w:b/>
              <w:color w:val="000000"/>
            </w:rPr>
            <w:t>STATE</w:t>
          </w:r>
        </w:smartTag>
      </w:smartTag>
      <w:r w:rsidR="007B6743" w:rsidRPr="00DA08BF">
        <w:rPr>
          <w:b/>
          <w:color w:val="000000"/>
        </w:rPr>
        <w:t xml:space="preserve"> </w:t>
      </w:r>
    </w:p>
    <w:p w14:paraId="41DF4DFE" w14:textId="77777777" w:rsidR="00606B64" w:rsidRPr="00DA08BF" w:rsidRDefault="00606B64">
      <w:pPr>
        <w:autoSpaceDE w:val="0"/>
        <w:autoSpaceDN w:val="0"/>
        <w:adjustRightInd w:val="0"/>
        <w:spacing w:line="240" w:lineRule="atLeast"/>
        <w:jc w:val="center"/>
        <w:rPr>
          <w:b/>
          <w:color w:val="000000"/>
        </w:rPr>
      </w:pPr>
      <w:r w:rsidRPr="00DA08BF">
        <w:rPr>
          <w:b/>
          <w:color w:val="000000"/>
        </w:rPr>
        <w:t>UTILITIES AND TRANSPORTATION COMMISSION</w:t>
      </w:r>
    </w:p>
    <w:p w14:paraId="41DF4DFF" w14:textId="77777777" w:rsidR="00606B64" w:rsidRPr="00DA08BF" w:rsidRDefault="00606B64">
      <w:pPr>
        <w:autoSpaceDE w:val="0"/>
        <w:autoSpaceDN w:val="0"/>
        <w:adjustRightInd w:val="0"/>
        <w:spacing w:line="240" w:lineRule="atLeast"/>
        <w:rPr>
          <w:color w:val="000000"/>
        </w:rPr>
      </w:pPr>
    </w:p>
    <w:tbl>
      <w:tblPr>
        <w:tblW w:w="0" w:type="auto"/>
        <w:tblLook w:val="0000" w:firstRow="0" w:lastRow="0" w:firstColumn="0" w:lastColumn="0" w:noHBand="0" w:noVBand="0"/>
      </w:tblPr>
      <w:tblGrid>
        <w:gridCol w:w="4248"/>
        <w:gridCol w:w="360"/>
        <w:gridCol w:w="3888"/>
      </w:tblGrid>
      <w:tr w:rsidR="00606B64" w:rsidRPr="00DA08BF" w14:paraId="41DF4E0B" w14:textId="77777777">
        <w:tc>
          <w:tcPr>
            <w:tcW w:w="4248" w:type="dxa"/>
          </w:tcPr>
          <w:p w14:paraId="41DF4E00" w14:textId="77777777" w:rsidR="00606B64" w:rsidRPr="00DA08BF" w:rsidRDefault="00606B64" w:rsidP="0027563A">
            <w:pPr>
              <w:autoSpaceDE w:val="0"/>
              <w:autoSpaceDN w:val="0"/>
              <w:adjustRightInd w:val="0"/>
              <w:spacing w:line="240" w:lineRule="atLeast"/>
              <w:rPr>
                <w:color w:val="000000"/>
              </w:rPr>
            </w:pPr>
            <w:r w:rsidRPr="00DA08BF">
              <w:rPr>
                <w:color w:val="000000"/>
              </w:rPr>
              <w:t xml:space="preserve">Establishing Fees to be Paid to the Washington Utilities and Transportation Commission by Gas Companies, Interstate Gas </w:t>
            </w:r>
            <w:smartTag w:uri="urn:schemas-microsoft-com:office:smarttags" w:element="PersonName">
              <w:r w:rsidRPr="00DA08BF">
                <w:rPr>
                  <w:color w:val="000000"/>
                </w:rPr>
                <w:t>Pipeline</w:t>
              </w:r>
            </w:smartTag>
            <w:r w:rsidRPr="00DA08BF">
              <w:rPr>
                <w:color w:val="000000"/>
              </w:rPr>
              <w:t xml:space="preserve"> Companies, and Hazardous Liquid </w:t>
            </w:r>
            <w:smartTag w:uri="urn:schemas-microsoft-com:office:smarttags" w:element="PersonName">
              <w:r w:rsidRPr="00DA08BF">
                <w:rPr>
                  <w:color w:val="000000"/>
                </w:rPr>
                <w:t>Pipeline</w:t>
              </w:r>
            </w:smartTag>
            <w:r w:rsidRPr="00DA08BF">
              <w:rPr>
                <w:color w:val="000000"/>
              </w:rPr>
              <w:t xml:space="preserve"> Companies under Provisions of </w:t>
            </w:r>
            <w:r w:rsidR="0027563A">
              <w:rPr>
                <w:color w:val="000000"/>
              </w:rPr>
              <w:t>RCW 80.24.060 and RCW 81.24.090</w:t>
            </w:r>
          </w:p>
          <w:p w14:paraId="41DF4E01" w14:textId="77777777" w:rsidR="000A34EA" w:rsidRDefault="000A34EA">
            <w:pPr>
              <w:autoSpaceDE w:val="0"/>
              <w:autoSpaceDN w:val="0"/>
              <w:adjustRightInd w:val="0"/>
              <w:spacing w:line="240" w:lineRule="atLeast"/>
              <w:rPr>
                <w:color w:val="000000"/>
              </w:rPr>
            </w:pPr>
          </w:p>
          <w:p w14:paraId="41DF4E02" w14:textId="77777777" w:rsidR="00606B64" w:rsidRPr="00DA08BF" w:rsidRDefault="00606B64">
            <w:pPr>
              <w:autoSpaceDE w:val="0"/>
              <w:autoSpaceDN w:val="0"/>
              <w:adjustRightInd w:val="0"/>
              <w:spacing w:line="240" w:lineRule="atLeast"/>
              <w:rPr>
                <w:color w:val="000000"/>
              </w:rPr>
            </w:pPr>
            <w:r w:rsidRPr="00DA08BF">
              <w:rPr>
                <w:color w:val="000000"/>
              </w:rPr>
              <w:t>. . . . . . . . . . . . . . . . . . . . . . . . . . . . . . . . . .</w:t>
            </w:r>
          </w:p>
        </w:tc>
        <w:tc>
          <w:tcPr>
            <w:tcW w:w="360" w:type="dxa"/>
          </w:tcPr>
          <w:p w14:paraId="41DF4E03" w14:textId="77777777" w:rsidR="000A34EA" w:rsidRDefault="00606B64">
            <w:pPr>
              <w:autoSpaceDE w:val="0"/>
              <w:autoSpaceDN w:val="0"/>
              <w:adjustRightInd w:val="0"/>
              <w:spacing w:line="240" w:lineRule="atLeast"/>
              <w:rPr>
                <w:color w:val="000000"/>
              </w:rPr>
            </w:pPr>
            <w:r w:rsidRPr="00DA08BF">
              <w:rPr>
                <w:color w:val="000000"/>
              </w:rP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r>
            <w:r w:rsidR="000A34EA">
              <w:rPr>
                <w:color w:val="000000"/>
              </w:rPr>
              <w:t>)</w:t>
            </w:r>
          </w:p>
          <w:p w14:paraId="41DF4E04" w14:textId="77777777" w:rsidR="00606B64" w:rsidRPr="00DA08BF" w:rsidRDefault="00606B64">
            <w:pPr>
              <w:autoSpaceDE w:val="0"/>
              <w:autoSpaceDN w:val="0"/>
              <w:adjustRightInd w:val="0"/>
              <w:spacing w:line="240" w:lineRule="atLeast"/>
              <w:rPr>
                <w:color w:val="000000"/>
              </w:rPr>
            </w:pPr>
            <w:r w:rsidRPr="00DA08BF">
              <w:rPr>
                <w:color w:val="000000"/>
              </w:rPr>
              <w:t>)</w:t>
            </w:r>
          </w:p>
        </w:tc>
        <w:tc>
          <w:tcPr>
            <w:tcW w:w="3888" w:type="dxa"/>
          </w:tcPr>
          <w:p w14:paraId="41DF4E05" w14:textId="77777777" w:rsidR="00606B64" w:rsidRPr="00DA08BF" w:rsidRDefault="00606B64">
            <w:pPr>
              <w:autoSpaceDE w:val="0"/>
              <w:autoSpaceDN w:val="0"/>
              <w:adjustRightInd w:val="0"/>
              <w:spacing w:line="240" w:lineRule="atLeast"/>
              <w:rPr>
                <w:color w:val="000000"/>
              </w:rPr>
            </w:pPr>
            <w:r w:rsidRPr="00DA08BF">
              <w:rPr>
                <w:color w:val="000000"/>
              </w:rPr>
              <w:t>DOCKET</w:t>
            </w:r>
            <w:r w:rsidR="00F93007" w:rsidRPr="00DA08BF">
              <w:rPr>
                <w:color w:val="000000"/>
              </w:rPr>
              <w:t xml:space="preserve"> </w:t>
            </w:r>
            <w:r w:rsidR="00B214AE">
              <w:rPr>
                <w:color w:val="000000"/>
              </w:rPr>
              <w:t>P</w:t>
            </w:r>
            <w:r w:rsidR="00712A30">
              <w:rPr>
                <w:color w:val="000000"/>
              </w:rPr>
              <w:t>-</w:t>
            </w:r>
            <w:r w:rsidR="00B214AE">
              <w:rPr>
                <w:color w:val="000000"/>
              </w:rPr>
              <w:t>1</w:t>
            </w:r>
            <w:r w:rsidR="00882C09">
              <w:rPr>
                <w:color w:val="000000"/>
              </w:rPr>
              <w:t>11197</w:t>
            </w:r>
          </w:p>
          <w:p w14:paraId="41DF4E06" w14:textId="77777777" w:rsidR="00606B64" w:rsidRPr="00DA08BF" w:rsidRDefault="00606B64">
            <w:pPr>
              <w:autoSpaceDE w:val="0"/>
              <w:autoSpaceDN w:val="0"/>
              <w:adjustRightInd w:val="0"/>
              <w:spacing w:line="240" w:lineRule="atLeast"/>
              <w:rPr>
                <w:color w:val="000000"/>
              </w:rPr>
            </w:pPr>
          </w:p>
          <w:p w14:paraId="41DF4E07" w14:textId="77777777" w:rsidR="007B6743" w:rsidRPr="00DA08BF" w:rsidRDefault="007B6743">
            <w:pPr>
              <w:autoSpaceDE w:val="0"/>
              <w:autoSpaceDN w:val="0"/>
              <w:adjustRightInd w:val="0"/>
              <w:spacing w:line="240" w:lineRule="atLeast"/>
              <w:rPr>
                <w:color w:val="000000"/>
              </w:rPr>
            </w:pPr>
            <w:r w:rsidRPr="00DA08BF">
              <w:rPr>
                <w:color w:val="000000"/>
              </w:rPr>
              <w:t>ORDER 01</w:t>
            </w:r>
          </w:p>
          <w:p w14:paraId="41DF4E08" w14:textId="77777777" w:rsidR="007B6743" w:rsidRPr="00DA08BF" w:rsidRDefault="007B6743">
            <w:pPr>
              <w:autoSpaceDE w:val="0"/>
              <w:autoSpaceDN w:val="0"/>
              <w:adjustRightInd w:val="0"/>
              <w:spacing w:line="240" w:lineRule="atLeast"/>
              <w:rPr>
                <w:color w:val="000000"/>
              </w:rPr>
            </w:pPr>
          </w:p>
          <w:p w14:paraId="41DF4E09" w14:textId="77777777" w:rsidR="007B6743" w:rsidRPr="00DA08BF" w:rsidRDefault="007B6743">
            <w:pPr>
              <w:autoSpaceDE w:val="0"/>
              <w:autoSpaceDN w:val="0"/>
              <w:adjustRightInd w:val="0"/>
              <w:spacing w:line="240" w:lineRule="atLeast"/>
              <w:rPr>
                <w:color w:val="000000"/>
              </w:rPr>
            </w:pPr>
          </w:p>
          <w:p w14:paraId="41DF4E0A" w14:textId="77777777" w:rsidR="00606B64" w:rsidRPr="00DA08BF" w:rsidRDefault="00606B64" w:rsidP="00882C09">
            <w:pPr>
              <w:autoSpaceDE w:val="0"/>
              <w:autoSpaceDN w:val="0"/>
              <w:adjustRightInd w:val="0"/>
              <w:spacing w:line="240" w:lineRule="atLeast"/>
              <w:rPr>
                <w:color w:val="000000"/>
              </w:rPr>
            </w:pPr>
            <w:r w:rsidRPr="00DA08BF">
              <w:rPr>
                <w:color w:val="000000"/>
              </w:rPr>
              <w:t>ORDER ESTABLISHING PIPELINE SAFETY FEES</w:t>
            </w:r>
            <w:r w:rsidR="00FF1C7C">
              <w:rPr>
                <w:color w:val="000000"/>
              </w:rPr>
              <w:t xml:space="preserve"> FOR FISCAL YEAR 20</w:t>
            </w:r>
            <w:r w:rsidR="00712A30">
              <w:rPr>
                <w:color w:val="000000"/>
              </w:rPr>
              <w:t>1</w:t>
            </w:r>
            <w:r w:rsidR="00882C09">
              <w:rPr>
                <w:color w:val="000000"/>
              </w:rPr>
              <w:t>2</w:t>
            </w:r>
          </w:p>
        </w:tc>
      </w:tr>
    </w:tbl>
    <w:p w14:paraId="41DF4E0C" w14:textId="77777777" w:rsidR="00606B64" w:rsidRPr="00DA08BF" w:rsidRDefault="00606B64">
      <w:pPr>
        <w:autoSpaceDE w:val="0"/>
        <w:autoSpaceDN w:val="0"/>
        <w:adjustRightInd w:val="0"/>
        <w:spacing w:line="240" w:lineRule="atLeast"/>
        <w:rPr>
          <w:color w:val="000000"/>
        </w:rPr>
      </w:pPr>
    </w:p>
    <w:p w14:paraId="41DF4E0D" w14:textId="77777777" w:rsidR="00606B64" w:rsidRPr="00B53568" w:rsidRDefault="00606B64">
      <w:pPr>
        <w:pStyle w:val="Heading5"/>
        <w:rPr>
          <w:u w:val="none"/>
        </w:rPr>
      </w:pPr>
      <w:r w:rsidRPr="00B53568">
        <w:rPr>
          <w:u w:val="none"/>
        </w:rPr>
        <w:t>BACKGROUND</w:t>
      </w:r>
    </w:p>
    <w:p w14:paraId="41DF4E0E" w14:textId="77777777" w:rsidR="00606B64" w:rsidRPr="00B53568" w:rsidRDefault="00606B64">
      <w:pPr>
        <w:autoSpaceDE w:val="0"/>
        <w:autoSpaceDN w:val="0"/>
        <w:adjustRightInd w:val="0"/>
        <w:spacing w:line="240" w:lineRule="atLeast"/>
        <w:ind w:left="-1080"/>
        <w:rPr>
          <w:color w:val="000000"/>
        </w:rPr>
      </w:pPr>
    </w:p>
    <w:p w14:paraId="41DF4E0F" w14:textId="77777777" w:rsidR="00606B64" w:rsidRPr="00DA08BF" w:rsidRDefault="00606B64" w:rsidP="007C1725">
      <w:pPr>
        <w:pStyle w:val="BodyTextIndent"/>
        <w:numPr>
          <w:ilvl w:val="0"/>
          <w:numId w:val="2"/>
        </w:numPr>
        <w:spacing w:line="288" w:lineRule="auto"/>
      </w:pPr>
      <w:r w:rsidRPr="00DA08BF">
        <w:t xml:space="preserve">The Commission imposes an annual pipeline safety fee pursuant to </w:t>
      </w:r>
      <w:r w:rsidR="0027563A">
        <w:t>RCW 80.24.060 and RCW 81.24.090</w:t>
      </w:r>
      <w:r w:rsidRPr="00DA08BF">
        <w:t xml:space="preserve"> to meet the costs of </w:t>
      </w:r>
      <w:r w:rsidR="0027563A">
        <w:t>its</w:t>
      </w:r>
      <w:r w:rsidRPr="00DA08BF">
        <w:t xml:space="preserve"> pipeline safety program.  RCW 80.24.060(1) requires that every gas company</w:t>
      </w:r>
      <w:r w:rsidR="0027563A">
        <w:t xml:space="preserve"> and </w:t>
      </w:r>
      <w:r w:rsidRPr="00DA08BF">
        <w:t xml:space="preserve">every interstate gas pipeline company subject to inspection or enforcement by the Commission must pay an annual pipeline safety fee to the Commission.  </w:t>
      </w:r>
      <w:r w:rsidR="0027563A" w:rsidRPr="00DA08BF">
        <w:t>RCW 8</w:t>
      </w:r>
      <w:r w:rsidR="00EF1A12">
        <w:t>1</w:t>
      </w:r>
      <w:r w:rsidR="0027563A" w:rsidRPr="00DA08BF">
        <w:t>.24.0</w:t>
      </w:r>
      <w:r w:rsidR="00EF1A12">
        <w:t>9</w:t>
      </w:r>
      <w:r w:rsidR="0027563A" w:rsidRPr="00DA08BF">
        <w:t xml:space="preserve">0(1) requires that every </w:t>
      </w:r>
      <w:r w:rsidR="0027563A">
        <w:t>hazardous liquid pipeline company as defi</w:t>
      </w:r>
      <w:r w:rsidR="00D55D17">
        <w:t>ned</w:t>
      </w:r>
      <w:r w:rsidR="0027563A">
        <w:t xml:space="preserve"> in RCW 81.88.010</w:t>
      </w:r>
      <w:r w:rsidR="0027563A" w:rsidRPr="00DA08BF">
        <w:t xml:space="preserve"> must pay an annual pipeline safety fee to the Commission.</w:t>
      </w:r>
      <w:r w:rsidR="0027563A">
        <w:t xml:space="preserve">  </w:t>
      </w:r>
      <w:r w:rsidRPr="00DA08BF">
        <w:t xml:space="preserve">The fee is determined by the fee methodology established in WAC 480-93-240 </w:t>
      </w:r>
      <w:r w:rsidR="00EF1A12">
        <w:t xml:space="preserve">(gas) </w:t>
      </w:r>
      <w:r w:rsidRPr="00DA08BF">
        <w:t>and WAC 480-75-240</w:t>
      </w:r>
      <w:r w:rsidR="00EF1A12">
        <w:t xml:space="preserve"> (hazardous liquid)</w:t>
      </w:r>
      <w:r w:rsidRPr="00DA08BF">
        <w:t xml:space="preserve">.  </w:t>
      </w:r>
    </w:p>
    <w:p w14:paraId="41DF4E10" w14:textId="77777777" w:rsidR="00606B64" w:rsidRPr="00DA08BF" w:rsidRDefault="00606B64">
      <w:pPr>
        <w:autoSpaceDE w:val="0"/>
        <w:autoSpaceDN w:val="0"/>
        <w:adjustRightInd w:val="0"/>
        <w:spacing w:line="240" w:lineRule="atLeast"/>
        <w:jc w:val="center"/>
        <w:rPr>
          <w:color w:val="000000"/>
          <w:u w:val="single"/>
        </w:rPr>
      </w:pPr>
    </w:p>
    <w:p w14:paraId="41DF4E11" w14:textId="77777777" w:rsidR="00606B64" w:rsidRPr="00DA08BF" w:rsidRDefault="00606B64">
      <w:pPr>
        <w:pStyle w:val="BodyText"/>
        <w:ind w:firstLine="1440"/>
      </w:pPr>
    </w:p>
    <w:p w14:paraId="41DF4E12" w14:textId="77777777" w:rsidR="00606B64" w:rsidRPr="00DA08BF" w:rsidRDefault="00EF1A12" w:rsidP="007C1725">
      <w:pPr>
        <w:pStyle w:val="BodyText"/>
        <w:numPr>
          <w:ilvl w:val="0"/>
          <w:numId w:val="2"/>
        </w:numPr>
        <w:spacing w:line="288" w:lineRule="auto"/>
      </w:pPr>
      <w:r>
        <w:t>The fees set by the Commission are paid quarterly, beginning September 1 of each year.</w:t>
      </w:r>
      <w:r w:rsidR="00606B64" w:rsidRPr="00DA08BF">
        <w:t xml:space="preserve">  On </w:t>
      </w:r>
      <w:r w:rsidR="00882C09">
        <w:t xml:space="preserve">August </w:t>
      </w:r>
      <w:r w:rsidR="00961A58">
        <w:t>2</w:t>
      </w:r>
      <w:r w:rsidR="00882C09">
        <w:t>,</w:t>
      </w:r>
      <w:r w:rsidR="00606B64" w:rsidRPr="00DA08BF">
        <w:t xml:space="preserve"> 20</w:t>
      </w:r>
      <w:r w:rsidR="00B214AE">
        <w:t>1</w:t>
      </w:r>
      <w:r w:rsidR="00882C09">
        <w:t>1</w:t>
      </w:r>
      <w:r w:rsidR="00606B64" w:rsidRPr="00DA08BF">
        <w:t xml:space="preserve">, the Commission mailed invoices to each company showing the total amount of the </w:t>
      </w:r>
      <w:r w:rsidR="00712A30">
        <w:t>pipeline fee for fiscal year 20</w:t>
      </w:r>
      <w:r w:rsidR="00B214AE">
        <w:t>1</w:t>
      </w:r>
      <w:r w:rsidR="00882C09">
        <w:t>2</w:t>
      </w:r>
      <w:r w:rsidR="00606B64" w:rsidRPr="00DA08BF">
        <w:t xml:space="preserve">, and the first quarterly payment amount due </w:t>
      </w:r>
      <w:r w:rsidR="00D9064B">
        <w:t>September</w:t>
      </w:r>
      <w:r w:rsidR="00606B64" w:rsidRPr="00DA08BF">
        <w:t xml:space="preserve"> 1, 20</w:t>
      </w:r>
      <w:r w:rsidR="00882C09">
        <w:t>11</w:t>
      </w:r>
      <w:r w:rsidR="00606B64" w:rsidRPr="00DA08BF">
        <w:t>.</w:t>
      </w:r>
    </w:p>
    <w:p w14:paraId="41DF4E13" w14:textId="77777777" w:rsidR="00606B64" w:rsidRPr="00DA08BF" w:rsidRDefault="00606B64">
      <w:pPr>
        <w:pStyle w:val="BodyText"/>
      </w:pPr>
    </w:p>
    <w:p w14:paraId="41DF4E14" w14:textId="77777777" w:rsidR="00606B64" w:rsidRPr="00B53568" w:rsidRDefault="00606B64">
      <w:pPr>
        <w:pStyle w:val="BodyText"/>
        <w:ind w:left="-1080" w:firstLine="1080"/>
        <w:jc w:val="center"/>
        <w:rPr>
          <w:b/>
          <w:bCs/>
        </w:rPr>
      </w:pPr>
      <w:r w:rsidRPr="00B53568">
        <w:rPr>
          <w:b/>
          <w:bCs/>
        </w:rPr>
        <w:t>FINDINGS OF FACT</w:t>
      </w:r>
    </w:p>
    <w:p w14:paraId="41DF4E15" w14:textId="77777777" w:rsidR="00606B64" w:rsidRPr="00DA08BF" w:rsidRDefault="00606B64">
      <w:pPr>
        <w:pStyle w:val="BodyText"/>
        <w:jc w:val="center"/>
        <w:rPr>
          <w:u w:val="single"/>
        </w:rPr>
      </w:pPr>
    </w:p>
    <w:p w14:paraId="41DF4E16" w14:textId="77777777" w:rsidR="00606B64" w:rsidRPr="00DA08BF" w:rsidRDefault="007B6743" w:rsidP="007C1725">
      <w:pPr>
        <w:pStyle w:val="BodyTextIndent"/>
        <w:numPr>
          <w:ilvl w:val="0"/>
          <w:numId w:val="2"/>
        </w:numPr>
        <w:spacing w:line="288" w:lineRule="auto"/>
        <w:ind w:left="720" w:hanging="1440"/>
      </w:pPr>
      <w:r w:rsidRPr="00DA08BF">
        <w:t>(</w:t>
      </w:r>
      <w:r w:rsidR="00606B64" w:rsidRPr="00DA08BF">
        <w:t>1</w:t>
      </w:r>
      <w:r w:rsidRPr="00DA08BF">
        <w:t>)</w:t>
      </w:r>
      <w:r w:rsidR="00606B64" w:rsidRPr="00DA08BF">
        <w:tab/>
        <w:t>The Commission has dete</w:t>
      </w:r>
      <w:r w:rsidR="00712A30">
        <w:t>r</w:t>
      </w:r>
      <w:r w:rsidR="00B214AE">
        <w:t>mined each company’s fiscal 201</w:t>
      </w:r>
      <w:r w:rsidR="00882C09">
        <w:t>2</w:t>
      </w:r>
      <w:r w:rsidR="00606B64" w:rsidRPr="00DA08BF">
        <w:t xml:space="preserve"> fee pursuant to RCW 80.24.060</w:t>
      </w:r>
      <w:r w:rsidR="002208D5">
        <w:t xml:space="preserve"> and</w:t>
      </w:r>
      <w:r w:rsidR="00606B64" w:rsidRPr="00DA08BF">
        <w:t xml:space="preserve"> WAC 480-93-240 (gas pipeline companies</w:t>
      </w:r>
      <w:r w:rsidR="00FF1C7C">
        <w:t xml:space="preserve"> and interstate gas pipeline companies</w:t>
      </w:r>
      <w:r w:rsidR="00606B64" w:rsidRPr="00DA08BF">
        <w:t xml:space="preserve">), and </w:t>
      </w:r>
      <w:r w:rsidR="002208D5">
        <w:t xml:space="preserve">RCW 81.24.090 and </w:t>
      </w:r>
      <w:r w:rsidR="00606B64" w:rsidRPr="00DA08BF">
        <w:t xml:space="preserve">WAC 480-75-240 (hazardous liquid pipeline companies). </w:t>
      </w:r>
    </w:p>
    <w:p w14:paraId="41DF4E17" w14:textId="77777777" w:rsidR="00606B64" w:rsidRPr="00DA08BF" w:rsidRDefault="00606B64" w:rsidP="00F029EC">
      <w:pPr>
        <w:pStyle w:val="BodyTextIndent"/>
        <w:ind w:firstLine="0"/>
      </w:pPr>
    </w:p>
    <w:p w14:paraId="41DF4E18" w14:textId="77777777" w:rsidR="004D0C40" w:rsidRDefault="00F029EC" w:rsidP="007C1725">
      <w:pPr>
        <w:pStyle w:val="BodyTextIndent"/>
        <w:numPr>
          <w:ilvl w:val="0"/>
          <w:numId w:val="2"/>
        </w:numPr>
        <w:spacing w:line="288" w:lineRule="auto"/>
        <w:ind w:left="720" w:hanging="1440"/>
      </w:pPr>
      <w:r>
        <w:t>(2)</w:t>
      </w:r>
      <w:r>
        <w:tab/>
        <w:t>T</w:t>
      </w:r>
      <w:r w:rsidR="00606B64" w:rsidRPr="00DA08BF">
        <w:t xml:space="preserve">he </w:t>
      </w:r>
      <w:r w:rsidR="00BD16B8" w:rsidRPr="00DA08BF">
        <w:t>Commission deducts from the total program cost</w:t>
      </w:r>
      <w:r w:rsidR="002C735F">
        <w:t xml:space="preserve"> </w:t>
      </w:r>
      <w:r w:rsidR="00FF1C7C">
        <w:t>(</w:t>
      </w:r>
      <w:r w:rsidR="00BD16B8" w:rsidRPr="00DA08BF">
        <w:t>$</w:t>
      </w:r>
      <w:r w:rsidR="00223BA8">
        <w:t>1,</w:t>
      </w:r>
      <w:r w:rsidR="004D77EA">
        <w:t>811</w:t>
      </w:r>
      <w:r w:rsidR="00223BA8">
        <w:t>,</w:t>
      </w:r>
      <w:r w:rsidR="00882C09">
        <w:t>310</w:t>
      </w:r>
      <w:r w:rsidR="007B197E">
        <w:t>)</w:t>
      </w:r>
      <w:r w:rsidR="00BD16B8" w:rsidRPr="00DA08BF">
        <w:t xml:space="preserve"> the </w:t>
      </w:r>
      <w:r w:rsidR="00606B64" w:rsidRPr="00DA08BF">
        <w:t xml:space="preserve">federal funding </w:t>
      </w:r>
      <w:r w:rsidR="00BD16B8" w:rsidRPr="00DA08BF">
        <w:t xml:space="preserve">amount </w:t>
      </w:r>
      <w:r w:rsidR="00FF1C7C">
        <w:t>(</w:t>
      </w:r>
      <w:r w:rsidR="0068725E" w:rsidRPr="00DA08BF">
        <w:t>$</w:t>
      </w:r>
      <w:r w:rsidR="00DB4751">
        <w:t>646,145</w:t>
      </w:r>
      <w:r w:rsidR="00FF1C7C">
        <w:t>)</w:t>
      </w:r>
      <w:r w:rsidR="0068725E" w:rsidRPr="00DA08BF">
        <w:t xml:space="preserve"> </w:t>
      </w:r>
      <w:r w:rsidR="00606B64" w:rsidRPr="00DA08BF">
        <w:t>th</w:t>
      </w:r>
      <w:r w:rsidR="00FF1C7C">
        <w:t xml:space="preserve">e </w:t>
      </w:r>
      <w:r w:rsidR="002C735F">
        <w:t>C</w:t>
      </w:r>
      <w:r w:rsidR="00FF1C7C">
        <w:t xml:space="preserve">ommission </w:t>
      </w:r>
      <w:r w:rsidR="00606B64" w:rsidRPr="00DA08BF">
        <w:t>receive</w:t>
      </w:r>
      <w:r w:rsidR="00882C09">
        <w:t>d</w:t>
      </w:r>
      <w:r w:rsidR="00606B64" w:rsidRPr="00DA08BF">
        <w:t xml:space="preserve"> from the Federal Department of Transportation Natural Gas Pipeline and Hazardous Liquids Pipeline Safety Program base grants</w:t>
      </w:r>
      <w:r w:rsidR="00BD16B8" w:rsidRPr="00DA08BF">
        <w:t>.</w:t>
      </w:r>
      <w:r w:rsidR="00606B64" w:rsidRPr="00DA08BF">
        <w:t xml:space="preserve">  </w:t>
      </w:r>
    </w:p>
    <w:p w14:paraId="41DF4E19" w14:textId="77777777" w:rsidR="00606B64" w:rsidRPr="00DA08BF" w:rsidRDefault="00606B64" w:rsidP="001652CC">
      <w:pPr>
        <w:pStyle w:val="BodyText"/>
        <w:ind w:left="-1080"/>
      </w:pPr>
    </w:p>
    <w:p w14:paraId="0A6D3BFC" w14:textId="77777777" w:rsidR="007C1725" w:rsidRDefault="007B6743" w:rsidP="007C1725">
      <w:pPr>
        <w:pStyle w:val="BodyTextIndent"/>
        <w:numPr>
          <w:ilvl w:val="0"/>
          <w:numId w:val="2"/>
        </w:numPr>
        <w:spacing w:line="288" w:lineRule="auto"/>
        <w:ind w:left="720" w:hanging="1440"/>
      </w:pPr>
      <w:r w:rsidRPr="00DA08BF">
        <w:lastRenderedPageBreak/>
        <w:t>(</w:t>
      </w:r>
      <w:r w:rsidR="00F029EC">
        <w:t>3</w:t>
      </w:r>
      <w:r w:rsidRPr="00DA08BF">
        <w:t>)</w:t>
      </w:r>
      <w:r w:rsidR="00606B64" w:rsidRPr="00DA08BF">
        <w:tab/>
        <w:t xml:space="preserve">Third, the Commission </w:t>
      </w:r>
      <w:r w:rsidR="0068725E" w:rsidRPr="00DA08BF">
        <w:t>allocate</w:t>
      </w:r>
      <w:r w:rsidR="00BD16B8" w:rsidRPr="00DA08BF">
        <w:t>s</w:t>
      </w:r>
      <w:r w:rsidR="0068725E" w:rsidRPr="00DA08BF">
        <w:t xml:space="preserve"> overhead cost </w:t>
      </w:r>
      <w:r w:rsidR="00FF1C7C">
        <w:t>(</w:t>
      </w:r>
      <w:r w:rsidR="0068725E" w:rsidRPr="00DA08BF">
        <w:t>$</w:t>
      </w:r>
      <w:r w:rsidR="00882C09">
        <w:t>483, 654</w:t>
      </w:r>
      <w:r w:rsidR="00FF1C7C">
        <w:t>)</w:t>
      </w:r>
      <w:r w:rsidR="0068725E" w:rsidRPr="00DA08BF">
        <w:t xml:space="preserve"> to the pipeline program</w:t>
      </w:r>
      <w:r w:rsidR="00FF1C7C">
        <w:t xml:space="preserve"> based on </w:t>
      </w:r>
      <w:r w:rsidR="0068725E" w:rsidRPr="00DA08BF">
        <w:t xml:space="preserve">each company’s </w:t>
      </w:r>
      <w:r w:rsidR="00FF1C7C">
        <w:t>percentage</w:t>
      </w:r>
      <w:r w:rsidR="0068725E" w:rsidRPr="00DA08BF">
        <w:t xml:space="preserve"> of the total pipeline miles within Washington </w:t>
      </w:r>
      <w:r w:rsidR="00D9064B">
        <w:t>S</w:t>
      </w:r>
      <w:r w:rsidR="0068725E" w:rsidRPr="00DA08BF">
        <w:t>tate.</w:t>
      </w:r>
    </w:p>
    <w:p w14:paraId="41DF4E1A" w14:textId="1BA2E5CD" w:rsidR="00606B64" w:rsidRPr="00DA08BF" w:rsidRDefault="0068725E" w:rsidP="007C1725">
      <w:pPr>
        <w:pStyle w:val="BodyTextIndent"/>
        <w:spacing w:line="288" w:lineRule="auto"/>
        <w:ind w:firstLine="0"/>
      </w:pPr>
      <w:r w:rsidRPr="00DA08BF">
        <w:t xml:space="preserve">  </w:t>
      </w:r>
    </w:p>
    <w:p w14:paraId="41DF4E1B" w14:textId="77777777" w:rsidR="00606B64" w:rsidRPr="00DA08BF" w:rsidRDefault="00F029EC" w:rsidP="007C1725">
      <w:pPr>
        <w:pStyle w:val="BodyTextIndent"/>
        <w:numPr>
          <w:ilvl w:val="0"/>
          <w:numId w:val="2"/>
        </w:numPr>
        <w:spacing w:line="288" w:lineRule="auto"/>
        <w:ind w:left="720" w:hanging="1440"/>
      </w:pPr>
      <w:r>
        <w:t>(4</w:t>
      </w:r>
      <w:r w:rsidR="007B6743" w:rsidRPr="00DA08BF">
        <w:t>)</w:t>
      </w:r>
      <w:r w:rsidR="00606B64" w:rsidRPr="00DA08BF">
        <w:tab/>
        <w:t xml:space="preserve">Fourth, the </w:t>
      </w:r>
      <w:r w:rsidR="002C735F">
        <w:t xml:space="preserve">Commission allocates the </w:t>
      </w:r>
      <w:r w:rsidR="00606B64" w:rsidRPr="00DA08BF">
        <w:t xml:space="preserve">total remaining program cost </w:t>
      </w:r>
      <w:r w:rsidR="00FF1C7C">
        <w:t>(</w:t>
      </w:r>
      <w:r w:rsidR="0068725E" w:rsidRPr="00DA08BF">
        <w:t>$</w:t>
      </w:r>
      <w:r w:rsidR="00DB4751">
        <w:t>6</w:t>
      </w:r>
      <w:r w:rsidR="004D77EA">
        <w:t>8</w:t>
      </w:r>
      <w:r w:rsidR="00DB4751">
        <w:t>1,511</w:t>
      </w:r>
      <w:r w:rsidR="00FF1C7C">
        <w:t>)</w:t>
      </w:r>
      <w:r w:rsidR="0068725E" w:rsidRPr="00DA08BF">
        <w:t xml:space="preserve"> to each company based on the proportion of a company’s share of the program staff hours that are directly attributable to </w:t>
      </w:r>
      <w:r w:rsidR="00FF1C7C">
        <w:t xml:space="preserve">each </w:t>
      </w:r>
      <w:r w:rsidR="0068725E" w:rsidRPr="00DA08BF">
        <w:t>pipeline compan</w:t>
      </w:r>
      <w:r w:rsidR="00FF1C7C">
        <w:t>y</w:t>
      </w:r>
      <w:r w:rsidR="0068725E" w:rsidRPr="00DA08BF">
        <w:t xml:space="preserve">.  </w:t>
      </w:r>
      <w:r w:rsidR="002C735F">
        <w:t>The Commission determines e</w:t>
      </w:r>
      <w:r w:rsidR="0068725E" w:rsidRPr="00DA08BF">
        <w:t xml:space="preserve">ach company’s hours by dividing the total hours directly attributable to the company during the two preceding calendar years by the total of directly attributable hours for all companies over the same period.  </w:t>
      </w:r>
    </w:p>
    <w:p w14:paraId="41DF4E1C" w14:textId="77777777" w:rsidR="0068725E" w:rsidRPr="00DA08BF" w:rsidRDefault="0068725E" w:rsidP="0068725E">
      <w:pPr>
        <w:pStyle w:val="BodyText"/>
      </w:pPr>
    </w:p>
    <w:p w14:paraId="41DF4E1D" w14:textId="77777777" w:rsidR="00606B64" w:rsidRPr="00DA08BF" w:rsidRDefault="00F029EC" w:rsidP="007C1725">
      <w:pPr>
        <w:pStyle w:val="BodyTextIndent"/>
        <w:numPr>
          <w:ilvl w:val="0"/>
          <w:numId w:val="2"/>
        </w:numPr>
        <w:spacing w:line="288" w:lineRule="auto"/>
        <w:ind w:left="720" w:hanging="1440"/>
      </w:pPr>
      <w:r>
        <w:t>(5</w:t>
      </w:r>
      <w:r w:rsidR="007B6743" w:rsidRPr="00DA08BF">
        <w:t>)</w:t>
      </w:r>
      <w:r>
        <w:t xml:space="preserve"> </w:t>
      </w:r>
      <w:r>
        <w:tab/>
        <w:t>The total fiscal year 2</w:t>
      </w:r>
      <w:r w:rsidR="00B214AE">
        <w:t>01</w:t>
      </w:r>
      <w:r w:rsidR="00932C80">
        <w:t>2</w:t>
      </w:r>
      <w:r w:rsidR="00606B64" w:rsidRPr="00DA08BF">
        <w:t xml:space="preserve"> fee for each </w:t>
      </w:r>
      <w:r w:rsidR="00FF1C7C">
        <w:t>company</w:t>
      </w:r>
      <w:r w:rsidR="00606B64" w:rsidRPr="00DA08BF">
        <w:t xml:space="preserve"> is the sum of each </w:t>
      </w:r>
      <w:r w:rsidR="00FF1C7C">
        <w:t>company’s</w:t>
      </w:r>
      <w:r w:rsidR="00606B64" w:rsidRPr="00DA08BF">
        <w:t xml:space="preserve"> directly assigned </w:t>
      </w:r>
      <w:r w:rsidR="0068725E" w:rsidRPr="00DA08BF">
        <w:t>overhead cost</w:t>
      </w:r>
      <w:r w:rsidR="006D35CA">
        <w:t>,</w:t>
      </w:r>
      <w:r w:rsidR="0068725E" w:rsidRPr="00DA08BF">
        <w:t xml:space="preserve"> </w:t>
      </w:r>
      <w:r w:rsidR="00FF1C7C">
        <w:t>plus</w:t>
      </w:r>
      <w:r w:rsidR="0068725E" w:rsidRPr="00DA08BF">
        <w:t xml:space="preserve"> </w:t>
      </w:r>
      <w:r w:rsidR="00FF1C7C">
        <w:t xml:space="preserve">the </w:t>
      </w:r>
      <w:r w:rsidR="00606B64" w:rsidRPr="00DA08BF">
        <w:t xml:space="preserve">cost </w:t>
      </w:r>
      <w:r w:rsidR="00FF1C7C">
        <w:t xml:space="preserve">based on the </w:t>
      </w:r>
      <w:r w:rsidR="0068725E" w:rsidRPr="00DA08BF">
        <w:t>percentage of company</w:t>
      </w:r>
      <w:r w:rsidR="00FF1C7C">
        <w:t>’s</w:t>
      </w:r>
      <w:r w:rsidR="0068725E" w:rsidRPr="00DA08BF">
        <w:t xml:space="preserve"> hours.</w:t>
      </w:r>
      <w:r w:rsidR="00606B64" w:rsidRPr="00DA08BF">
        <w:t xml:space="preserve">  Th</w:t>
      </w:r>
      <w:r w:rsidR="006D35CA">
        <w:t>e</w:t>
      </w:r>
      <w:r w:rsidR="00606B64" w:rsidRPr="00DA08BF">
        <w:t xml:space="preserve"> </w:t>
      </w:r>
      <w:r w:rsidR="003F1A81">
        <w:t xml:space="preserve">Commission divides </w:t>
      </w:r>
      <w:r w:rsidR="006D35CA">
        <w:t>the</w:t>
      </w:r>
      <w:r w:rsidR="002C735F">
        <w:t xml:space="preserve"> </w:t>
      </w:r>
      <w:r w:rsidR="00606B64" w:rsidRPr="00DA08BF">
        <w:t xml:space="preserve">fee by four to determine each </w:t>
      </w:r>
      <w:r w:rsidR="00D55D17">
        <w:t>company</w:t>
      </w:r>
      <w:r w:rsidR="00606B64" w:rsidRPr="00DA08BF">
        <w:t xml:space="preserve">’s quarterly payment that is due and payable </w:t>
      </w:r>
      <w:r w:rsidR="00E01902">
        <w:t xml:space="preserve">beginning </w:t>
      </w:r>
      <w:r w:rsidR="00CA16D9">
        <w:t>September</w:t>
      </w:r>
      <w:r w:rsidR="00606B64" w:rsidRPr="00DA08BF">
        <w:t xml:space="preserve"> 1</w:t>
      </w:r>
      <w:r w:rsidR="00FF1C7C">
        <w:t>, 20</w:t>
      </w:r>
      <w:r w:rsidR="00B214AE">
        <w:t>1</w:t>
      </w:r>
      <w:r w:rsidR="00932C80">
        <w:t>1.</w:t>
      </w:r>
    </w:p>
    <w:p w14:paraId="41DF4E1E" w14:textId="77777777" w:rsidR="00606B64" w:rsidRPr="00DA08BF" w:rsidRDefault="00606B64">
      <w:pPr>
        <w:pStyle w:val="BodyText"/>
      </w:pPr>
    </w:p>
    <w:p w14:paraId="41DF4E1F" w14:textId="77777777" w:rsidR="00606B64" w:rsidRPr="00DA08BF" w:rsidRDefault="00F029EC" w:rsidP="007C1725">
      <w:pPr>
        <w:pStyle w:val="BodyTextIndent"/>
        <w:numPr>
          <w:ilvl w:val="0"/>
          <w:numId w:val="2"/>
        </w:numPr>
        <w:spacing w:line="288" w:lineRule="auto"/>
        <w:ind w:left="720" w:hanging="1440"/>
      </w:pPr>
      <w:r>
        <w:t>(6</w:t>
      </w:r>
      <w:r w:rsidR="007B6743" w:rsidRPr="00DA08BF">
        <w:t>)</w:t>
      </w:r>
      <w:r w:rsidR="00606B64" w:rsidRPr="00DA08BF">
        <w:tab/>
        <w:t xml:space="preserve">The Commission has considered all monies on hand, the fees currently to be paid, and other anticipated revenues and </w:t>
      </w:r>
      <w:r w:rsidR="00FC7FB0">
        <w:t>credits</w:t>
      </w:r>
      <w:r w:rsidR="00FF1C7C">
        <w:t>,</w:t>
      </w:r>
      <w:r w:rsidR="00606B64" w:rsidRPr="00DA08BF">
        <w:t xml:space="preserve"> and enters this Order </w:t>
      </w:r>
      <w:r>
        <w:t>to establish the fiscal year 201</w:t>
      </w:r>
      <w:r w:rsidR="00932C80">
        <w:t>2</w:t>
      </w:r>
      <w:r w:rsidR="00606B64" w:rsidRPr="00DA08BF">
        <w:t xml:space="preserve"> pipeline safety fee.  One quarter of each company’s pipeline safety fee will be due and payable no later than </w:t>
      </w:r>
      <w:r w:rsidR="007F5B07">
        <w:t>September</w:t>
      </w:r>
      <w:r w:rsidR="00606B64" w:rsidRPr="00DA08BF">
        <w:t xml:space="preserve"> 1, 20</w:t>
      </w:r>
      <w:r w:rsidR="00B214AE">
        <w:t>1</w:t>
      </w:r>
      <w:r w:rsidR="00932C80">
        <w:t>1</w:t>
      </w:r>
      <w:r w:rsidR="00606B64" w:rsidRPr="00DA08BF">
        <w:t xml:space="preserve">.  The remaining quarterly amounts will be due and payable on </w:t>
      </w:r>
      <w:r w:rsidR="002C735F">
        <w:t xml:space="preserve">or before </w:t>
      </w:r>
      <w:r w:rsidR="007F5B07">
        <w:t>December</w:t>
      </w:r>
      <w:r w:rsidR="00606B64" w:rsidRPr="00DA08BF">
        <w:t xml:space="preserve"> 1, 20</w:t>
      </w:r>
      <w:r w:rsidR="00B214AE">
        <w:t>1</w:t>
      </w:r>
      <w:r w:rsidR="00932C80">
        <w:t>1</w:t>
      </w:r>
      <w:r w:rsidR="00606B64" w:rsidRPr="00DA08BF">
        <w:t xml:space="preserve">, </w:t>
      </w:r>
      <w:r w:rsidR="007F5B07">
        <w:t>March</w:t>
      </w:r>
      <w:r w:rsidR="003702E9">
        <w:t xml:space="preserve"> 1, 201</w:t>
      </w:r>
      <w:r w:rsidR="00932C80">
        <w:t>2</w:t>
      </w:r>
      <w:r w:rsidR="00606B64" w:rsidRPr="00DA08BF">
        <w:t xml:space="preserve">, and </w:t>
      </w:r>
      <w:r w:rsidR="007F5B07">
        <w:t>Ju</w:t>
      </w:r>
      <w:r w:rsidR="00F22132">
        <w:t>ne</w:t>
      </w:r>
      <w:r w:rsidR="003702E9">
        <w:t xml:space="preserve"> 1, 201</w:t>
      </w:r>
      <w:r w:rsidR="00932C80">
        <w:t>2</w:t>
      </w:r>
      <w:r w:rsidR="00606B64" w:rsidRPr="00DA08BF">
        <w:t>.</w:t>
      </w:r>
    </w:p>
    <w:p w14:paraId="41DF4E20" w14:textId="77777777" w:rsidR="00606B64" w:rsidRPr="00DA08BF" w:rsidRDefault="00606B64"/>
    <w:p w14:paraId="41DF4E21" w14:textId="77777777" w:rsidR="00606B64" w:rsidRPr="00DA08BF" w:rsidRDefault="00F029EC" w:rsidP="007C1725">
      <w:pPr>
        <w:pStyle w:val="BodyTextIndent"/>
        <w:numPr>
          <w:ilvl w:val="0"/>
          <w:numId w:val="2"/>
        </w:numPr>
        <w:spacing w:line="288" w:lineRule="auto"/>
        <w:ind w:left="720" w:hanging="1440"/>
      </w:pPr>
      <w:r>
        <w:t>(7</w:t>
      </w:r>
      <w:r w:rsidR="007B6743" w:rsidRPr="00DA08BF">
        <w:t>)</w:t>
      </w:r>
      <w:r w:rsidR="00606B64" w:rsidRPr="00DA08BF">
        <w:tab/>
        <w:t>The Commission attaches to this Order as Exhibit A, the master sheet showing the ca</w:t>
      </w:r>
      <w:r w:rsidR="003702E9">
        <w:t>lculation of the fiscal year 201</w:t>
      </w:r>
      <w:r w:rsidR="00932C80">
        <w:t>2</w:t>
      </w:r>
      <w:r w:rsidR="00606B64" w:rsidRPr="00DA08BF">
        <w:t xml:space="preserve"> pipeline safety fee.  The calculations shown on Exhibit A are appropriate.  The Commission includes with each order served on a company subject to the payment of fees a statement of the payment due </w:t>
      </w:r>
      <w:r w:rsidR="007F5B07">
        <w:t>September</w:t>
      </w:r>
      <w:r w:rsidR="00606B64" w:rsidRPr="00DA08BF">
        <w:t xml:space="preserve"> 1, 20</w:t>
      </w:r>
      <w:r w:rsidR="00B214AE">
        <w:t>1</w:t>
      </w:r>
      <w:r w:rsidR="00932C80">
        <w:t>1</w:t>
      </w:r>
      <w:r w:rsidR="00606B64" w:rsidRPr="00DA08BF">
        <w:t>.</w:t>
      </w:r>
    </w:p>
    <w:p w14:paraId="41DF4E22" w14:textId="77777777" w:rsidR="00606B64" w:rsidRPr="00DA08BF" w:rsidRDefault="00606B64"/>
    <w:p w14:paraId="41DF4E23" w14:textId="77777777" w:rsidR="00606B64" w:rsidRPr="00B53568" w:rsidRDefault="00606B64">
      <w:pPr>
        <w:pStyle w:val="Heading6"/>
        <w:rPr>
          <w:u w:val="none"/>
        </w:rPr>
      </w:pPr>
      <w:r w:rsidRPr="00B53568">
        <w:rPr>
          <w:u w:val="none"/>
        </w:rPr>
        <w:t>CONCLUSIONS OF LAW</w:t>
      </w:r>
    </w:p>
    <w:p w14:paraId="41DF4E24" w14:textId="77777777" w:rsidR="00606B64" w:rsidRPr="00B53568" w:rsidRDefault="00606B64"/>
    <w:p w14:paraId="41DF4E25" w14:textId="77777777" w:rsidR="00606B64" w:rsidRPr="00DA08BF" w:rsidRDefault="007B6743" w:rsidP="007C1725">
      <w:pPr>
        <w:pStyle w:val="BodyTextIndent"/>
        <w:numPr>
          <w:ilvl w:val="0"/>
          <w:numId w:val="2"/>
        </w:numPr>
        <w:spacing w:line="288" w:lineRule="auto"/>
        <w:ind w:left="720" w:hanging="1440"/>
      </w:pPr>
      <w:r w:rsidRPr="00DA08BF">
        <w:t>(1)</w:t>
      </w:r>
      <w:r w:rsidR="00606B64" w:rsidRPr="00DA08BF">
        <w:tab/>
        <w:t xml:space="preserve">The Commission has jurisdiction under RCW 80.24.060 </w:t>
      </w:r>
      <w:r w:rsidR="00FF1C7C">
        <w:t xml:space="preserve">and RCW 81.24.090 </w:t>
      </w:r>
      <w:r w:rsidR="00606B64" w:rsidRPr="00DA08BF">
        <w:t>to establish pipeline safety fees.</w:t>
      </w:r>
    </w:p>
    <w:p w14:paraId="41DF4E26" w14:textId="77777777" w:rsidR="00606B64" w:rsidRPr="00DA08BF" w:rsidRDefault="00606B64"/>
    <w:p w14:paraId="41DF4E27" w14:textId="77777777" w:rsidR="00C6713C" w:rsidRDefault="007B6743" w:rsidP="007C1725">
      <w:pPr>
        <w:pStyle w:val="BodyTextIndent"/>
        <w:numPr>
          <w:ilvl w:val="0"/>
          <w:numId w:val="2"/>
        </w:numPr>
        <w:spacing w:line="288" w:lineRule="auto"/>
        <w:ind w:left="720" w:hanging="1440"/>
      </w:pPr>
      <w:r w:rsidRPr="00DA08BF">
        <w:t>(2)</w:t>
      </w:r>
      <w:r w:rsidR="00606B64" w:rsidRPr="00DA08BF">
        <w:tab/>
        <w:t xml:space="preserve">The pipeline safety fees calculated as described in this Order and shown on Exhibit A are </w:t>
      </w:r>
      <w:r w:rsidR="00FF1C7C">
        <w:t xml:space="preserve">in compliance with </w:t>
      </w:r>
      <w:r w:rsidR="00606B64" w:rsidRPr="00DA08BF">
        <w:t>RCW 80.24.060</w:t>
      </w:r>
      <w:r w:rsidR="00FF1C7C">
        <w:t xml:space="preserve"> and</w:t>
      </w:r>
      <w:r w:rsidR="00606B64" w:rsidRPr="00DA08BF">
        <w:t xml:space="preserve"> </w:t>
      </w:r>
      <w:r w:rsidR="00FF1C7C">
        <w:t xml:space="preserve">RCW 81.24.090, and </w:t>
      </w:r>
      <w:r w:rsidR="00FF1C7C">
        <w:lastRenderedPageBreak/>
        <w:t xml:space="preserve">correctly apply the methodology set forth in </w:t>
      </w:r>
      <w:r w:rsidR="00606B64" w:rsidRPr="00DA08BF">
        <w:t>WAC 480-93-240 and</w:t>
      </w:r>
      <w:r w:rsidR="00FF1C7C">
        <w:t xml:space="preserve"> WAC 4</w:t>
      </w:r>
      <w:r w:rsidR="00606B64" w:rsidRPr="00DA08BF">
        <w:t>80-75-240.</w:t>
      </w:r>
    </w:p>
    <w:p w14:paraId="41DF4E28" w14:textId="77777777" w:rsidR="0057407E" w:rsidRDefault="0057407E" w:rsidP="0057407E">
      <w:pPr>
        <w:pStyle w:val="ListParagraph"/>
      </w:pPr>
    </w:p>
    <w:p w14:paraId="41DF4E29" w14:textId="77777777" w:rsidR="00606B64" w:rsidRPr="00B53568" w:rsidRDefault="00606B64">
      <w:pPr>
        <w:pStyle w:val="Heading4"/>
        <w:rPr>
          <w:b/>
          <w:bCs/>
          <w:u w:val="none"/>
        </w:rPr>
      </w:pPr>
      <w:r w:rsidRPr="00B53568">
        <w:rPr>
          <w:b/>
          <w:bCs/>
          <w:u w:val="none"/>
        </w:rPr>
        <w:t>O R D E R</w:t>
      </w:r>
    </w:p>
    <w:p w14:paraId="41DF4E2A" w14:textId="77777777" w:rsidR="00606B64" w:rsidRPr="00DA08BF" w:rsidRDefault="00606B64">
      <w:pPr>
        <w:autoSpaceDE w:val="0"/>
        <w:autoSpaceDN w:val="0"/>
        <w:adjustRightInd w:val="0"/>
        <w:spacing w:line="240" w:lineRule="atLeast"/>
        <w:rPr>
          <w:color w:val="000000"/>
          <w:u w:val="single"/>
        </w:rPr>
      </w:pPr>
    </w:p>
    <w:p w14:paraId="41DF4E2B" w14:textId="77777777" w:rsidR="00DA08BF" w:rsidRDefault="00606B64" w:rsidP="00FF1C7C">
      <w:pPr>
        <w:ind w:firstLine="720"/>
        <w:rPr>
          <w:color w:val="000000"/>
        </w:rPr>
      </w:pPr>
      <w:r w:rsidRPr="00DA08BF">
        <w:rPr>
          <w:color w:val="000000"/>
        </w:rPr>
        <w:t xml:space="preserve">THE </w:t>
      </w:r>
      <w:r w:rsidRPr="00DA08BF">
        <w:t>COMMISSION</w:t>
      </w:r>
      <w:r w:rsidR="00DA08BF">
        <w:rPr>
          <w:color w:val="000000"/>
        </w:rPr>
        <w:t xml:space="preserve"> ORDERS:</w:t>
      </w:r>
    </w:p>
    <w:p w14:paraId="41DF4E2C" w14:textId="77777777" w:rsidR="00DA08BF" w:rsidRDefault="00DA08BF" w:rsidP="00DA08BF">
      <w:pPr>
        <w:ind w:left="-720"/>
        <w:rPr>
          <w:color w:val="000000"/>
        </w:rPr>
      </w:pPr>
    </w:p>
    <w:p w14:paraId="41DF4E2D" w14:textId="77777777" w:rsidR="00606B64" w:rsidRDefault="00DA08BF" w:rsidP="007C1725">
      <w:pPr>
        <w:pStyle w:val="BodyTextIndent"/>
        <w:numPr>
          <w:ilvl w:val="0"/>
          <w:numId w:val="2"/>
        </w:numPr>
        <w:spacing w:line="288" w:lineRule="auto"/>
        <w:ind w:left="720" w:hanging="1440"/>
      </w:pPr>
      <w:r>
        <w:t>(1)</w:t>
      </w:r>
      <w:r>
        <w:tab/>
        <w:t>The</w:t>
      </w:r>
      <w:r w:rsidR="00606B64" w:rsidRPr="00DA08BF">
        <w:t xml:space="preserve"> pipeline safety fees to be paid to th</w:t>
      </w:r>
      <w:r w:rsidR="003702E9">
        <w:t>e Commission for fiscal year 201</w:t>
      </w:r>
      <w:r w:rsidR="00932C80">
        <w:t>2</w:t>
      </w:r>
      <w:r w:rsidR="00606B64" w:rsidRPr="00DA08BF">
        <w:t xml:space="preserve"> (the period </w:t>
      </w:r>
      <w:r w:rsidR="003F1A81">
        <w:t>July 1</w:t>
      </w:r>
      <w:r w:rsidR="00606B64" w:rsidRPr="00DA08BF">
        <w:t>, 20</w:t>
      </w:r>
      <w:r w:rsidR="00B214AE">
        <w:t>1</w:t>
      </w:r>
      <w:r w:rsidR="00932C80">
        <w:t>1</w:t>
      </w:r>
      <w:r w:rsidR="00606B64" w:rsidRPr="00DA08BF">
        <w:t>, through Ju</w:t>
      </w:r>
      <w:r w:rsidR="00FC7FB0">
        <w:t>ne 30</w:t>
      </w:r>
      <w:r w:rsidR="003702E9">
        <w:t>, 201</w:t>
      </w:r>
      <w:r w:rsidR="00932C80">
        <w:t>2</w:t>
      </w:r>
      <w:r w:rsidR="00606B64" w:rsidRPr="00DA08BF">
        <w:t>) under the provisions of RCW 80.24.060</w:t>
      </w:r>
      <w:r w:rsidR="00FF1C7C">
        <w:t xml:space="preserve"> and RCW 81.24.090,</w:t>
      </w:r>
      <w:r w:rsidR="00606B64" w:rsidRPr="00DA08BF">
        <w:t xml:space="preserve"> and the fee methodology in WAC 480-93-240 and WAC 480-75-240</w:t>
      </w:r>
      <w:r w:rsidR="00FF1C7C">
        <w:t>,</w:t>
      </w:r>
      <w:r w:rsidR="00465602">
        <w:t xml:space="preserve"> </w:t>
      </w:r>
      <w:r w:rsidR="00606B64" w:rsidRPr="00DA08BF">
        <w:t>are established as set out in Exhibit A, attached to this Order.</w:t>
      </w:r>
    </w:p>
    <w:p w14:paraId="4B7679A5" w14:textId="77777777" w:rsidR="007C1725" w:rsidRPr="00DA08BF" w:rsidRDefault="007C1725" w:rsidP="007C1725">
      <w:pPr>
        <w:pStyle w:val="BodyTextIndent"/>
        <w:spacing w:line="288" w:lineRule="auto"/>
        <w:ind w:left="720" w:firstLine="0"/>
      </w:pPr>
    </w:p>
    <w:p w14:paraId="41DF4E2E" w14:textId="77777777" w:rsidR="00606B64" w:rsidRDefault="00DA08BF" w:rsidP="007C1725">
      <w:pPr>
        <w:pStyle w:val="BodyTextIndent"/>
        <w:numPr>
          <w:ilvl w:val="0"/>
          <w:numId w:val="2"/>
        </w:numPr>
        <w:spacing w:line="288" w:lineRule="auto"/>
        <w:ind w:left="720" w:hanging="1440"/>
      </w:pPr>
      <w:r>
        <w:t>(2)</w:t>
      </w:r>
      <w:r>
        <w:tab/>
        <w:t>T</w:t>
      </w:r>
      <w:r w:rsidR="00606B64" w:rsidRPr="00DA08BF">
        <w:t xml:space="preserve">he fees are payable in quarterly installments according to WAC 480-93-240 and WAC 480-75-240, due and payable </w:t>
      </w:r>
      <w:r w:rsidR="002C735F">
        <w:t xml:space="preserve">on or before </w:t>
      </w:r>
      <w:r w:rsidR="007F5B07">
        <w:t>September</w:t>
      </w:r>
      <w:r w:rsidR="00606B64" w:rsidRPr="00DA08BF">
        <w:t xml:space="preserve"> 1, 20</w:t>
      </w:r>
      <w:r w:rsidR="00B214AE">
        <w:t>1</w:t>
      </w:r>
      <w:r w:rsidR="00932C80">
        <w:t>1</w:t>
      </w:r>
      <w:r w:rsidR="00606B64" w:rsidRPr="00DA08BF">
        <w:t xml:space="preserve">; </w:t>
      </w:r>
      <w:r w:rsidR="007F5B07">
        <w:t>December</w:t>
      </w:r>
      <w:r w:rsidR="00606B64" w:rsidRPr="00DA08BF">
        <w:t xml:space="preserve"> 1, 20</w:t>
      </w:r>
      <w:r w:rsidR="00B214AE">
        <w:t>1</w:t>
      </w:r>
      <w:r w:rsidR="00932C80">
        <w:t>1</w:t>
      </w:r>
      <w:r w:rsidR="00606B64" w:rsidRPr="00DA08BF">
        <w:t xml:space="preserve">; </w:t>
      </w:r>
      <w:r w:rsidR="007F5B07">
        <w:t>March</w:t>
      </w:r>
      <w:r w:rsidR="003702E9">
        <w:t xml:space="preserve"> 1, 201</w:t>
      </w:r>
      <w:r w:rsidR="00932C80">
        <w:t>2</w:t>
      </w:r>
      <w:r w:rsidR="00606B64" w:rsidRPr="00DA08BF">
        <w:t xml:space="preserve">; and </w:t>
      </w:r>
      <w:r w:rsidR="007F5B07">
        <w:t>Ju</w:t>
      </w:r>
      <w:r w:rsidR="00F22132">
        <w:t>ne</w:t>
      </w:r>
      <w:r w:rsidR="003702E9">
        <w:t xml:space="preserve"> 1, 201</w:t>
      </w:r>
      <w:r w:rsidR="00932C80">
        <w:t>2</w:t>
      </w:r>
      <w:r w:rsidR="00606B64" w:rsidRPr="00DA08BF">
        <w:t xml:space="preserve">.  </w:t>
      </w:r>
    </w:p>
    <w:p w14:paraId="41DF4E2F" w14:textId="77777777" w:rsidR="00D55D17" w:rsidRDefault="00D55D17" w:rsidP="00D55D17">
      <w:pPr>
        <w:pStyle w:val="BodyTextIndent"/>
        <w:ind w:firstLine="0"/>
      </w:pPr>
    </w:p>
    <w:p w14:paraId="41DF4E30" w14:textId="77777777" w:rsidR="00D55D17" w:rsidRPr="00DA08BF" w:rsidRDefault="00D55D17" w:rsidP="007C1725">
      <w:pPr>
        <w:pStyle w:val="BodyTextIndent"/>
        <w:numPr>
          <w:ilvl w:val="0"/>
          <w:numId w:val="2"/>
        </w:numPr>
        <w:spacing w:line="288" w:lineRule="auto"/>
        <w:ind w:left="720" w:hanging="1440"/>
      </w:pPr>
      <w:r>
        <w:t>(3)</w:t>
      </w:r>
      <w:r>
        <w:tab/>
      </w:r>
      <w:r w:rsidRPr="00DA08BF">
        <w:t>Pursuant to RCW 80.24.060</w:t>
      </w:r>
      <w:r>
        <w:t>(7) and</w:t>
      </w:r>
      <w:r w:rsidRPr="00DA08BF">
        <w:t xml:space="preserve"> </w:t>
      </w:r>
      <w:r>
        <w:t>RCW 81.24.090(7)</w:t>
      </w:r>
      <w:r w:rsidRPr="00DA08BF">
        <w:t xml:space="preserve">, </w:t>
      </w:r>
      <w:r w:rsidR="00932C80">
        <w:t xml:space="preserve"> </w:t>
      </w:r>
      <w:r w:rsidRPr="00DA08BF">
        <w:t xml:space="preserve">any entity seeking to contest the imposition of the fees established by this Order </w:t>
      </w:r>
      <w:r w:rsidR="002C735F">
        <w:t>must</w:t>
      </w:r>
      <w:r w:rsidRPr="00DA08BF">
        <w:t xml:space="preserve"> pay the fee and request a refund within six months of the due date of the fee.  The procedures are described in WAC 480-93-240</w:t>
      </w:r>
      <w:r>
        <w:t>(</w:t>
      </w:r>
      <w:r w:rsidR="003C01C3">
        <w:t>6</w:t>
      </w:r>
      <w:r>
        <w:t>)</w:t>
      </w:r>
      <w:r w:rsidRPr="00DA08BF">
        <w:t xml:space="preserve"> and WAC 480-75-240</w:t>
      </w:r>
      <w:r>
        <w:t>(</w:t>
      </w:r>
      <w:r w:rsidR="003C01C3">
        <w:t>6</w:t>
      </w:r>
      <w:r>
        <w:t>)</w:t>
      </w:r>
      <w:r w:rsidRPr="00DA08BF">
        <w:t>.</w:t>
      </w:r>
    </w:p>
    <w:p w14:paraId="41DF4E31" w14:textId="77777777" w:rsidR="00103ED8" w:rsidRDefault="00103ED8" w:rsidP="00103ED8">
      <w:pPr>
        <w:pStyle w:val="ListParagraph"/>
        <w:spacing w:line="288" w:lineRule="auto"/>
        <w:ind w:left="0"/>
        <w:rPr>
          <w:color w:val="000000"/>
        </w:rPr>
      </w:pPr>
    </w:p>
    <w:p w14:paraId="41DF4E32" w14:textId="77777777" w:rsidR="00103ED8" w:rsidRPr="00103ED8" w:rsidRDefault="00103ED8" w:rsidP="00103ED8">
      <w:pPr>
        <w:pStyle w:val="ListParagraph"/>
        <w:spacing w:line="288" w:lineRule="auto"/>
        <w:ind w:left="0"/>
        <w:rPr>
          <w:color w:val="000000"/>
        </w:rPr>
      </w:pPr>
      <w:r w:rsidRPr="00103ED8">
        <w:rPr>
          <w:color w:val="000000"/>
        </w:rPr>
        <w:t>The Commissioners, having determined the fee for 201</w:t>
      </w:r>
      <w:r w:rsidR="00932C80">
        <w:rPr>
          <w:color w:val="000000"/>
        </w:rPr>
        <w:t>2</w:t>
      </w:r>
      <w:r w:rsidRPr="00103ED8">
        <w:rPr>
          <w:color w:val="000000"/>
        </w:rPr>
        <w:t>, directed the Executive Director and Secretary to issue this Order.</w:t>
      </w:r>
    </w:p>
    <w:p w14:paraId="41DF4E33" w14:textId="77777777" w:rsidR="00606B64" w:rsidRPr="00DA08BF" w:rsidRDefault="00606B64">
      <w:pPr>
        <w:rPr>
          <w:color w:val="000000"/>
        </w:rPr>
      </w:pPr>
    </w:p>
    <w:p w14:paraId="41DF4E34" w14:textId="77777777" w:rsidR="00606B64" w:rsidRPr="00DA08BF" w:rsidRDefault="00606B64" w:rsidP="00103ED8">
      <w:pPr>
        <w:autoSpaceDE w:val="0"/>
        <w:autoSpaceDN w:val="0"/>
        <w:adjustRightInd w:val="0"/>
        <w:spacing w:line="240" w:lineRule="atLeast"/>
        <w:rPr>
          <w:color w:val="000000"/>
        </w:rPr>
      </w:pPr>
      <w:r w:rsidRPr="00DA08BF">
        <w:rPr>
          <w:color w:val="000000"/>
        </w:rPr>
        <w:t xml:space="preserve">DATED at Olympia, Washington, </w:t>
      </w:r>
      <w:r w:rsidR="00DA08BF">
        <w:rPr>
          <w:color w:val="000000"/>
        </w:rPr>
        <w:t xml:space="preserve">and effective </w:t>
      </w:r>
      <w:r w:rsidR="00B214AE">
        <w:rPr>
          <w:color w:val="000000"/>
        </w:rPr>
        <w:t>August 1</w:t>
      </w:r>
      <w:r w:rsidR="00932C80">
        <w:rPr>
          <w:color w:val="000000"/>
        </w:rPr>
        <w:t>1</w:t>
      </w:r>
      <w:r w:rsidR="00B214AE">
        <w:rPr>
          <w:color w:val="000000"/>
        </w:rPr>
        <w:t>, 201</w:t>
      </w:r>
      <w:r w:rsidR="00932C80">
        <w:rPr>
          <w:color w:val="000000"/>
        </w:rPr>
        <w:t>1</w:t>
      </w:r>
      <w:r w:rsidRPr="00DA08BF">
        <w:rPr>
          <w:color w:val="000000"/>
        </w:rPr>
        <w:t>.</w:t>
      </w:r>
    </w:p>
    <w:p w14:paraId="41DF4E35" w14:textId="77777777" w:rsidR="00606B64" w:rsidRPr="00DA08BF" w:rsidRDefault="00606B64">
      <w:pPr>
        <w:autoSpaceDE w:val="0"/>
        <w:autoSpaceDN w:val="0"/>
        <w:adjustRightInd w:val="0"/>
        <w:spacing w:line="240" w:lineRule="atLeast"/>
        <w:rPr>
          <w:color w:val="000000"/>
        </w:rPr>
      </w:pPr>
    </w:p>
    <w:p w14:paraId="41DF4E36" w14:textId="77777777" w:rsidR="00223BA8" w:rsidRPr="004910DD" w:rsidRDefault="00606B64" w:rsidP="00103ED8">
      <w:pPr>
        <w:autoSpaceDE w:val="0"/>
        <w:autoSpaceDN w:val="0"/>
        <w:adjustRightInd w:val="0"/>
        <w:spacing w:line="240" w:lineRule="atLeast"/>
        <w:ind w:firstLine="720"/>
        <w:jc w:val="right"/>
        <w:rPr>
          <w:color w:val="000000"/>
        </w:rPr>
      </w:pPr>
      <w:r w:rsidRPr="00DA08BF">
        <w:rPr>
          <w:color w:val="000000"/>
        </w:rPr>
        <w:t>WASHINGTON UTILITI</w:t>
      </w:r>
      <w:r w:rsidR="008A643A">
        <w:rPr>
          <w:color w:val="000000"/>
        </w:rPr>
        <w:t>ES AND TRANSPORTATION COMMISSION</w:t>
      </w:r>
      <w:bookmarkStart w:id="0" w:name="_GoBack"/>
      <w:bookmarkEnd w:id="0"/>
    </w:p>
    <w:p w14:paraId="41DF4E37" w14:textId="77777777" w:rsidR="00606B64" w:rsidRDefault="00606B64">
      <w:pPr>
        <w:autoSpaceDE w:val="0"/>
        <w:autoSpaceDN w:val="0"/>
        <w:adjustRightInd w:val="0"/>
        <w:spacing w:line="240" w:lineRule="atLeast"/>
      </w:pPr>
    </w:p>
    <w:p w14:paraId="41DF4E38" w14:textId="77777777" w:rsidR="00A83CEC" w:rsidRDefault="00A83CEC">
      <w:pPr>
        <w:autoSpaceDE w:val="0"/>
        <w:autoSpaceDN w:val="0"/>
        <w:adjustRightInd w:val="0"/>
        <w:spacing w:line="240" w:lineRule="atLeast"/>
      </w:pPr>
      <w:r>
        <w:tab/>
      </w:r>
      <w:r>
        <w:tab/>
      </w:r>
      <w:r>
        <w:tab/>
      </w:r>
      <w:r>
        <w:tab/>
      </w:r>
      <w:r>
        <w:tab/>
      </w:r>
    </w:p>
    <w:p w14:paraId="41DF4E39" w14:textId="77777777" w:rsidR="00A83CEC" w:rsidRDefault="00606B64" w:rsidP="00A83CEC">
      <w:pPr>
        <w:ind w:left="3420" w:firstLine="720"/>
      </w:pPr>
      <w:r w:rsidRPr="00DA08BF">
        <w:tab/>
      </w:r>
      <w:r w:rsidRPr="00DA08BF">
        <w:tab/>
      </w:r>
      <w:r w:rsidRPr="00DA08BF">
        <w:tab/>
      </w:r>
      <w:r w:rsidRPr="00DA08BF">
        <w:tab/>
      </w:r>
      <w:r w:rsidRPr="00DA08BF">
        <w:tab/>
      </w:r>
    </w:p>
    <w:p w14:paraId="41DF4E3A" w14:textId="77777777" w:rsidR="00606B64" w:rsidRPr="00DA08BF" w:rsidRDefault="00673EAF">
      <w:pPr>
        <w:autoSpaceDE w:val="0"/>
        <w:autoSpaceDN w:val="0"/>
        <w:adjustRightInd w:val="0"/>
        <w:spacing w:line="240" w:lineRule="atLeast"/>
        <w:rPr>
          <w:color w:val="000000"/>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DAVID W. DANNER, Executive</w:t>
      </w:r>
      <w:r>
        <w:t xml:space="preserve"> Director and Secretary</w:t>
      </w:r>
    </w:p>
    <w:p w14:paraId="41DF4E3B" w14:textId="77777777" w:rsidR="00606B64" w:rsidRPr="00DA08BF" w:rsidRDefault="00606B64"/>
    <w:sectPr w:rsidR="00606B64" w:rsidRPr="00DA08BF" w:rsidSect="00DA08BF">
      <w:headerReference w:type="default" r:id="rId11"/>
      <w:pgSz w:w="12240" w:h="15840" w:code="1"/>
      <w:pgMar w:top="1440" w:right="1440" w:bottom="1440" w:left="2160" w:header="1008"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F4E3E" w14:textId="77777777" w:rsidR="00615AC4" w:rsidRDefault="00615AC4">
      <w:r>
        <w:separator/>
      </w:r>
    </w:p>
  </w:endnote>
  <w:endnote w:type="continuationSeparator" w:id="0">
    <w:p w14:paraId="41DF4E3F" w14:textId="77777777" w:rsidR="00615AC4" w:rsidRDefault="0061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F4E3C" w14:textId="77777777" w:rsidR="00615AC4" w:rsidRDefault="00615AC4">
      <w:r>
        <w:separator/>
      </w:r>
    </w:p>
  </w:footnote>
  <w:footnote w:type="continuationSeparator" w:id="0">
    <w:p w14:paraId="41DF4E3D" w14:textId="77777777" w:rsidR="00615AC4" w:rsidRDefault="00615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F4E40" w14:textId="77777777" w:rsidR="00882C09" w:rsidRPr="007B6743" w:rsidRDefault="00882C09">
    <w:pPr>
      <w:pStyle w:val="Header"/>
      <w:rPr>
        <w:rStyle w:val="PageNumber"/>
        <w:b/>
        <w:sz w:val="20"/>
        <w:szCs w:val="20"/>
      </w:rPr>
    </w:pPr>
    <w:r w:rsidRPr="007B6743">
      <w:rPr>
        <w:b/>
        <w:sz w:val="20"/>
        <w:szCs w:val="20"/>
      </w:rPr>
      <w:t xml:space="preserve">DOCKET </w:t>
    </w:r>
    <w:r>
      <w:rPr>
        <w:b/>
        <w:sz w:val="20"/>
        <w:szCs w:val="20"/>
      </w:rPr>
      <w:t>P-1</w:t>
    </w:r>
    <w:r w:rsidR="00932C80">
      <w:rPr>
        <w:b/>
        <w:sz w:val="20"/>
        <w:szCs w:val="20"/>
      </w:rPr>
      <w:t>11197</w:t>
    </w:r>
    <w:r>
      <w:rPr>
        <w:b/>
        <w:sz w:val="20"/>
        <w:szCs w:val="20"/>
      </w:rPr>
      <w:tab/>
    </w:r>
    <w:r>
      <w:rPr>
        <w:b/>
        <w:sz w:val="20"/>
        <w:szCs w:val="20"/>
      </w:rPr>
      <w:tab/>
      <w:t>P</w:t>
    </w:r>
    <w:r w:rsidRPr="007B6743">
      <w:rPr>
        <w:b/>
        <w:sz w:val="20"/>
        <w:szCs w:val="20"/>
      </w:rPr>
      <w:t xml:space="preserve">AGE </w:t>
    </w:r>
    <w:r w:rsidRPr="007B6743">
      <w:rPr>
        <w:rStyle w:val="PageNumber"/>
        <w:b/>
        <w:sz w:val="20"/>
        <w:szCs w:val="20"/>
      </w:rPr>
      <w:fldChar w:fldCharType="begin"/>
    </w:r>
    <w:r w:rsidRPr="007B6743">
      <w:rPr>
        <w:rStyle w:val="PageNumber"/>
        <w:b/>
        <w:sz w:val="20"/>
        <w:szCs w:val="20"/>
      </w:rPr>
      <w:instrText xml:space="preserve"> PAGE </w:instrText>
    </w:r>
    <w:r w:rsidRPr="007B6743">
      <w:rPr>
        <w:rStyle w:val="PageNumber"/>
        <w:b/>
        <w:sz w:val="20"/>
        <w:szCs w:val="20"/>
      </w:rPr>
      <w:fldChar w:fldCharType="separate"/>
    </w:r>
    <w:r w:rsidR="007C1725">
      <w:rPr>
        <w:rStyle w:val="PageNumber"/>
        <w:b/>
        <w:noProof/>
        <w:sz w:val="20"/>
        <w:szCs w:val="20"/>
      </w:rPr>
      <w:t>2</w:t>
    </w:r>
    <w:r w:rsidRPr="007B6743">
      <w:rPr>
        <w:rStyle w:val="PageNumber"/>
        <w:b/>
        <w:sz w:val="20"/>
        <w:szCs w:val="20"/>
      </w:rPr>
      <w:fldChar w:fldCharType="end"/>
    </w:r>
  </w:p>
  <w:p w14:paraId="41DF4E41" w14:textId="77777777" w:rsidR="00882C09" w:rsidRPr="007B6743" w:rsidRDefault="00882C09">
    <w:pPr>
      <w:pStyle w:val="Header"/>
      <w:rPr>
        <w:rStyle w:val="PageNumber"/>
        <w:b/>
        <w:sz w:val="20"/>
        <w:szCs w:val="20"/>
      </w:rPr>
    </w:pPr>
    <w:r w:rsidRPr="007B6743">
      <w:rPr>
        <w:rStyle w:val="PageNumber"/>
        <w:b/>
        <w:sz w:val="20"/>
        <w:szCs w:val="20"/>
      </w:rPr>
      <w:t xml:space="preserve">ORDER 01 </w:t>
    </w:r>
  </w:p>
  <w:p w14:paraId="41DF4E42" w14:textId="77777777" w:rsidR="00882C09" w:rsidRPr="007B6743" w:rsidRDefault="00882C09">
    <w:pPr>
      <w:pStyle w:val="Header"/>
      <w:rPr>
        <w:rStyle w:val="PageNumber"/>
        <w:b/>
        <w:sz w:val="20"/>
        <w:szCs w:val="20"/>
      </w:rPr>
    </w:pPr>
  </w:p>
  <w:p w14:paraId="41DF4E43" w14:textId="77777777" w:rsidR="00882C09" w:rsidRPr="007B6743" w:rsidRDefault="00882C09">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A3897"/>
    <w:multiLevelType w:val="hybridMultilevel"/>
    <w:tmpl w:val="30C2DE72"/>
    <w:lvl w:ilvl="0" w:tplc="531E13EE">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AE8519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CA01AE"/>
    <w:multiLevelType w:val="multilevel"/>
    <w:tmpl w:val="192295C2"/>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D885721"/>
    <w:multiLevelType w:val="hybridMultilevel"/>
    <w:tmpl w:val="897024C6"/>
    <w:lvl w:ilvl="0" w:tplc="0478CA92">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1E"/>
    <w:rsid w:val="000629C6"/>
    <w:rsid w:val="0008238E"/>
    <w:rsid w:val="00086553"/>
    <w:rsid w:val="000A34EA"/>
    <w:rsid w:val="000A60F7"/>
    <w:rsid w:val="000F16D9"/>
    <w:rsid w:val="00103ED8"/>
    <w:rsid w:val="00106701"/>
    <w:rsid w:val="00107AF1"/>
    <w:rsid w:val="001610D6"/>
    <w:rsid w:val="001652CC"/>
    <w:rsid w:val="00176E71"/>
    <w:rsid w:val="001B7673"/>
    <w:rsid w:val="001B7988"/>
    <w:rsid w:val="001F033A"/>
    <w:rsid w:val="001F294D"/>
    <w:rsid w:val="00201CAD"/>
    <w:rsid w:val="002207CB"/>
    <w:rsid w:val="002208D5"/>
    <w:rsid w:val="00223BA8"/>
    <w:rsid w:val="00245390"/>
    <w:rsid w:val="00267891"/>
    <w:rsid w:val="0027563A"/>
    <w:rsid w:val="00284650"/>
    <w:rsid w:val="00285598"/>
    <w:rsid w:val="0028750C"/>
    <w:rsid w:val="002A73D6"/>
    <w:rsid w:val="002C735F"/>
    <w:rsid w:val="002E1B88"/>
    <w:rsid w:val="002F49B6"/>
    <w:rsid w:val="002F6D77"/>
    <w:rsid w:val="00304C69"/>
    <w:rsid w:val="003702E9"/>
    <w:rsid w:val="00385852"/>
    <w:rsid w:val="00392C7D"/>
    <w:rsid w:val="00396FFA"/>
    <w:rsid w:val="003A4B46"/>
    <w:rsid w:val="003A5D5B"/>
    <w:rsid w:val="003C01C3"/>
    <w:rsid w:val="003D5773"/>
    <w:rsid w:val="003E094D"/>
    <w:rsid w:val="003E1A52"/>
    <w:rsid w:val="003F1A81"/>
    <w:rsid w:val="004125CE"/>
    <w:rsid w:val="00465602"/>
    <w:rsid w:val="004910DD"/>
    <w:rsid w:val="004C3674"/>
    <w:rsid w:val="004D0C40"/>
    <w:rsid w:val="004D77EA"/>
    <w:rsid w:val="004E7788"/>
    <w:rsid w:val="0057407E"/>
    <w:rsid w:val="005779DB"/>
    <w:rsid w:val="00584F6B"/>
    <w:rsid w:val="005B5199"/>
    <w:rsid w:val="005C7389"/>
    <w:rsid w:val="005D417B"/>
    <w:rsid w:val="00606B64"/>
    <w:rsid w:val="00611BF6"/>
    <w:rsid w:val="00615AC4"/>
    <w:rsid w:val="00625484"/>
    <w:rsid w:val="00673EAF"/>
    <w:rsid w:val="006801A9"/>
    <w:rsid w:val="006866E1"/>
    <w:rsid w:val="0068725E"/>
    <w:rsid w:val="006A0980"/>
    <w:rsid w:val="006B1CD7"/>
    <w:rsid w:val="006D35CA"/>
    <w:rsid w:val="006E58A3"/>
    <w:rsid w:val="006F097C"/>
    <w:rsid w:val="0070480E"/>
    <w:rsid w:val="00712A30"/>
    <w:rsid w:val="007168FF"/>
    <w:rsid w:val="00730BA4"/>
    <w:rsid w:val="007B197E"/>
    <w:rsid w:val="007B6743"/>
    <w:rsid w:val="007C1725"/>
    <w:rsid w:val="007C3F8D"/>
    <w:rsid w:val="007E18CF"/>
    <w:rsid w:val="007F08E0"/>
    <w:rsid w:val="007F5B07"/>
    <w:rsid w:val="00845721"/>
    <w:rsid w:val="008617B8"/>
    <w:rsid w:val="008644D8"/>
    <w:rsid w:val="00882C09"/>
    <w:rsid w:val="00893A9F"/>
    <w:rsid w:val="008A643A"/>
    <w:rsid w:val="008A7A1E"/>
    <w:rsid w:val="008B5827"/>
    <w:rsid w:val="008C68AC"/>
    <w:rsid w:val="00932C80"/>
    <w:rsid w:val="00936C98"/>
    <w:rsid w:val="00953240"/>
    <w:rsid w:val="00961A58"/>
    <w:rsid w:val="00993D87"/>
    <w:rsid w:val="009E5C45"/>
    <w:rsid w:val="00A4104B"/>
    <w:rsid w:val="00A55D23"/>
    <w:rsid w:val="00A67362"/>
    <w:rsid w:val="00A8018A"/>
    <w:rsid w:val="00A83CEC"/>
    <w:rsid w:val="00AC4EC0"/>
    <w:rsid w:val="00B214AE"/>
    <w:rsid w:val="00B33BC8"/>
    <w:rsid w:val="00B53568"/>
    <w:rsid w:val="00B94414"/>
    <w:rsid w:val="00BD16B8"/>
    <w:rsid w:val="00BD2B8F"/>
    <w:rsid w:val="00BE4302"/>
    <w:rsid w:val="00BF0E13"/>
    <w:rsid w:val="00C006A0"/>
    <w:rsid w:val="00C47741"/>
    <w:rsid w:val="00C6713C"/>
    <w:rsid w:val="00C74BBC"/>
    <w:rsid w:val="00C81408"/>
    <w:rsid w:val="00C903C5"/>
    <w:rsid w:val="00CA16D9"/>
    <w:rsid w:val="00CB4872"/>
    <w:rsid w:val="00CE1CE7"/>
    <w:rsid w:val="00CF4994"/>
    <w:rsid w:val="00D30788"/>
    <w:rsid w:val="00D55D17"/>
    <w:rsid w:val="00D9064B"/>
    <w:rsid w:val="00DA08BF"/>
    <w:rsid w:val="00DA3296"/>
    <w:rsid w:val="00DB4751"/>
    <w:rsid w:val="00DE02D9"/>
    <w:rsid w:val="00E01902"/>
    <w:rsid w:val="00E06532"/>
    <w:rsid w:val="00E11EB5"/>
    <w:rsid w:val="00E80FFF"/>
    <w:rsid w:val="00E9467B"/>
    <w:rsid w:val="00E97ED6"/>
    <w:rsid w:val="00EA7890"/>
    <w:rsid w:val="00EC65EB"/>
    <w:rsid w:val="00EE7456"/>
    <w:rsid w:val="00EF1A12"/>
    <w:rsid w:val="00EF1FFF"/>
    <w:rsid w:val="00F029EC"/>
    <w:rsid w:val="00F11F4B"/>
    <w:rsid w:val="00F22132"/>
    <w:rsid w:val="00F55C81"/>
    <w:rsid w:val="00F66395"/>
    <w:rsid w:val="00F80E07"/>
    <w:rsid w:val="00F93007"/>
    <w:rsid w:val="00FB4229"/>
    <w:rsid w:val="00FC7FB0"/>
    <w:rsid w:val="00FD4C4F"/>
    <w:rsid w:val="00FE6F00"/>
    <w:rsid w:val="00FF1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41DF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EB5"/>
    <w:rPr>
      <w:sz w:val="24"/>
      <w:szCs w:val="24"/>
    </w:rPr>
  </w:style>
  <w:style w:type="paragraph" w:styleId="Heading1">
    <w:name w:val="heading 1"/>
    <w:basedOn w:val="Normal"/>
    <w:next w:val="Normal"/>
    <w:qFormat/>
    <w:rsid w:val="00E11EB5"/>
    <w:pPr>
      <w:keepNext/>
      <w:autoSpaceDE w:val="0"/>
      <w:autoSpaceDN w:val="0"/>
      <w:adjustRightInd w:val="0"/>
      <w:spacing w:line="240" w:lineRule="atLeast"/>
      <w:jc w:val="center"/>
      <w:outlineLvl w:val="0"/>
    </w:pPr>
    <w:rPr>
      <w:color w:val="000000"/>
    </w:rPr>
  </w:style>
  <w:style w:type="paragraph" w:styleId="Heading2">
    <w:name w:val="heading 2"/>
    <w:basedOn w:val="Normal"/>
    <w:next w:val="Normal"/>
    <w:qFormat/>
    <w:rsid w:val="00E11EB5"/>
    <w:pPr>
      <w:keepNext/>
      <w:autoSpaceDE w:val="0"/>
      <w:autoSpaceDN w:val="0"/>
      <w:adjustRightInd w:val="0"/>
      <w:spacing w:line="240" w:lineRule="atLeast"/>
      <w:jc w:val="center"/>
      <w:outlineLvl w:val="1"/>
    </w:pPr>
  </w:style>
  <w:style w:type="paragraph" w:styleId="Heading3">
    <w:name w:val="heading 3"/>
    <w:basedOn w:val="Normal"/>
    <w:next w:val="Normal"/>
    <w:qFormat/>
    <w:rsid w:val="00E11EB5"/>
    <w:pPr>
      <w:keepNext/>
      <w:autoSpaceDE w:val="0"/>
      <w:autoSpaceDN w:val="0"/>
      <w:adjustRightInd w:val="0"/>
      <w:spacing w:line="240" w:lineRule="atLeast"/>
      <w:ind w:firstLine="1440"/>
      <w:jc w:val="center"/>
      <w:outlineLvl w:val="2"/>
    </w:pPr>
    <w:rPr>
      <w:color w:val="000000"/>
      <w:u w:val="single"/>
    </w:rPr>
  </w:style>
  <w:style w:type="paragraph" w:styleId="Heading4">
    <w:name w:val="heading 4"/>
    <w:basedOn w:val="Normal"/>
    <w:next w:val="Normal"/>
    <w:qFormat/>
    <w:rsid w:val="00E11EB5"/>
    <w:pPr>
      <w:keepNext/>
      <w:autoSpaceDE w:val="0"/>
      <w:autoSpaceDN w:val="0"/>
      <w:adjustRightInd w:val="0"/>
      <w:spacing w:line="240" w:lineRule="atLeast"/>
      <w:jc w:val="center"/>
      <w:outlineLvl w:val="3"/>
    </w:pPr>
    <w:rPr>
      <w:color w:val="000000"/>
      <w:u w:val="single"/>
    </w:rPr>
  </w:style>
  <w:style w:type="paragraph" w:styleId="Heading5">
    <w:name w:val="heading 5"/>
    <w:basedOn w:val="Normal"/>
    <w:next w:val="Normal"/>
    <w:qFormat/>
    <w:rsid w:val="00E11EB5"/>
    <w:pPr>
      <w:keepNext/>
      <w:autoSpaceDE w:val="0"/>
      <w:autoSpaceDN w:val="0"/>
      <w:adjustRightInd w:val="0"/>
      <w:spacing w:line="240" w:lineRule="atLeast"/>
      <w:jc w:val="center"/>
      <w:outlineLvl w:val="4"/>
    </w:pPr>
    <w:rPr>
      <w:b/>
      <w:bCs/>
      <w:color w:val="000000"/>
      <w:u w:val="single"/>
    </w:rPr>
  </w:style>
  <w:style w:type="paragraph" w:styleId="Heading6">
    <w:name w:val="heading 6"/>
    <w:basedOn w:val="Normal"/>
    <w:next w:val="Normal"/>
    <w:qFormat/>
    <w:rsid w:val="00E11EB5"/>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1EB5"/>
    <w:pPr>
      <w:autoSpaceDE w:val="0"/>
      <w:autoSpaceDN w:val="0"/>
      <w:adjustRightInd w:val="0"/>
      <w:spacing w:line="240" w:lineRule="atLeast"/>
    </w:pPr>
    <w:rPr>
      <w:color w:val="000000"/>
    </w:rPr>
  </w:style>
  <w:style w:type="paragraph" w:styleId="BodyTextIndent">
    <w:name w:val="Body Text Indent"/>
    <w:basedOn w:val="Normal"/>
    <w:rsid w:val="00E11EB5"/>
    <w:pPr>
      <w:autoSpaceDE w:val="0"/>
      <w:autoSpaceDN w:val="0"/>
      <w:adjustRightInd w:val="0"/>
      <w:spacing w:line="240" w:lineRule="atLeast"/>
      <w:ind w:firstLine="1440"/>
    </w:pPr>
    <w:rPr>
      <w:color w:val="000000"/>
    </w:rPr>
  </w:style>
  <w:style w:type="paragraph" w:styleId="Header">
    <w:name w:val="header"/>
    <w:basedOn w:val="Normal"/>
    <w:rsid w:val="00E11EB5"/>
    <w:pPr>
      <w:tabs>
        <w:tab w:val="center" w:pos="4320"/>
        <w:tab w:val="right" w:pos="8640"/>
      </w:tabs>
    </w:pPr>
  </w:style>
  <w:style w:type="paragraph" w:styleId="Footer">
    <w:name w:val="footer"/>
    <w:basedOn w:val="Normal"/>
    <w:rsid w:val="00E11EB5"/>
    <w:pPr>
      <w:tabs>
        <w:tab w:val="center" w:pos="4320"/>
        <w:tab w:val="right" w:pos="8640"/>
      </w:tabs>
    </w:pPr>
  </w:style>
  <w:style w:type="character" w:styleId="PageNumber">
    <w:name w:val="page number"/>
    <w:basedOn w:val="DefaultParagraphFont"/>
    <w:rsid w:val="00E11EB5"/>
  </w:style>
  <w:style w:type="paragraph" w:styleId="BalloonText">
    <w:name w:val="Balloon Text"/>
    <w:basedOn w:val="Normal"/>
    <w:semiHidden/>
    <w:rsid w:val="00BD16B8"/>
    <w:rPr>
      <w:rFonts w:ascii="Tahoma" w:hAnsi="Tahoma" w:cs="Tahoma"/>
      <w:sz w:val="16"/>
      <w:szCs w:val="16"/>
    </w:rPr>
  </w:style>
  <w:style w:type="paragraph" w:styleId="ListParagraph">
    <w:name w:val="List Paragraph"/>
    <w:basedOn w:val="Normal"/>
    <w:uiPriority w:val="34"/>
    <w:qFormat/>
    <w:rsid w:val="00574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EB5"/>
    <w:rPr>
      <w:sz w:val="24"/>
      <w:szCs w:val="24"/>
    </w:rPr>
  </w:style>
  <w:style w:type="paragraph" w:styleId="Heading1">
    <w:name w:val="heading 1"/>
    <w:basedOn w:val="Normal"/>
    <w:next w:val="Normal"/>
    <w:qFormat/>
    <w:rsid w:val="00E11EB5"/>
    <w:pPr>
      <w:keepNext/>
      <w:autoSpaceDE w:val="0"/>
      <w:autoSpaceDN w:val="0"/>
      <w:adjustRightInd w:val="0"/>
      <w:spacing w:line="240" w:lineRule="atLeast"/>
      <w:jc w:val="center"/>
      <w:outlineLvl w:val="0"/>
    </w:pPr>
    <w:rPr>
      <w:color w:val="000000"/>
    </w:rPr>
  </w:style>
  <w:style w:type="paragraph" w:styleId="Heading2">
    <w:name w:val="heading 2"/>
    <w:basedOn w:val="Normal"/>
    <w:next w:val="Normal"/>
    <w:qFormat/>
    <w:rsid w:val="00E11EB5"/>
    <w:pPr>
      <w:keepNext/>
      <w:autoSpaceDE w:val="0"/>
      <w:autoSpaceDN w:val="0"/>
      <w:adjustRightInd w:val="0"/>
      <w:spacing w:line="240" w:lineRule="atLeast"/>
      <w:jc w:val="center"/>
      <w:outlineLvl w:val="1"/>
    </w:pPr>
  </w:style>
  <w:style w:type="paragraph" w:styleId="Heading3">
    <w:name w:val="heading 3"/>
    <w:basedOn w:val="Normal"/>
    <w:next w:val="Normal"/>
    <w:qFormat/>
    <w:rsid w:val="00E11EB5"/>
    <w:pPr>
      <w:keepNext/>
      <w:autoSpaceDE w:val="0"/>
      <w:autoSpaceDN w:val="0"/>
      <w:adjustRightInd w:val="0"/>
      <w:spacing w:line="240" w:lineRule="atLeast"/>
      <w:ind w:firstLine="1440"/>
      <w:jc w:val="center"/>
      <w:outlineLvl w:val="2"/>
    </w:pPr>
    <w:rPr>
      <w:color w:val="000000"/>
      <w:u w:val="single"/>
    </w:rPr>
  </w:style>
  <w:style w:type="paragraph" w:styleId="Heading4">
    <w:name w:val="heading 4"/>
    <w:basedOn w:val="Normal"/>
    <w:next w:val="Normal"/>
    <w:qFormat/>
    <w:rsid w:val="00E11EB5"/>
    <w:pPr>
      <w:keepNext/>
      <w:autoSpaceDE w:val="0"/>
      <w:autoSpaceDN w:val="0"/>
      <w:adjustRightInd w:val="0"/>
      <w:spacing w:line="240" w:lineRule="atLeast"/>
      <w:jc w:val="center"/>
      <w:outlineLvl w:val="3"/>
    </w:pPr>
    <w:rPr>
      <w:color w:val="000000"/>
      <w:u w:val="single"/>
    </w:rPr>
  </w:style>
  <w:style w:type="paragraph" w:styleId="Heading5">
    <w:name w:val="heading 5"/>
    <w:basedOn w:val="Normal"/>
    <w:next w:val="Normal"/>
    <w:qFormat/>
    <w:rsid w:val="00E11EB5"/>
    <w:pPr>
      <w:keepNext/>
      <w:autoSpaceDE w:val="0"/>
      <w:autoSpaceDN w:val="0"/>
      <w:adjustRightInd w:val="0"/>
      <w:spacing w:line="240" w:lineRule="atLeast"/>
      <w:jc w:val="center"/>
      <w:outlineLvl w:val="4"/>
    </w:pPr>
    <w:rPr>
      <w:b/>
      <w:bCs/>
      <w:color w:val="000000"/>
      <w:u w:val="single"/>
    </w:rPr>
  </w:style>
  <w:style w:type="paragraph" w:styleId="Heading6">
    <w:name w:val="heading 6"/>
    <w:basedOn w:val="Normal"/>
    <w:next w:val="Normal"/>
    <w:qFormat/>
    <w:rsid w:val="00E11EB5"/>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1EB5"/>
    <w:pPr>
      <w:autoSpaceDE w:val="0"/>
      <w:autoSpaceDN w:val="0"/>
      <w:adjustRightInd w:val="0"/>
      <w:spacing w:line="240" w:lineRule="atLeast"/>
    </w:pPr>
    <w:rPr>
      <w:color w:val="000000"/>
    </w:rPr>
  </w:style>
  <w:style w:type="paragraph" w:styleId="BodyTextIndent">
    <w:name w:val="Body Text Indent"/>
    <w:basedOn w:val="Normal"/>
    <w:rsid w:val="00E11EB5"/>
    <w:pPr>
      <w:autoSpaceDE w:val="0"/>
      <w:autoSpaceDN w:val="0"/>
      <w:adjustRightInd w:val="0"/>
      <w:spacing w:line="240" w:lineRule="atLeast"/>
      <w:ind w:firstLine="1440"/>
    </w:pPr>
    <w:rPr>
      <w:color w:val="000000"/>
    </w:rPr>
  </w:style>
  <w:style w:type="paragraph" w:styleId="Header">
    <w:name w:val="header"/>
    <w:basedOn w:val="Normal"/>
    <w:rsid w:val="00E11EB5"/>
    <w:pPr>
      <w:tabs>
        <w:tab w:val="center" w:pos="4320"/>
        <w:tab w:val="right" w:pos="8640"/>
      </w:tabs>
    </w:pPr>
  </w:style>
  <w:style w:type="paragraph" w:styleId="Footer">
    <w:name w:val="footer"/>
    <w:basedOn w:val="Normal"/>
    <w:rsid w:val="00E11EB5"/>
    <w:pPr>
      <w:tabs>
        <w:tab w:val="center" w:pos="4320"/>
        <w:tab w:val="right" w:pos="8640"/>
      </w:tabs>
    </w:pPr>
  </w:style>
  <w:style w:type="character" w:styleId="PageNumber">
    <w:name w:val="page number"/>
    <w:basedOn w:val="DefaultParagraphFont"/>
    <w:rsid w:val="00E11EB5"/>
  </w:style>
  <w:style w:type="paragraph" w:styleId="BalloonText">
    <w:name w:val="Balloon Text"/>
    <w:basedOn w:val="Normal"/>
    <w:semiHidden/>
    <w:rsid w:val="00BD16B8"/>
    <w:rPr>
      <w:rFonts w:ascii="Tahoma" w:hAnsi="Tahoma" w:cs="Tahoma"/>
      <w:sz w:val="16"/>
      <w:szCs w:val="16"/>
    </w:rPr>
  </w:style>
  <w:style w:type="paragraph" w:styleId="ListParagraph">
    <w:name w:val="List Paragraph"/>
    <w:basedOn w:val="Normal"/>
    <w:uiPriority w:val="34"/>
    <w:qFormat/>
    <w:rsid w:val="00574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4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860BAE3EE2C64BB4753B8271132B6F" ma:contentTypeVersion="143" ma:contentTypeDescription="" ma:contentTypeScope="" ma:versionID="eaf6b3763c20595818d78aa733cd92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P</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504</IndustryCode>
    <CaseStatus xmlns="dc463f71-b30c-4ab2-9473-d307f9d35888">Closed</CaseStatus>
    <OpenedDate xmlns="dc463f71-b30c-4ab2-9473-d307f9d35888">2011-06-30T07:00:00+00:00</OpenedDate>
    <Date1 xmlns="dc463f71-b30c-4ab2-9473-d307f9d35888">2011-08-11T07:00:00+00:00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111197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19D685-BB96-4B71-AA69-6ACE60649EDE}"/>
</file>

<file path=customXml/itemProps2.xml><?xml version="1.0" encoding="utf-8"?>
<ds:datastoreItem xmlns:ds="http://schemas.openxmlformats.org/officeDocument/2006/customXml" ds:itemID="{6D6A0A68-200D-4A28-9B60-AEF7486D4760}"/>
</file>

<file path=customXml/itemProps3.xml><?xml version="1.0" encoding="utf-8"?>
<ds:datastoreItem xmlns:ds="http://schemas.openxmlformats.org/officeDocument/2006/customXml" ds:itemID="{B8CC6513-D986-46D0-8EB6-C3A0DDBC4833}"/>
</file>

<file path=customXml/itemProps4.xml><?xml version="1.0" encoding="utf-8"?>
<ds:datastoreItem xmlns:ds="http://schemas.openxmlformats.org/officeDocument/2006/customXml" ds:itemID="{FD63C5EA-7042-4802-9AF2-32AB1BCC0BBD}"/>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Information Services</dc:creator>
  <cp:keywords/>
  <dc:description/>
  <cp:lastModifiedBy> Cathy Kern</cp:lastModifiedBy>
  <cp:revision>2</cp:revision>
  <cp:lastPrinted>2010-08-10T22:14:00Z</cp:lastPrinted>
  <dcterms:created xsi:type="dcterms:W3CDTF">2011-08-10T23:19:00Z</dcterms:created>
  <dcterms:modified xsi:type="dcterms:W3CDTF">2011-08-10T23:19:00Z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0x0101006E56B4D1795A2E4DB2F0B01679ED314A008B860BAE3EE2C64BB4753B8271132B6F</vt:lpwstr>
  </property>
  <property fmtid="{D5CDD505-2E9C-101B-9397-08002B2CF9AE}" pid="3" name="_docset_NoMedatataSyncRequired">
    <vt:lpwstr>False</vt:lpwstr>
  </property>
</Properties>
</file>