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F6" w:rsidRPr="00433FB3" w:rsidRDefault="005033F6">
      <w:pPr>
        <w:pStyle w:val="BodyText"/>
        <w:rPr>
          <w:b/>
          <w:bCs/>
        </w:rPr>
      </w:pPr>
      <w:r w:rsidRPr="00433FB3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433FB3">
            <w:rPr>
              <w:b/>
              <w:bCs/>
            </w:rPr>
            <w:t>WASHINGTON</w:t>
          </w:r>
        </w:smartTag>
        <w:r w:rsidRPr="00433FB3">
          <w:rPr>
            <w:b/>
            <w:bCs/>
          </w:rPr>
          <w:t xml:space="preserve"> </w:t>
        </w:r>
        <w:smartTag w:uri="urn:schemas-microsoft-com:office:smarttags" w:element="City">
          <w:r w:rsidRPr="00433FB3">
            <w:rPr>
              <w:b/>
              <w:bCs/>
            </w:rPr>
            <w:t>STATE</w:t>
          </w:r>
        </w:smartTag>
      </w:smartTag>
    </w:p>
    <w:p w:rsidR="005033F6" w:rsidRPr="00433FB3" w:rsidRDefault="005033F6">
      <w:pPr>
        <w:pStyle w:val="BodyText"/>
        <w:rPr>
          <w:b/>
          <w:bCs/>
        </w:rPr>
      </w:pPr>
      <w:r w:rsidRPr="00433FB3">
        <w:rPr>
          <w:b/>
          <w:bCs/>
        </w:rPr>
        <w:t xml:space="preserve">UTILITIES AND TRANSPORTATION </w:t>
      </w:r>
      <w:r w:rsidR="00D527A3">
        <w:rPr>
          <w:b/>
          <w:bCs/>
        </w:rPr>
        <w:t>COMMISSION</w:t>
      </w:r>
    </w:p>
    <w:p w:rsidR="005033F6" w:rsidRPr="00433FB3" w:rsidRDefault="005033F6">
      <w:pPr>
        <w:rPr>
          <w:b/>
          <w:bCs/>
        </w:rPr>
      </w:pPr>
    </w:p>
    <w:tbl>
      <w:tblPr>
        <w:tblW w:w="0" w:type="auto"/>
        <w:tblLook w:val="0000"/>
      </w:tblPr>
      <w:tblGrid>
        <w:gridCol w:w="3908"/>
        <w:gridCol w:w="600"/>
        <w:gridCol w:w="4348"/>
      </w:tblGrid>
      <w:tr w:rsidR="005033F6" w:rsidRPr="00433FB3">
        <w:tc>
          <w:tcPr>
            <w:tcW w:w="3908" w:type="dxa"/>
          </w:tcPr>
          <w:p w:rsidR="005033F6" w:rsidRPr="00433FB3" w:rsidRDefault="005033F6">
            <w:r w:rsidRPr="00433FB3">
              <w:t>In the Matter of the Petition of</w:t>
            </w:r>
          </w:p>
          <w:p w:rsidR="005033F6" w:rsidRPr="00433FB3" w:rsidRDefault="005033F6"/>
          <w:p w:rsidR="005033F6" w:rsidRPr="00433FB3" w:rsidRDefault="00C47F6B">
            <w:r>
              <w:t>PEND OREILLE TELEPHONE</w:t>
            </w:r>
            <w:r w:rsidR="009364EC">
              <w:t xml:space="preserve"> COMPANY</w:t>
            </w:r>
            <w:r w:rsidR="005033F6" w:rsidRPr="00433FB3">
              <w:t xml:space="preserve">, </w:t>
            </w:r>
          </w:p>
          <w:p w:rsidR="005033F6" w:rsidRPr="00433FB3" w:rsidRDefault="005033F6" w:rsidP="00AB7B77">
            <w:pPr>
              <w:pStyle w:val="Header"/>
              <w:tabs>
                <w:tab w:val="clear" w:pos="4320"/>
                <w:tab w:val="clear" w:pos="8640"/>
              </w:tabs>
            </w:pPr>
          </w:p>
          <w:p w:rsidR="005033F6" w:rsidRPr="00433FB3" w:rsidRDefault="005033F6">
            <w:r w:rsidRPr="00433FB3">
              <w:t xml:space="preserve">                     Petitioner, </w:t>
            </w:r>
          </w:p>
          <w:p w:rsidR="005033F6" w:rsidRPr="00433FB3" w:rsidRDefault="005033F6">
            <w:pPr>
              <w:rPr>
                <w:b/>
                <w:bCs/>
              </w:rPr>
            </w:pPr>
          </w:p>
          <w:p w:rsidR="005033F6" w:rsidRPr="00433FB3" w:rsidRDefault="005033F6">
            <w:r w:rsidRPr="00433FB3">
              <w:t>Seeking Exemption from t</w:t>
            </w:r>
            <w:r w:rsidR="00485E50">
              <w:t>he Provisions of WAC 480-120-385</w:t>
            </w:r>
            <w:r w:rsidRPr="00433FB3">
              <w:rPr>
                <w:b/>
                <w:bCs/>
              </w:rPr>
              <w:t xml:space="preserve"> </w:t>
            </w:r>
            <w:r w:rsidRPr="00433FB3">
              <w:t xml:space="preserve">Telecommunications Companies to File </w:t>
            </w:r>
            <w:r w:rsidR="00485E50">
              <w:t xml:space="preserve">the </w:t>
            </w:r>
            <w:r w:rsidR="00C47F6B">
              <w:rPr>
                <w:color w:val="000000"/>
              </w:rPr>
              <w:t>2010</w:t>
            </w:r>
            <w:r w:rsidR="00A93F0F">
              <w:t xml:space="preserve"> Annual Report no later than May 1, </w:t>
            </w:r>
            <w:r w:rsidR="00C47F6B">
              <w:rPr>
                <w:color w:val="000000"/>
              </w:rPr>
              <w:t>2011</w:t>
            </w:r>
            <w:r w:rsidR="00485E50">
              <w:t xml:space="preserve"> </w:t>
            </w:r>
          </w:p>
          <w:p w:rsidR="005033F6" w:rsidRPr="00433FB3" w:rsidRDefault="005033F6" w:rsidP="00AB7B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433FB3">
              <w:t>……. . . . . . . . . . . . . . . . . . . . . . . . . . .</w:t>
            </w:r>
          </w:p>
        </w:tc>
        <w:tc>
          <w:tcPr>
            <w:tcW w:w="600" w:type="dxa"/>
          </w:tcPr>
          <w:p w:rsidR="005033F6" w:rsidRPr="00433FB3" w:rsidRDefault="005033F6">
            <w:pPr>
              <w:jc w:val="center"/>
            </w:pPr>
            <w:r w:rsidRPr="00433FB3">
              <w:t>)</w:t>
            </w:r>
            <w:r w:rsidRPr="00433FB3">
              <w:br/>
              <w:t>)</w:t>
            </w:r>
            <w:r w:rsidRPr="00433FB3">
              <w:br/>
              <w:t>)</w:t>
            </w:r>
            <w:r w:rsidRPr="00433FB3">
              <w:br/>
              <w:t>)</w:t>
            </w:r>
            <w:r w:rsidRPr="00433FB3">
              <w:br/>
              <w:t>)</w:t>
            </w:r>
            <w:r w:rsidRPr="00433FB3">
              <w:br/>
              <w:t>)</w:t>
            </w:r>
            <w:r w:rsidRPr="00433FB3">
              <w:br/>
              <w:t>)</w:t>
            </w:r>
            <w:r w:rsidRPr="00433FB3">
              <w:br/>
              <w:t>)</w:t>
            </w:r>
            <w:r w:rsidRPr="00433FB3">
              <w:br/>
              <w:t>)</w:t>
            </w:r>
            <w:r w:rsidRPr="00433FB3">
              <w:br/>
              <w:t>)</w:t>
            </w:r>
            <w:r w:rsidRPr="00433FB3">
              <w:br/>
              <w:t>)</w:t>
            </w:r>
          </w:p>
          <w:p w:rsidR="009364EC" w:rsidRDefault="009364EC" w:rsidP="000B0196">
            <w:pPr>
              <w:jc w:val="center"/>
            </w:pPr>
            <w:r>
              <w:t>)</w:t>
            </w:r>
          </w:p>
          <w:p w:rsidR="005033F6" w:rsidRPr="00433FB3" w:rsidRDefault="005033F6" w:rsidP="000B0196">
            <w:pPr>
              <w:jc w:val="center"/>
            </w:pPr>
            <w:r w:rsidRPr="00433FB3">
              <w:t>)</w:t>
            </w:r>
          </w:p>
        </w:tc>
        <w:tc>
          <w:tcPr>
            <w:tcW w:w="4348" w:type="dxa"/>
          </w:tcPr>
          <w:p w:rsidR="005033F6" w:rsidRPr="00433FB3" w:rsidRDefault="00EA2E9A">
            <w:pPr>
              <w:rPr>
                <w:b/>
                <w:bCs/>
              </w:rPr>
            </w:pPr>
            <w:r>
              <w:t>DOCKET</w:t>
            </w:r>
            <w:r w:rsidR="00C4358E">
              <w:t xml:space="preserve"> </w:t>
            </w:r>
            <w:r w:rsidR="00C47F6B">
              <w:t>UT-110799</w:t>
            </w:r>
          </w:p>
          <w:p w:rsidR="005033F6" w:rsidRPr="00433FB3" w:rsidRDefault="005033F6">
            <w:pPr>
              <w:ind w:left="720"/>
              <w:rPr>
                <w:b/>
                <w:bCs/>
              </w:rPr>
            </w:pPr>
          </w:p>
          <w:p w:rsidR="005033F6" w:rsidRPr="00433FB3" w:rsidRDefault="00485E50">
            <w:pPr>
              <w:rPr>
                <w:b/>
                <w:bCs/>
              </w:rPr>
            </w:pPr>
            <w:r>
              <w:t xml:space="preserve">ORDER </w:t>
            </w:r>
            <w:r w:rsidR="00C47F6B">
              <w:t>01</w:t>
            </w:r>
          </w:p>
          <w:p w:rsidR="005033F6" w:rsidRPr="00433FB3" w:rsidRDefault="005033F6">
            <w:pPr>
              <w:ind w:left="720"/>
              <w:rPr>
                <w:b/>
                <w:bCs/>
              </w:rPr>
            </w:pPr>
          </w:p>
          <w:p w:rsidR="005033F6" w:rsidRPr="00433FB3" w:rsidRDefault="005033F6"/>
          <w:p w:rsidR="005033F6" w:rsidRPr="00433FB3" w:rsidRDefault="005033F6"/>
          <w:p w:rsidR="009364EC" w:rsidRDefault="009364EC"/>
          <w:p w:rsidR="009364EC" w:rsidRDefault="009364EC"/>
          <w:p w:rsidR="005033F6" w:rsidRPr="00433FB3" w:rsidRDefault="005033F6">
            <w:pPr>
              <w:rPr>
                <w:b/>
                <w:bCs/>
              </w:rPr>
            </w:pPr>
            <w:r w:rsidRPr="00433FB3">
              <w:t xml:space="preserve">ORDER GRANTING </w:t>
            </w:r>
            <w:r w:rsidR="00750351">
              <w:t xml:space="preserve"> </w:t>
            </w:r>
            <w:r w:rsidRPr="00433FB3">
              <w:t>EXEMPTION FROM RULE; GRANTING COMPANY ADDITIONAL TIME TO FILE ANNUAL REPORT</w:t>
            </w:r>
          </w:p>
        </w:tc>
      </w:tr>
    </w:tbl>
    <w:p w:rsidR="005033F6" w:rsidRPr="00433FB3" w:rsidRDefault="005033F6">
      <w:pPr>
        <w:pStyle w:val="Header"/>
        <w:tabs>
          <w:tab w:val="clear" w:pos="4320"/>
          <w:tab w:val="clear" w:pos="8640"/>
        </w:tabs>
      </w:pPr>
    </w:p>
    <w:p w:rsidR="005033F6" w:rsidRPr="00433FB3" w:rsidRDefault="005033F6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  <w:r w:rsidRPr="00433FB3">
        <w:rPr>
          <w:b/>
          <w:bCs/>
        </w:rPr>
        <w:t>BACKGROUND</w:t>
      </w:r>
    </w:p>
    <w:p w:rsidR="005033F6" w:rsidRPr="00433FB3" w:rsidRDefault="005033F6">
      <w:pPr>
        <w:pStyle w:val="Header"/>
        <w:tabs>
          <w:tab w:val="clear" w:pos="4320"/>
          <w:tab w:val="clear" w:pos="8640"/>
        </w:tabs>
        <w:spacing w:line="288" w:lineRule="auto"/>
      </w:pPr>
    </w:p>
    <w:p w:rsidR="005033F6" w:rsidRPr="00433FB3" w:rsidRDefault="005033F6">
      <w:pPr>
        <w:pStyle w:val="Findings"/>
        <w:spacing w:line="288" w:lineRule="auto"/>
      </w:pPr>
      <w:r w:rsidRPr="00433FB3">
        <w:t>On</w:t>
      </w:r>
      <w:r w:rsidR="00A93F0F">
        <w:t xml:space="preserve"> </w:t>
      </w:r>
      <w:r w:rsidR="00C47F6B">
        <w:t>April 29, 2011</w:t>
      </w:r>
      <w:r w:rsidRPr="00433FB3">
        <w:t xml:space="preserve">, </w:t>
      </w:r>
      <w:r w:rsidR="00D56EDE">
        <w:t>Pend Oreille Telephone Company</w:t>
      </w:r>
      <w:r w:rsidRPr="00433FB3">
        <w:t xml:space="preserve"> (</w:t>
      </w:r>
      <w:r w:rsidR="00C47F6B">
        <w:t>Pend Oreille</w:t>
      </w:r>
      <w:r w:rsidR="009B7A39" w:rsidRPr="009B7A39">
        <w:rPr>
          <w:bCs/>
        </w:rPr>
        <w:t xml:space="preserve"> or Company</w:t>
      </w:r>
      <w:r w:rsidRPr="00433FB3">
        <w:t xml:space="preserve">) filed with the </w:t>
      </w:r>
      <w:r w:rsidR="00AB7B77">
        <w:t xml:space="preserve">Washington Utilities and Transportation </w:t>
      </w:r>
      <w:r w:rsidR="00D527A3">
        <w:t>Commission</w:t>
      </w:r>
      <w:r w:rsidRPr="00433FB3">
        <w:t xml:space="preserve"> </w:t>
      </w:r>
      <w:r w:rsidR="00AB7B77">
        <w:t>(</w:t>
      </w:r>
      <w:r w:rsidR="00D527A3">
        <w:t>Commission</w:t>
      </w:r>
      <w:r w:rsidR="00AB7B77">
        <w:t xml:space="preserve">) </w:t>
      </w:r>
      <w:r w:rsidRPr="00433FB3">
        <w:t xml:space="preserve">a petition for an extension of time to file its </w:t>
      </w:r>
      <w:r w:rsidR="00C47F6B">
        <w:rPr>
          <w:color w:val="000000"/>
        </w:rPr>
        <w:t>2010</w:t>
      </w:r>
      <w:r w:rsidRPr="00433FB3">
        <w:rPr>
          <w:b/>
          <w:bCs/>
        </w:rPr>
        <w:t xml:space="preserve"> </w:t>
      </w:r>
      <w:r w:rsidRPr="00433FB3">
        <w:t>annual repor</w:t>
      </w:r>
      <w:r w:rsidR="00485E50">
        <w:t>t as required by WAC 480-120-385</w:t>
      </w:r>
      <w:r w:rsidRPr="00433FB3">
        <w:t>.  According to</w:t>
      </w:r>
      <w:r w:rsidR="00C4358E">
        <w:t xml:space="preserve"> </w:t>
      </w:r>
      <w:r w:rsidR="00C47F6B">
        <w:t>Pend Oreille</w:t>
      </w:r>
      <w:r w:rsidRPr="00433FB3">
        <w:t xml:space="preserve">, it is unable to prepare the report due to </w:t>
      </w:r>
      <w:r w:rsidR="00C47F6B">
        <w:rPr>
          <w:bCs/>
        </w:rPr>
        <w:t>the Company</w:t>
      </w:r>
      <w:r w:rsidR="00D527A3">
        <w:rPr>
          <w:bCs/>
        </w:rPr>
        <w:t>’</w:t>
      </w:r>
      <w:r w:rsidR="00C47F6B">
        <w:rPr>
          <w:bCs/>
        </w:rPr>
        <w:t>s independent auditors not yet having completed its final year-end financials</w:t>
      </w:r>
      <w:r w:rsidRPr="00433FB3">
        <w:t xml:space="preserve">.  </w:t>
      </w:r>
      <w:r w:rsidR="00C47F6B">
        <w:t>Pend Oreille</w:t>
      </w:r>
      <w:r w:rsidRPr="00433FB3">
        <w:t xml:space="preserve"> seeks an </w:t>
      </w:r>
      <w:r w:rsidR="00A93F0F" w:rsidRPr="008809CC">
        <w:t xml:space="preserve">extension until </w:t>
      </w:r>
      <w:r w:rsidR="00C47F6B">
        <w:t>May 15, 2011</w:t>
      </w:r>
      <w:r w:rsidRPr="00433FB3">
        <w:t>.</w:t>
      </w:r>
    </w:p>
    <w:p w:rsidR="005033F6" w:rsidRPr="00433FB3" w:rsidRDefault="005033F6">
      <w:pPr>
        <w:pStyle w:val="Findings"/>
        <w:numPr>
          <w:ilvl w:val="0"/>
          <w:numId w:val="0"/>
        </w:numPr>
        <w:spacing w:line="288" w:lineRule="auto"/>
        <w:ind w:left="-720"/>
      </w:pPr>
    </w:p>
    <w:p w:rsidR="00020CCD" w:rsidRDefault="00D527A3" w:rsidP="00C47F6B">
      <w:pPr>
        <w:pStyle w:val="Findings"/>
        <w:spacing w:line="288" w:lineRule="auto"/>
        <w:rPr>
          <w:bCs/>
        </w:rPr>
      </w:pPr>
      <w:r>
        <w:t>Commission</w:t>
      </w:r>
      <w:r w:rsidR="005033F6" w:rsidRPr="00433FB3">
        <w:t xml:space="preserve"> </w:t>
      </w:r>
      <w:r>
        <w:t>Staff</w:t>
      </w:r>
      <w:r w:rsidR="005033F6" w:rsidRPr="00433FB3">
        <w:t xml:space="preserve"> reviewed the request and recommend</w:t>
      </w:r>
      <w:r w:rsidR="00AB649F">
        <w:t>s</w:t>
      </w:r>
      <w:bookmarkStart w:id="0" w:name="_GoBack"/>
      <w:bookmarkEnd w:id="0"/>
      <w:r w:rsidR="005033F6" w:rsidRPr="00433FB3">
        <w:t xml:space="preserve"> granting</w:t>
      </w:r>
      <w:r w:rsidR="00C4358E">
        <w:t xml:space="preserve"> </w:t>
      </w:r>
      <w:r w:rsidR="00D56EDE">
        <w:t>Pend Oreille Telephone Company’</w:t>
      </w:r>
      <w:r w:rsidR="005033F6" w:rsidRPr="00433FB3">
        <w:t>s request for exemption</w:t>
      </w:r>
      <w:r w:rsidR="00C47F6B">
        <w:t>.</w:t>
      </w:r>
    </w:p>
    <w:p w:rsidR="003D27F9" w:rsidRPr="00433FB3" w:rsidRDefault="003D27F9" w:rsidP="003D27F9">
      <w:pPr>
        <w:pStyle w:val="Findings"/>
        <w:numPr>
          <w:ilvl w:val="0"/>
          <w:numId w:val="0"/>
        </w:numPr>
        <w:spacing w:line="288" w:lineRule="auto"/>
      </w:pPr>
    </w:p>
    <w:p w:rsidR="005033F6" w:rsidRDefault="005033F6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  <w:r w:rsidRPr="00433FB3">
        <w:rPr>
          <w:b/>
          <w:bCs/>
        </w:rPr>
        <w:t>FINDINGS AND CONCLUSIONS</w:t>
      </w:r>
    </w:p>
    <w:p w:rsidR="00EA2E9A" w:rsidRPr="00433FB3" w:rsidRDefault="00EA2E9A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</w:p>
    <w:p w:rsidR="005033F6" w:rsidRPr="00433FB3" w:rsidRDefault="005033F6">
      <w:pPr>
        <w:pStyle w:val="Findings"/>
        <w:spacing w:line="288" w:lineRule="auto"/>
        <w:ind w:left="700" w:hanging="1420"/>
      </w:pPr>
      <w:r w:rsidRPr="00433FB3">
        <w:t>(1)</w:t>
      </w:r>
      <w:r w:rsidRPr="00433FB3">
        <w:tab/>
        <w:t xml:space="preserve">The Washington Utilities and Transportation </w:t>
      </w:r>
      <w:r w:rsidR="00D527A3">
        <w:t>Commission</w:t>
      </w:r>
      <w:r w:rsidRPr="00433FB3">
        <w:t xml:space="preserve"> is an agency of the </w:t>
      </w:r>
      <w:r w:rsidR="00CA62AF">
        <w:t>S</w:t>
      </w:r>
      <w:r w:rsidRPr="00433FB3">
        <w:t xml:space="preserve">tate of Washington vested by statute with the authority to regulate </w:t>
      </w:r>
      <w:r w:rsidR="0079177F">
        <w:t xml:space="preserve">the </w:t>
      </w:r>
      <w:r w:rsidRPr="00433FB3">
        <w:t xml:space="preserve">rates, rules, regulations, practices, accounts, securities, transfers of </w:t>
      </w:r>
      <w:r w:rsidR="00B21261">
        <w:t>property and affiliated interest</w:t>
      </w:r>
      <w:r w:rsidR="0079177F">
        <w:t>s</w:t>
      </w:r>
      <w:r w:rsidR="00B21261">
        <w:t xml:space="preserve"> of </w:t>
      </w:r>
      <w:r w:rsidRPr="00433FB3">
        <w:t xml:space="preserve">public service companies, including telecommunications companies.  </w:t>
      </w:r>
      <w:r w:rsidRPr="00D527A3">
        <w:rPr>
          <w:i/>
          <w:iCs/>
        </w:rPr>
        <w:t>RCW 80.01.040</w:t>
      </w:r>
      <w:r w:rsidR="00485E50">
        <w:rPr>
          <w:i/>
          <w:iCs/>
        </w:rPr>
        <w:t>,</w:t>
      </w:r>
      <w:r w:rsidR="00B21261">
        <w:rPr>
          <w:i/>
          <w:iCs/>
        </w:rPr>
        <w:t xml:space="preserve"> </w:t>
      </w:r>
      <w:r w:rsidR="00181BD6" w:rsidRPr="00D527A3">
        <w:rPr>
          <w:i/>
          <w:iCs/>
        </w:rPr>
        <w:t>RCW 80.04</w:t>
      </w:r>
      <w:r w:rsidR="00485E50">
        <w:rPr>
          <w:i/>
          <w:iCs/>
        </w:rPr>
        <w:t xml:space="preserve">, </w:t>
      </w:r>
      <w:r w:rsidR="00181BD6" w:rsidRPr="00D527A3">
        <w:rPr>
          <w:i/>
          <w:iCs/>
        </w:rPr>
        <w:t>RCW 80.0</w:t>
      </w:r>
      <w:r w:rsidR="00BA72BD" w:rsidRPr="00D527A3">
        <w:rPr>
          <w:i/>
          <w:iCs/>
        </w:rPr>
        <w:t>8</w:t>
      </w:r>
      <w:r w:rsidR="009B7A39">
        <w:rPr>
          <w:i/>
          <w:iCs/>
        </w:rPr>
        <w:t>,</w:t>
      </w:r>
      <w:r w:rsidR="00485E50">
        <w:rPr>
          <w:i/>
          <w:iCs/>
        </w:rPr>
        <w:t xml:space="preserve"> </w:t>
      </w:r>
      <w:r w:rsidR="00181BD6" w:rsidRPr="00D527A3">
        <w:rPr>
          <w:i/>
          <w:iCs/>
        </w:rPr>
        <w:t>RCW 80.12</w:t>
      </w:r>
      <w:r w:rsidR="00FB42BE">
        <w:rPr>
          <w:i/>
          <w:iCs/>
        </w:rPr>
        <w:t>,</w:t>
      </w:r>
      <w:r w:rsidR="00B21261">
        <w:rPr>
          <w:i/>
          <w:iCs/>
        </w:rPr>
        <w:t xml:space="preserve"> </w:t>
      </w:r>
      <w:r w:rsidR="00B21261" w:rsidRPr="00D527A3">
        <w:rPr>
          <w:i/>
          <w:iCs/>
        </w:rPr>
        <w:t>RCW 80.16</w:t>
      </w:r>
      <w:r w:rsidR="006820EB">
        <w:rPr>
          <w:i/>
          <w:iCs/>
        </w:rPr>
        <w:t xml:space="preserve"> and</w:t>
      </w:r>
      <w:r w:rsidR="005F7756">
        <w:rPr>
          <w:i/>
          <w:iCs/>
        </w:rPr>
        <w:t xml:space="preserve"> </w:t>
      </w:r>
      <w:r w:rsidR="00FB42BE" w:rsidRPr="00D527A3">
        <w:rPr>
          <w:i/>
          <w:iCs/>
        </w:rPr>
        <w:t>RCW</w:t>
      </w:r>
      <w:r w:rsidR="009B7A39" w:rsidRPr="00D527A3">
        <w:rPr>
          <w:i/>
          <w:iCs/>
        </w:rPr>
        <w:t xml:space="preserve"> 80.36</w:t>
      </w:r>
      <w:r w:rsidR="00485E50">
        <w:rPr>
          <w:i/>
          <w:iCs/>
        </w:rPr>
        <w:t>.</w:t>
      </w:r>
    </w:p>
    <w:p w:rsidR="005033F6" w:rsidRPr="00433FB3" w:rsidRDefault="005033F6">
      <w:pPr>
        <w:spacing w:line="288" w:lineRule="auto"/>
      </w:pPr>
    </w:p>
    <w:p w:rsidR="005033F6" w:rsidRDefault="005033F6">
      <w:pPr>
        <w:pStyle w:val="Findings"/>
        <w:spacing w:line="288" w:lineRule="auto"/>
        <w:ind w:left="700" w:hanging="1420"/>
      </w:pPr>
      <w:r w:rsidRPr="00433FB3">
        <w:t xml:space="preserve">(2) </w:t>
      </w:r>
      <w:r w:rsidRPr="00433FB3">
        <w:tab/>
      </w:r>
      <w:r w:rsidR="00C47F6B">
        <w:t>Pend Oreille</w:t>
      </w:r>
      <w:r w:rsidR="00A93F0F">
        <w:t xml:space="preserve"> </w:t>
      </w:r>
      <w:r w:rsidRPr="00433FB3">
        <w:t xml:space="preserve">is a telecommunications company and a public service company subject to </w:t>
      </w:r>
      <w:r w:rsidR="00D527A3">
        <w:t>Commission</w:t>
      </w:r>
      <w:r w:rsidR="009B7A39">
        <w:t xml:space="preserve"> </w:t>
      </w:r>
      <w:r w:rsidRPr="00433FB3">
        <w:t xml:space="preserve">jurisdiction. </w:t>
      </w:r>
    </w:p>
    <w:p w:rsidR="00873A8C" w:rsidRDefault="00873A8C" w:rsidP="00873A8C">
      <w:pPr>
        <w:pStyle w:val="ListParagraph"/>
      </w:pPr>
    </w:p>
    <w:p w:rsidR="005033F6" w:rsidRPr="00433FB3" w:rsidRDefault="005033F6">
      <w:pPr>
        <w:pStyle w:val="Findings"/>
        <w:spacing w:line="288" w:lineRule="auto"/>
        <w:ind w:left="700" w:hanging="1420"/>
      </w:pPr>
      <w:r w:rsidRPr="00433FB3">
        <w:lastRenderedPageBreak/>
        <w:t xml:space="preserve">(3) </w:t>
      </w:r>
      <w:r w:rsidRPr="00433FB3">
        <w:tab/>
      </w:r>
      <w:r w:rsidR="00C47F6B">
        <w:t>Pend Oreille</w:t>
      </w:r>
      <w:r w:rsidR="00A93F0F">
        <w:t xml:space="preserve"> </w:t>
      </w:r>
      <w:r w:rsidRPr="00433FB3">
        <w:t xml:space="preserve">is subject to </w:t>
      </w:r>
      <w:r w:rsidR="00020CCD" w:rsidRPr="00D527A3">
        <w:t>WAC 480-120-385</w:t>
      </w:r>
      <w:r w:rsidR="008E1A5E">
        <w:t>, which r</w:t>
      </w:r>
      <w:r w:rsidRPr="00433FB3">
        <w:t>equir</w:t>
      </w:r>
      <w:r w:rsidR="008E1A5E">
        <w:t>es</w:t>
      </w:r>
      <w:r w:rsidRPr="00433FB3">
        <w:t xml:space="preserve"> telecommunications companies to file annual report</w:t>
      </w:r>
      <w:r w:rsidR="008E1A5E">
        <w:t>s</w:t>
      </w:r>
      <w:r w:rsidRPr="00433FB3">
        <w:t xml:space="preserve"> no later than </w:t>
      </w:r>
      <w:r w:rsidR="000B0196">
        <w:t>May 1</w:t>
      </w:r>
      <w:r w:rsidRPr="00433FB3">
        <w:t xml:space="preserve"> of each year.</w:t>
      </w:r>
    </w:p>
    <w:p w:rsidR="005033F6" w:rsidRPr="00433FB3" w:rsidRDefault="005033F6">
      <w:pPr>
        <w:pStyle w:val="Findings"/>
        <w:numPr>
          <w:ilvl w:val="0"/>
          <w:numId w:val="0"/>
        </w:numPr>
        <w:spacing w:line="288" w:lineRule="auto"/>
        <w:ind w:left="-1080"/>
      </w:pPr>
    </w:p>
    <w:p w:rsidR="005033F6" w:rsidRDefault="005033F6">
      <w:pPr>
        <w:pStyle w:val="Findings"/>
        <w:spacing w:line="288" w:lineRule="auto"/>
        <w:ind w:left="706" w:hanging="1426"/>
      </w:pPr>
      <w:r w:rsidRPr="00433FB3">
        <w:t>(4)</w:t>
      </w:r>
      <w:r w:rsidRPr="00433FB3">
        <w:tab/>
      </w:r>
      <w:r w:rsidR="008E1A5E">
        <w:t xml:space="preserve">Under </w:t>
      </w:r>
      <w:r w:rsidRPr="00D527A3">
        <w:t>WAC 480-120-015</w:t>
      </w:r>
      <w:r w:rsidR="00FB42BE">
        <w:t xml:space="preserve">, </w:t>
      </w:r>
      <w:r w:rsidR="00FB42BE" w:rsidRPr="00433FB3">
        <w:t>the</w:t>
      </w:r>
      <w:r w:rsidRPr="00433FB3">
        <w:t xml:space="preserve"> </w:t>
      </w:r>
      <w:r w:rsidR="00D527A3">
        <w:t>Commission</w:t>
      </w:r>
      <w:r w:rsidRPr="00433FB3">
        <w:t xml:space="preserve"> may grant an exemption from any rule in </w:t>
      </w:r>
      <w:r w:rsidR="00181BD6" w:rsidRPr="00D527A3">
        <w:t>WAC 480-120</w:t>
      </w:r>
      <w:r w:rsidRPr="00433FB3">
        <w:t>, if consistent with the public interest, the purposes underlying regulation and applicable statutes.</w:t>
      </w:r>
      <w:r w:rsidR="008E1A5E">
        <w:t xml:space="preserve">  </w:t>
      </w:r>
      <w:r w:rsidR="008E1A5E" w:rsidRPr="008E1A5E">
        <w:rPr>
          <w:i/>
        </w:rPr>
        <w:t xml:space="preserve">See also </w:t>
      </w:r>
      <w:r w:rsidR="008E1A5E" w:rsidRPr="00D527A3">
        <w:rPr>
          <w:i/>
        </w:rPr>
        <w:t>WAC 480-07-110</w:t>
      </w:r>
      <w:r w:rsidR="008E1A5E">
        <w:t>.</w:t>
      </w:r>
    </w:p>
    <w:p w:rsidR="00377E27" w:rsidRDefault="00377E27" w:rsidP="00377E27">
      <w:pPr>
        <w:pStyle w:val="Findings"/>
        <w:numPr>
          <w:ilvl w:val="0"/>
          <w:numId w:val="0"/>
        </w:numPr>
        <w:spacing w:line="288" w:lineRule="auto"/>
      </w:pPr>
    </w:p>
    <w:p w:rsidR="00377E27" w:rsidRPr="0079177F" w:rsidRDefault="00377E27" w:rsidP="00A93F0F">
      <w:pPr>
        <w:pStyle w:val="Findings"/>
        <w:spacing w:line="288" w:lineRule="auto"/>
        <w:ind w:left="706" w:right="-760" w:hanging="1426"/>
        <w:rPr>
          <w:b/>
        </w:rPr>
      </w:pPr>
      <w:r>
        <w:t>(5)</w:t>
      </w:r>
      <w:r>
        <w:tab/>
      </w:r>
      <w:r w:rsidR="00C47F6B" w:rsidRPr="00433FB3">
        <w:t xml:space="preserve">This matter </w:t>
      </w:r>
      <w:r w:rsidR="00C47F6B">
        <w:t>came</w:t>
      </w:r>
      <w:r w:rsidR="00C47F6B" w:rsidRPr="00433FB3">
        <w:t xml:space="preserve"> before the </w:t>
      </w:r>
      <w:r w:rsidR="00D527A3">
        <w:t>Commission</w:t>
      </w:r>
      <w:r w:rsidR="00C47F6B" w:rsidRPr="00433FB3">
        <w:t xml:space="preserve"> at its regularly scheduled meeting on</w:t>
      </w:r>
      <w:r w:rsidR="006820EB">
        <w:t xml:space="preserve">           </w:t>
      </w:r>
      <w:r w:rsidR="00C47F6B">
        <w:t xml:space="preserve"> May 12, 2011.</w:t>
      </w:r>
    </w:p>
    <w:p w:rsidR="005033F6" w:rsidRPr="00433FB3" w:rsidRDefault="005033F6">
      <w:pPr>
        <w:pStyle w:val="Findings"/>
        <w:numPr>
          <w:ilvl w:val="0"/>
          <w:numId w:val="0"/>
        </w:numPr>
        <w:spacing w:line="288" w:lineRule="auto"/>
        <w:ind w:left="-1080"/>
      </w:pPr>
    </w:p>
    <w:p w:rsidR="005033F6" w:rsidRDefault="005033F6" w:rsidP="00BD5A59">
      <w:pPr>
        <w:pStyle w:val="Findings"/>
        <w:spacing w:line="288" w:lineRule="auto"/>
        <w:ind w:left="700" w:hanging="1420"/>
      </w:pPr>
      <w:r w:rsidRPr="00433FB3">
        <w:t>(</w:t>
      </w:r>
      <w:r w:rsidR="00377E27">
        <w:t>6</w:t>
      </w:r>
      <w:r w:rsidRPr="00433FB3">
        <w:t xml:space="preserve">) </w:t>
      </w:r>
      <w:r w:rsidRPr="00433FB3">
        <w:tab/>
      </w:r>
      <w:r w:rsidR="00C47F6B" w:rsidRPr="00433FB3">
        <w:t>After review</w:t>
      </w:r>
      <w:r w:rsidR="00C47F6B">
        <w:t xml:space="preserve"> of the petition filed </w:t>
      </w:r>
      <w:r w:rsidR="00C47F6B" w:rsidRPr="00433FB3">
        <w:t xml:space="preserve">in </w:t>
      </w:r>
      <w:r w:rsidR="00C47F6B">
        <w:t>Docket</w:t>
      </w:r>
      <w:r w:rsidR="00C47F6B" w:rsidRPr="00433FB3">
        <w:t xml:space="preserve"> </w:t>
      </w:r>
      <w:r w:rsidR="00C47F6B">
        <w:t>UT-110799 by Pend Oreille</w:t>
      </w:r>
      <w:r w:rsidR="00C47F6B" w:rsidRPr="00433FB3">
        <w:t xml:space="preserve"> on</w:t>
      </w:r>
      <w:r w:rsidR="006820EB">
        <w:t xml:space="preserve">    </w:t>
      </w:r>
      <w:r w:rsidR="00C47F6B">
        <w:t xml:space="preserve"> April 29, 2011</w:t>
      </w:r>
      <w:r w:rsidR="00C47F6B" w:rsidRPr="00433FB3">
        <w:t xml:space="preserve">, and giving due consideration, the </w:t>
      </w:r>
      <w:r w:rsidR="00D527A3">
        <w:t>Commission</w:t>
      </w:r>
      <w:r w:rsidR="00C47F6B" w:rsidRPr="00433FB3">
        <w:t xml:space="preserve"> finds </w:t>
      </w:r>
      <w:r w:rsidR="00C47F6B">
        <w:t xml:space="preserve">that </w:t>
      </w:r>
      <w:r w:rsidR="00C47F6B" w:rsidRPr="00433FB3">
        <w:t xml:space="preserve">the exemption is </w:t>
      </w:r>
      <w:r w:rsidR="00C47F6B">
        <w:t xml:space="preserve">in the public interest and is consistent with the purposes underlying the regulation and applicable statutes </w:t>
      </w:r>
      <w:r w:rsidR="00C47F6B" w:rsidRPr="00433FB3">
        <w:t>and should be granted.</w:t>
      </w:r>
    </w:p>
    <w:p w:rsidR="00BD5A59" w:rsidRDefault="00BD5A59" w:rsidP="00BD5A59">
      <w:pPr>
        <w:pStyle w:val="Findings"/>
        <w:numPr>
          <w:ilvl w:val="0"/>
          <w:numId w:val="0"/>
        </w:numPr>
        <w:spacing w:line="288" w:lineRule="auto"/>
      </w:pPr>
    </w:p>
    <w:p w:rsidR="005033F6" w:rsidRPr="00433FB3" w:rsidRDefault="00C21836" w:rsidP="00C21836">
      <w:pPr>
        <w:pStyle w:val="Findings"/>
        <w:numPr>
          <w:ilvl w:val="0"/>
          <w:numId w:val="0"/>
        </w:numPr>
        <w:spacing w:line="288" w:lineRule="auto"/>
      </w:pPr>
      <w:r>
        <w:t xml:space="preserve"> </w:t>
      </w:r>
    </w:p>
    <w:p w:rsidR="005033F6" w:rsidRPr="00433FB3" w:rsidRDefault="005033F6">
      <w:pPr>
        <w:pStyle w:val="Heading2"/>
        <w:spacing w:line="288" w:lineRule="auto"/>
        <w:rPr>
          <w:b/>
          <w:bCs/>
          <w:u w:val="none"/>
        </w:rPr>
      </w:pPr>
      <w:r w:rsidRPr="00433FB3">
        <w:rPr>
          <w:b/>
          <w:bCs/>
          <w:u w:val="none"/>
        </w:rPr>
        <w:t>O R D E R</w:t>
      </w:r>
    </w:p>
    <w:p w:rsidR="005033F6" w:rsidRPr="00433FB3" w:rsidRDefault="005033F6">
      <w:pPr>
        <w:spacing w:line="288" w:lineRule="auto"/>
      </w:pPr>
    </w:p>
    <w:p w:rsidR="005033F6" w:rsidRPr="00377E27" w:rsidRDefault="005033F6">
      <w:pPr>
        <w:pStyle w:val="Findings"/>
        <w:numPr>
          <w:ilvl w:val="0"/>
          <w:numId w:val="0"/>
        </w:numPr>
        <w:spacing w:line="288" w:lineRule="auto"/>
        <w:ind w:left="-720" w:firstLine="720"/>
        <w:rPr>
          <w:b/>
        </w:rPr>
      </w:pPr>
      <w:r w:rsidRPr="00377E27">
        <w:rPr>
          <w:b/>
        </w:rPr>
        <w:t xml:space="preserve">THE </w:t>
      </w:r>
      <w:r w:rsidR="00D527A3">
        <w:rPr>
          <w:b/>
        </w:rPr>
        <w:t>COMMISSION</w:t>
      </w:r>
      <w:r w:rsidRPr="00377E27">
        <w:rPr>
          <w:b/>
        </w:rPr>
        <w:t xml:space="preserve"> ORDERS:</w:t>
      </w:r>
    </w:p>
    <w:p w:rsidR="005033F6" w:rsidRPr="00433FB3" w:rsidRDefault="005033F6">
      <w:pPr>
        <w:spacing w:line="288" w:lineRule="auto"/>
      </w:pPr>
    </w:p>
    <w:p w:rsidR="005033F6" w:rsidRPr="00433FB3" w:rsidRDefault="005033F6">
      <w:pPr>
        <w:pStyle w:val="Findings"/>
        <w:spacing w:line="288" w:lineRule="auto"/>
        <w:ind w:left="700" w:hanging="1420"/>
      </w:pPr>
      <w:r w:rsidRPr="00433FB3">
        <w:t>(1)</w:t>
      </w:r>
      <w:r w:rsidRPr="00433FB3">
        <w:tab/>
      </w:r>
      <w:r w:rsidR="004C5DAE">
        <w:t xml:space="preserve">The request by </w:t>
      </w:r>
      <w:r w:rsidR="00D56EDE">
        <w:t>Pend Oreille Telephone Company</w:t>
      </w:r>
      <w:r w:rsidRPr="00433FB3">
        <w:t xml:space="preserve"> </w:t>
      </w:r>
      <w:r w:rsidR="00750351">
        <w:t xml:space="preserve">for an exemption from </w:t>
      </w:r>
      <w:r w:rsidR="00750351" w:rsidRPr="00D527A3">
        <w:t>WAC 480-120-</w:t>
      </w:r>
      <w:r w:rsidR="00FB42BE" w:rsidRPr="00D527A3">
        <w:t>385</w:t>
      </w:r>
      <w:r w:rsidR="00FB42BE">
        <w:t xml:space="preserve"> for</w:t>
      </w:r>
      <w:r w:rsidRPr="00433FB3">
        <w:t xml:space="preserve"> an extension until </w:t>
      </w:r>
      <w:r w:rsidR="00C47F6B">
        <w:t>May 15, 2011</w:t>
      </w:r>
      <w:r w:rsidRPr="00433FB3">
        <w:t xml:space="preserve">, to file </w:t>
      </w:r>
      <w:r w:rsidR="00A93F0F" w:rsidRPr="008809CC">
        <w:t xml:space="preserve">its </w:t>
      </w:r>
      <w:r w:rsidR="00C47F6B">
        <w:rPr>
          <w:color w:val="000000"/>
        </w:rPr>
        <w:t>2010</w:t>
      </w:r>
      <w:r w:rsidRPr="00433FB3">
        <w:t xml:space="preserve"> annual report is granted.</w:t>
      </w:r>
    </w:p>
    <w:p w:rsidR="005033F6" w:rsidRPr="00433FB3" w:rsidRDefault="005033F6">
      <w:pPr>
        <w:pStyle w:val="Findings"/>
        <w:numPr>
          <w:ilvl w:val="0"/>
          <w:numId w:val="0"/>
        </w:numPr>
        <w:spacing w:line="288" w:lineRule="auto"/>
      </w:pPr>
    </w:p>
    <w:p w:rsidR="005033F6" w:rsidRPr="00433FB3" w:rsidRDefault="005033F6">
      <w:pPr>
        <w:pStyle w:val="Findings"/>
        <w:spacing w:line="288" w:lineRule="auto"/>
        <w:ind w:left="700" w:hanging="1420"/>
      </w:pPr>
      <w:r w:rsidRPr="00433FB3">
        <w:t>(2)</w:t>
      </w:r>
      <w:r w:rsidRPr="00433FB3">
        <w:tab/>
      </w:r>
      <w:r w:rsidR="00A23D31" w:rsidRPr="008809CC">
        <w:t xml:space="preserve">Failure by </w:t>
      </w:r>
      <w:r w:rsidR="00D56EDE">
        <w:t>Pend Oreille Telephone Company</w:t>
      </w:r>
      <w:r w:rsidR="00A23D31" w:rsidRPr="008809CC">
        <w:t xml:space="preserve"> to file its annual report by</w:t>
      </w:r>
      <w:r w:rsidR="00A93F0F" w:rsidRPr="008809CC">
        <w:t xml:space="preserve"> </w:t>
      </w:r>
      <w:r w:rsidR="00C47F6B">
        <w:t>May 15, 2011</w:t>
      </w:r>
      <w:r w:rsidR="00A23D31" w:rsidRPr="008809CC">
        <w:t xml:space="preserve">, may result in the </w:t>
      </w:r>
      <w:r w:rsidR="00D527A3">
        <w:t>Commission</w:t>
      </w:r>
      <w:r w:rsidR="00A23D31" w:rsidRPr="008809CC">
        <w:t xml:space="preserve"> invoking </w:t>
      </w:r>
      <w:r w:rsidR="00A23D31" w:rsidRPr="00D527A3">
        <w:t>RCW 80.04.405</w:t>
      </w:r>
      <w:r w:rsidR="00A23D31">
        <w:t xml:space="preserve">, which allows the </w:t>
      </w:r>
      <w:r w:rsidR="00D527A3">
        <w:t>Commission</w:t>
      </w:r>
      <w:r w:rsidR="00A23D31">
        <w:t xml:space="preserve"> to assess penalties</w:t>
      </w:r>
      <w:r w:rsidR="00A23D31" w:rsidRPr="008809CC">
        <w:t xml:space="preserve"> </w:t>
      </w:r>
      <w:r w:rsidR="00A23D31">
        <w:t xml:space="preserve">for violations of statute, rules and </w:t>
      </w:r>
      <w:r w:rsidR="00D527A3">
        <w:t>Commission</w:t>
      </w:r>
      <w:r w:rsidR="00A23D31">
        <w:t xml:space="preserve"> orders</w:t>
      </w:r>
      <w:r w:rsidR="00D527A3">
        <w:t>.</w:t>
      </w:r>
    </w:p>
    <w:p w:rsidR="005033F6" w:rsidRPr="00433FB3" w:rsidRDefault="005033F6">
      <w:pPr>
        <w:pStyle w:val="Findings"/>
        <w:numPr>
          <w:ilvl w:val="0"/>
          <w:numId w:val="0"/>
        </w:numPr>
        <w:spacing w:line="288" w:lineRule="auto"/>
      </w:pPr>
    </w:p>
    <w:p w:rsidR="005033F6" w:rsidRDefault="005033F6" w:rsidP="00BD5A59">
      <w:pPr>
        <w:pStyle w:val="Findings"/>
        <w:spacing w:line="288" w:lineRule="auto"/>
        <w:ind w:left="700" w:hanging="1420"/>
      </w:pPr>
      <w:r w:rsidRPr="00433FB3">
        <w:t>(3)</w:t>
      </w:r>
      <w:r w:rsidRPr="00433FB3">
        <w:tab/>
        <w:t xml:space="preserve">The </w:t>
      </w:r>
      <w:r w:rsidR="00D527A3">
        <w:t>Commission</w:t>
      </w:r>
      <w:r w:rsidRPr="00433FB3">
        <w:t xml:space="preserve"> retains jurisdiction over the subject matter and </w:t>
      </w:r>
      <w:r w:rsidR="00D56EDE">
        <w:t>Pend Oreille Telephone Company</w:t>
      </w:r>
      <w:r w:rsidRPr="00433FB3">
        <w:t xml:space="preserve"> to effectuate the provisions of this Order.</w:t>
      </w:r>
    </w:p>
    <w:p w:rsidR="005033F6" w:rsidRPr="00433FB3" w:rsidRDefault="006820EB" w:rsidP="00EA2E9A">
      <w:pPr>
        <w:pStyle w:val="Findings"/>
        <w:numPr>
          <w:ilvl w:val="0"/>
          <w:numId w:val="0"/>
        </w:numPr>
        <w:spacing w:line="288" w:lineRule="auto"/>
      </w:pPr>
      <w:r>
        <w:br w:type="page"/>
      </w:r>
      <w:r w:rsidR="005033F6" w:rsidRPr="00433FB3">
        <w:lastRenderedPageBreak/>
        <w:t xml:space="preserve">The </w:t>
      </w:r>
      <w:r w:rsidR="00D527A3">
        <w:t>Commission</w:t>
      </w:r>
      <w:r w:rsidR="005033F6" w:rsidRPr="00433FB3">
        <w:t>ers, having determined this Order to be consistent with the</w:t>
      </w:r>
      <w:r w:rsidR="00EA2E9A">
        <w:t xml:space="preserve"> </w:t>
      </w:r>
      <w:r w:rsidR="00E82BF5">
        <w:t>public interest, directed the</w:t>
      </w:r>
      <w:r w:rsidR="00377E27">
        <w:t xml:space="preserve"> </w:t>
      </w:r>
      <w:r w:rsidR="005033F6" w:rsidRPr="00433FB3">
        <w:t>Secretary to enter this Order.</w:t>
      </w:r>
    </w:p>
    <w:p w:rsidR="005033F6" w:rsidRPr="00433FB3" w:rsidRDefault="005033F6">
      <w:pPr>
        <w:pStyle w:val="Findings"/>
        <w:numPr>
          <w:ilvl w:val="0"/>
          <w:numId w:val="0"/>
        </w:numPr>
        <w:spacing w:line="288" w:lineRule="auto"/>
        <w:ind w:left="-720" w:firstLine="720"/>
      </w:pPr>
    </w:p>
    <w:p w:rsidR="005033F6" w:rsidRPr="00433FB3" w:rsidRDefault="005033F6">
      <w:pPr>
        <w:pStyle w:val="Findings"/>
        <w:numPr>
          <w:ilvl w:val="0"/>
          <w:numId w:val="0"/>
        </w:numPr>
        <w:spacing w:line="288" w:lineRule="auto"/>
      </w:pPr>
      <w:r w:rsidRPr="00433FB3">
        <w:t>DATED at Olympia, Washington, and effective</w:t>
      </w:r>
      <w:r w:rsidR="00B958CE">
        <w:t xml:space="preserve"> </w:t>
      </w:r>
      <w:r w:rsidR="00C47F6B">
        <w:rPr>
          <w:bCs/>
        </w:rPr>
        <w:t>May 12, 2011</w:t>
      </w:r>
      <w:r w:rsidR="00A93F0F">
        <w:t>.</w:t>
      </w:r>
    </w:p>
    <w:p w:rsidR="005033F6" w:rsidRPr="00433FB3" w:rsidRDefault="005033F6">
      <w:pPr>
        <w:spacing w:line="288" w:lineRule="auto"/>
        <w:ind w:firstLine="720"/>
      </w:pPr>
    </w:p>
    <w:p w:rsidR="005033F6" w:rsidRPr="00433FB3" w:rsidRDefault="005033F6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place">
          <w:r w:rsidRPr="00433FB3">
            <w:t>WASHINGTON</w:t>
          </w:r>
        </w:smartTag>
      </w:smartTag>
      <w:r w:rsidRPr="00433FB3">
        <w:t xml:space="preserve"> UTILITIES AND TRANSPORTATION </w:t>
      </w:r>
      <w:r w:rsidR="00D527A3">
        <w:t>COMMISSION</w:t>
      </w:r>
    </w:p>
    <w:p w:rsidR="005033F6" w:rsidRPr="00433FB3" w:rsidRDefault="005033F6">
      <w:pPr>
        <w:spacing w:line="288" w:lineRule="auto"/>
      </w:pPr>
    </w:p>
    <w:p w:rsidR="005033F6" w:rsidRPr="00433FB3" w:rsidRDefault="005033F6">
      <w:pPr>
        <w:pStyle w:val="Header"/>
        <w:tabs>
          <w:tab w:val="clear" w:pos="4320"/>
          <w:tab w:val="clear" w:pos="8640"/>
        </w:tabs>
        <w:spacing w:line="288" w:lineRule="auto"/>
      </w:pPr>
    </w:p>
    <w:p w:rsidR="005033F6" w:rsidRPr="00433FB3" w:rsidRDefault="005033F6">
      <w:pPr>
        <w:spacing w:line="288" w:lineRule="auto"/>
      </w:pPr>
    </w:p>
    <w:p w:rsidR="005033F6" w:rsidRDefault="00B86CA1" w:rsidP="00EB59A5">
      <w:pPr>
        <w:spacing w:line="288" w:lineRule="auto"/>
        <w:ind w:left="1440" w:firstLine="720"/>
      </w:pPr>
      <w:r>
        <w:t>DAVID W. DANNER, Executive Director</w:t>
      </w:r>
      <w:r w:rsidR="00EB59A5">
        <w:t xml:space="preserve"> and Secretary</w:t>
      </w:r>
    </w:p>
    <w:p w:rsidR="00C47C91" w:rsidRDefault="00C47C91" w:rsidP="005033F6">
      <w:pPr>
        <w:spacing w:line="288" w:lineRule="auto"/>
        <w:ind w:left="2880"/>
      </w:pPr>
    </w:p>
    <w:p w:rsidR="00C47C91" w:rsidRDefault="00C47C91" w:rsidP="005033F6">
      <w:pPr>
        <w:spacing w:line="288" w:lineRule="auto"/>
        <w:ind w:left="2880"/>
      </w:pPr>
    </w:p>
    <w:p w:rsidR="00C47C91" w:rsidRDefault="00C47C91" w:rsidP="005033F6">
      <w:pPr>
        <w:spacing w:line="288" w:lineRule="auto"/>
        <w:ind w:left="2880"/>
      </w:pPr>
    </w:p>
    <w:p w:rsidR="00C47C91" w:rsidRDefault="00C47C91" w:rsidP="005033F6">
      <w:pPr>
        <w:spacing w:line="288" w:lineRule="auto"/>
        <w:ind w:left="2880"/>
      </w:pPr>
    </w:p>
    <w:p w:rsidR="000A0D61" w:rsidRDefault="000A0D61" w:rsidP="00D527A3">
      <w:pPr>
        <w:spacing w:line="288" w:lineRule="auto"/>
        <w:ind w:left="2880"/>
        <w:rPr>
          <w:sz w:val="20"/>
          <w:szCs w:val="20"/>
        </w:rPr>
      </w:pPr>
    </w:p>
    <w:sectPr w:rsidR="000A0D61" w:rsidSect="00BB3C5C">
      <w:headerReference w:type="default" r:id="rId11"/>
      <w:headerReference w:type="first" r:id="rId12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49F" w:rsidRDefault="00AB649F">
      <w:r>
        <w:separator/>
      </w:r>
    </w:p>
  </w:endnote>
  <w:endnote w:type="continuationSeparator" w:id="0">
    <w:p w:rsidR="00AB649F" w:rsidRDefault="00AB6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49F" w:rsidRDefault="00AB649F">
      <w:r>
        <w:separator/>
      </w:r>
    </w:p>
  </w:footnote>
  <w:footnote w:type="continuationSeparator" w:id="0">
    <w:p w:rsidR="00AB649F" w:rsidRDefault="00AB64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49F" w:rsidRPr="00873A8C" w:rsidRDefault="00AB649F">
    <w:pPr>
      <w:pStyle w:val="Header"/>
      <w:rPr>
        <w:sz w:val="20"/>
        <w:szCs w:val="20"/>
      </w:rPr>
    </w:pPr>
    <w:r w:rsidRPr="00873A8C">
      <w:rPr>
        <w:sz w:val="20"/>
        <w:szCs w:val="20"/>
      </w:rPr>
      <w:t>DOCKET UT-110799</w:t>
    </w:r>
    <w:r w:rsidR="00D56EDE">
      <w:rPr>
        <w:sz w:val="20"/>
        <w:szCs w:val="20"/>
      </w:rPr>
      <w:tab/>
    </w:r>
    <w:r w:rsidR="00D56EDE">
      <w:rPr>
        <w:sz w:val="20"/>
        <w:szCs w:val="20"/>
      </w:rPr>
      <w:tab/>
      <w:t xml:space="preserve">PAGE </w:t>
    </w:r>
    <w:r w:rsidR="00312087" w:rsidRPr="00D56EDE">
      <w:rPr>
        <w:sz w:val="20"/>
        <w:szCs w:val="20"/>
      </w:rPr>
      <w:fldChar w:fldCharType="begin"/>
    </w:r>
    <w:r w:rsidR="00D56EDE" w:rsidRPr="00D56EDE">
      <w:rPr>
        <w:sz w:val="20"/>
        <w:szCs w:val="20"/>
      </w:rPr>
      <w:instrText xml:space="preserve"> PAGE   \* MERGEFORMAT </w:instrText>
    </w:r>
    <w:r w:rsidR="00312087" w:rsidRPr="00D56EDE">
      <w:rPr>
        <w:sz w:val="20"/>
        <w:szCs w:val="20"/>
      </w:rPr>
      <w:fldChar w:fldCharType="separate"/>
    </w:r>
    <w:r w:rsidR="00F4711A">
      <w:rPr>
        <w:noProof/>
        <w:sz w:val="20"/>
        <w:szCs w:val="20"/>
      </w:rPr>
      <w:t>3</w:t>
    </w:r>
    <w:r w:rsidR="00312087" w:rsidRPr="00D56EDE">
      <w:rPr>
        <w:sz w:val="20"/>
        <w:szCs w:val="20"/>
      </w:rPr>
      <w:fldChar w:fldCharType="end"/>
    </w:r>
  </w:p>
  <w:p w:rsidR="00AB649F" w:rsidRDefault="00AB649F">
    <w:pPr>
      <w:pStyle w:val="Header"/>
      <w:rPr>
        <w:sz w:val="20"/>
        <w:szCs w:val="20"/>
      </w:rPr>
    </w:pPr>
    <w:r w:rsidRPr="00873A8C">
      <w:rPr>
        <w:sz w:val="20"/>
        <w:szCs w:val="20"/>
      </w:rPr>
      <w:t>ORDER 01</w:t>
    </w:r>
  </w:p>
  <w:p w:rsidR="00D56EDE" w:rsidRDefault="00D56EDE">
    <w:pPr>
      <w:pStyle w:val="Header"/>
      <w:rPr>
        <w:sz w:val="20"/>
        <w:szCs w:val="20"/>
      </w:rPr>
    </w:pPr>
  </w:p>
  <w:p w:rsidR="00D56EDE" w:rsidRPr="00873A8C" w:rsidRDefault="00D56EDE">
    <w:pPr>
      <w:pStyle w:val="Header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49F" w:rsidRDefault="00AB649F">
    <w:pPr>
      <w:pStyle w:val="Header"/>
      <w:tabs>
        <w:tab w:val="left" w:pos="7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0B74294"/>
    <w:multiLevelType w:val="hybridMultilevel"/>
    <w:tmpl w:val="C3529F52"/>
    <w:lvl w:ilvl="0" w:tplc="8EE8F96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DBCE01A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4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stylePaneFormatFilter w:val="3F01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836"/>
    <w:rsid w:val="00020CCD"/>
    <w:rsid w:val="000A0D61"/>
    <w:rsid w:val="000B0196"/>
    <w:rsid w:val="000B1A24"/>
    <w:rsid w:val="000B3B52"/>
    <w:rsid w:val="000B69E1"/>
    <w:rsid w:val="000C1588"/>
    <w:rsid w:val="000C43F9"/>
    <w:rsid w:val="000F6DCF"/>
    <w:rsid w:val="00103B02"/>
    <w:rsid w:val="00107808"/>
    <w:rsid w:val="00136BB8"/>
    <w:rsid w:val="00181BD6"/>
    <w:rsid w:val="001A53FA"/>
    <w:rsid w:val="00220D89"/>
    <w:rsid w:val="002D7374"/>
    <w:rsid w:val="00312087"/>
    <w:rsid w:val="0034037E"/>
    <w:rsid w:val="00377E27"/>
    <w:rsid w:val="003B759F"/>
    <w:rsid w:val="003C3B92"/>
    <w:rsid w:val="003D27F9"/>
    <w:rsid w:val="00422748"/>
    <w:rsid w:val="00433FB3"/>
    <w:rsid w:val="004562CE"/>
    <w:rsid w:val="00485E50"/>
    <w:rsid w:val="004C5DAE"/>
    <w:rsid w:val="004D0836"/>
    <w:rsid w:val="005033F6"/>
    <w:rsid w:val="00550509"/>
    <w:rsid w:val="00556020"/>
    <w:rsid w:val="005F7756"/>
    <w:rsid w:val="00603D11"/>
    <w:rsid w:val="00606797"/>
    <w:rsid w:val="006820EB"/>
    <w:rsid w:val="006A21A6"/>
    <w:rsid w:val="006D3FB6"/>
    <w:rsid w:val="00723E5B"/>
    <w:rsid w:val="00750351"/>
    <w:rsid w:val="0079177F"/>
    <w:rsid w:val="007D7DE3"/>
    <w:rsid w:val="008460A5"/>
    <w:rsid w:val="00873171"/>
    <w:rsid w:val="00873A8C"/>
    <w:rsid w:val="00893650"/>
    <w:rsid w:val="00896186"/>
    <w:rsid w:val="008D61CD"/>
    <w:rsid w:val="008D7ED0"/>
    <w:rsid w:val="008E1A5E"/>
    <w:rsid w:val="008E2E7A"/>
    <w:rsid w:val="008F6549"/>
    <w:rsid w:val="009364EC"/>
    <w:rsid w:val="00983E5B"/>
    <w:rsid w:val="009A6009"/>
    <w:rsid w:val="009B4F41"/>
    <w:rsid w:val="009B7A39"/>
    <w:rsid w:val="009C0DC3"/>
    <w:rsid w:val="009D3D06"/>
    <w:rsid w:val="00A23D31"/>
    <w:rsid w:val="00A24671"/>
    <w:rsid w:val="00A420C1"/>
    <w:rsid w:val="00A472D0"/>
    <w:rsid w:val="00A5294B"/>
    <w:rsid w:val="00A61736"/>
    <w:rsid w:val="00A62431"/>
    <w:rsid w:val="00A9019C"/>
    <w:rsid w:val="00A93F0F"/>
    <w:rsid w:val="00AB649F"/>
    <w:rsid w:val="00AB7B77"/>
    <w:rsid w:val="00B21261"/>
    <w:rsid w:val="00B86CA1"/>
    <w:rsid w:val="00B958CE"/>
    <w:rsid w:val="00BA248D"/>
    <w:rsid w:val="00BA72BD"/>
    <w:rsid w:val="00BB3C5C"/>
    <w:rsid w:val="00BC0729"/>
    <w:rsid w:val="00BD5A59"/>
    <w:rsid w:val="00BE43F7"/>
    <w:rsid w:val="00BE65DA"/>
    <w:rsid w:val="00BF3CE3"/>
    <w:rsid w:val="00C14EF5"/>
    <w:rsid w:val="00C21836"/>
    <w:rsid w:val="00C4358E"/>
    <w:rsid w:val="00C43C94"/>
    <w:rsid w:val="00C47C91"/>
    <w:rsid w:val="00C47F6B"/>
    <w:rsid w:val="00CA62AF"/>
    <w:rsid w:val="00CD4059"/>
    <w:rsid w:val="00D527A3"/>
    <w:rsid w:val="00D55E1C"/>
    <w:rsid w:val="00D56EDE"/>
    <w:rsid w:val="00D772E4"/>
    <w:rsid w:val="00D90BD0"/>
    <w:rsid w:val="00E62019"/>
    <w:rsid w:val="00E82BF5"/>
    <w:rsid w:val="00EA2E9A"/>
    <w:rsid w:val="00EB59A5"/>
    <w:rsid w:val="00EE4628"/>
    <w:rsid w:val="00EF5A41"/>
    <w:rsid w:val="00F04EE3"/>
    <w:rsid w:val="00F1198B"/>
    <w:rsid w:val="00F4711A"/>
    <w:rsid w:val="00F7764F"/>
    <w:rsid w:val="00F82302"/>
    <w:rsid w:val="00F919DE"/>
    <w:rsid w:val="00FB42BE"/>
    <w:rsid w:val="00FD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C5C"/>
    <w:rPr>
      <w:sz w:val="24"/>
      <w:szCs w:val="24"/>
    </w:rPr>
  </w:style>
  <w:style w:type="paragraph" w:styleId="Heading1">
    <w:name w:val="heading 1"/>
    <w:basedOn w:val="Normal"/>
    <w:next w:val="Normal"/>
    <w:qFormat/>
    <w:rsid w:val="00BB3C5C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BB3C5C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B3C5C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B3C5C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BB3C5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B3C5C"/>
    <w:pPr>
      <w:jc w:val="center"/>
    </w:pPr>
  </w:style>
  <w:style w:type="paragraph" w:styleId="Footer">
    <w:name w:val="footer"/>
    <w:basedOn w:val="Normal"/>
    <w:rsid w:val="00BB3C5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3C5C"/>
  </w:style>
  <w:style w:type="paragraph" w:styleId="BalloonText">
    <w:name w:val="Balloon Text"/>
    <w:basedOn w:val="Normal"/>
    <w:semiHidden/>
    <w:rsid w:val="00BA72BD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BB3C5C"/>
    <w:pPr>
      <w:numPr>
        <w:numId w:val="19"/>
      </w:numPr>
      <w:tabs>
        <w:tab w:val="clear" w:pos="720"/>
        <w:tab w:val="num" w:pos="0"/>
      </w:tabs>
      <w:ind w:left="0"/>
    </w:pPr>
  </w:style>
  <w:style w:type="character" w:styleId="Hyperlink">
    <w:name w:val="Hyperlink"/>
    <w:basedOn w:val="DefaultParagraphFont"/>
    <w:rsid w:val="00873171"/>
    <w:rPr>
      <w:color w:val="0000FF"/>
      <w:u w:val="none"/>
    </w:rPr>
  </w:style>
  <w:style w:type="character" w:styleId="FollowedHyperlink">
    <w:name w:val="FollowedHyperlink"/>
    <w:basedOn w:val="DefaultParagraphFont"/>
    <w:rsid w:val="00873171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220D89"/>
    <w:pPr>
      <w:ind w:left="720"/>
    </w:pPr>
  </w:style>
  <w:style w:type="paragraph" w:styleId="Revision">
    <w:name w:val="Revision"/>
    <w:hidden/>
    <w:uiPriority w:val="99"/>
    <w:semiHidden/>
    <w:rsid w:val="00C2183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89583C5E1B2CD4E92BF6818EF0E9771" ma:contentTypeVersion="143" ma:contentTypeDescription="" ma:contentTypeScope="" ma:versionID="3dbb6b9be1639d6bc88ba309a3ea258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2011-05-02T07:00:00+00:00</OpenedDate>
    <Date1 xmlns="dc463f71-b30c-4ab2-9473-d307f9d35888">2011-05-12T07:00:00+00:00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Pend Oreille Telephone Company</CaseCompanyNames>
    <DocketNumber xmlns="dc463f71-b30c-4ab2-9473-d307f9d35888">110799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03610-37D7-4828-A601-ACAAA31A8B43}"/>
</file>

<file path=customXml/itemProps2.xml><?xml version="1.0" encoding="utf-8"?>
<ds:datastoreItem xmlns:ds="http://schemas.openxmlformats.org/officeDocument/2006/customXml" ds:itemID="{E7412E57-BEF0-4320-B3D5-942F513D2066}"/>
</file>

<file path=customXml/itemProps3.xml><?xml version="1.0" encoding="utf-8"?>
<ds:datastoreItem xmlns:ds="http://schemas.openxmlformats.org/officeDocument/2006/customXml" ds:itemID="{9BF1014C-2F8E-4CA9-A1A0-EBB8ACE3F27E}"/>
</file>

<file path=customXml/itemProps4.xml><?xml version="1.0" encoding="utf-8"?>
<ds:datastoreItem xmlns:ds="http://schemas.openxmlformats.org/officeDocument/2006/customXml" ds:itemID="{3ED5F7AE-8E5F-4F9C-B763-5B8EFC3AFBDC}"/>
</file>

<file path=customXml/itemProps5.xml><?xml version="1.0" encoding="utf-8"?>
<ds:datastoreItem xmlns:ds="http://schemas.openxmlformats.org/officeDocument/2006/customXml" ds:itemID="{121A9E54-0B63-4012-AA01-622623E23F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Links>
    <vt:vector size="78" baseType="variant">
      <vt:variant>
        <vt:i4>2490368</vt:i4>
      </vt:variant>
      <vt:variant>
        <vt:i4>187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1638403</vt:i4>
      </vt:variant>
      <vt:variant>
        <vt:i4>131</vt:i4>
      </vt:variant>
      <vt:variant>
        <vt:i4>0</vt:i4>
      </vt:variant>
      <vt:variant>
        <vt:i4>5</vt:i4>
      </vt:variant>
      <vt:variant>
        <vt:lpwstr>http://apps.leg.wa.gov/WAC/default.aspx?cite=480-120-385</vt:lpwstr>
      </vt:variant>
      <vt:variant>
        <vt:lpwstr/>
      </vt:variant>
      <vt:variant>
        <vt:i4>3276834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105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1638403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http://apps.leg.wa.gov/WAC/default.aspx?cite=480-120-385</vt:lpwstr>
      </vt:variant>
      <vt:variant>
        <vt:lpwstr/>
      </vt:variant>
      <vt:variant>
        <vt:i4>2818096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2818098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75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2011-05-11T23:51:00Z</dcterms:created>
  <dcterms:modified xsi:type="dcterms:W3CDTF">2011-05-11T23:51:00Z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0x0101006E56B4D1795A2E4DB2F0B01679ED314A00789583C5E1B2CD4E92BF6818EF0E9771</vt:lpwstr>
  </property>
  <property fmtid="{D5CDD505-2E9C-101B-9397-08002B2CF9AE}" pid="3" name="_docset_NoMedatataSyncRequired">
    <vt:lpwstr>False</vt:lpwstr>
  </property>
</Properties>
</file>