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A0" w:rsidRDefault="00AC31A0" w:rsidP="00AC31A0">
      <w:pPr>
        <w:tabs>
          <w:tab w:val="center" w:pos="3360"/>
          <w:tab w:val="right" w:pos="6660"/>
          <w:tab w:val="right" w:pos="9720"/>
        </w:tabs>
        <w:ind w:right="1080"/>
        <w:rPr>
          <w:b/>
          <w:color w:val="FF0000"/>
          <w:sz w:val="28"/>
        </w:rPr>
      </w:pPr>
    </w:p>
    <w:p w:rsidR="00AC31A0" w:rsidRDefault="00AC31A0" w:rsidP="00AC31A0">
      <w:pPr>
        <w:tabs>
          <w:tab w:val="center" w:pos="3360"/>
          <w:tab w:val="right" w:pos="9720"/>
        </w:tabs>
        <w:ind w:right="1080"/>
        <w:rPr>
          <w:b/>
          <w:color w:val="FF0000"/>
          <w:sz w:val="28"/>
        </w:rPr>
      </w:pPr>
      <w:r>
        <w:rPr>
          <w:b/>
          <w:color w:val="FF0000"/>
          <w:sz w:val="28"/>
        </w:rPr>
        <w:tab/>
        <w:t>Qwest Corporation</w:t>
      </w:r>
    </w:p>
    <w:p w:rsidR="00AC31A0" w:rsidRDefault="00AC31A0" w:rsidP="00AC31A0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  <w:color w:val="FF0000"/>
        </w:rPr>
      </w:pPr>
      <w:r>
        <w:rPr>
          <w:b/>
          <w:color w:val="FF0000"/>
        </w:rPr>
        <w:t>WN U-40</w:t>
      </w:r>
      <w:r>
        <w:rPr>
          <w:b/>
          <w:color w:val="FF0000"/>
        </w:rPr>
        <w:tab/>
      </w:r>
      <w:r>
        <w:rPr>
          <w:b/>
          <w:color w:val="0000FF"/>
        </w:rPr>
        <w:t>S</w:t>
      </w:r>
      <w:r>
        <w:rPr>
          <w:b/>
          <w:smallCaps/>
          <w:color w:val="0000FF"/>
        </w:rPr>
        <w:t>ection 2</w:t>
      </w:r>
    </w:p>
    <w:p w:rsidR="00AC31A0" w:rsidRDefault="00AC31A0" w:rsidP="00AC31A0">
      <w:pPr>
        <w:tabs>
          <w:tab w:val="right" w:pos="6660"/>
          <w:tab w:val="bar" w:pos="6700"/>
          <w:tab w:val="right" w:pos="9720"/>
        </w:tabs>
        <w:ind w:right="1080"/>
        <w:rPr>
          <w:b/>
          <w:color w:val="FF0000"/>
        </w:rPr>
      </w:pPr>
      <w:r>
        <w:rPr>
          <w:b/>
          <w:smallCaps/>
          <w:color w:val="FF0000"/>
        </w:rPr>
        <w:t xml:space="preserve">Exchange and </w:t>
      </w:r>
      <w:r>
        <w:rPr>
          <w:b/>
          <w:smallCaps/>
          <w:color w:val="FF0000"/>
        </w:rPr>
        <w:tab/>
      </w:r>
      <w:r>
        <w:rPr>
          <w:color w:val="0000FF"/>
        </w:rPr>
        <w:t>11th Revised Sheet 73</w:t>
      </w:r>
    </w:p>
    <w:p w:rsidR="00AC31A0" w:rsidRDefault="00AC31A0" w:rsidP="00AC31A0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  <w:color w:val="FF0000"/>
        </w:rPr>
      </w:pPr>
      <w:r>
        <w:rPr>
          <w:b/>
          <w:smallCaps/>
          <w:color w:val="FF0000"/>
        </w:rPr>
        <w:t>Network Services</w:t>
      </w:r>
      <w:r>
        <w:rPr>
          <w:color w:val="0000FF"/>
        </w:rPr>
        <w:tab/>
        <w:t>Cancels 10th Revised Sheet 73</w:t>
      </w:r>
    </w:p>
    <w:p w:rsidR="00AC31A0" w:rsidRDefault="00AC31A0" w:rsidP="00AC31A0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mallCaps/>
              <w:color w:val="FF0000"/>
            </w:rPr>
            <w:t>Washington</w:t>
          </w:r>
        </w:smartTag>
      </w:smartTag>
      <w:r>
        <w:rPr>
          <w:b/>
          <w:smallCaps/>
          <w:color w:val="FF0000"/>
        </w:rPr>
        <w:tab/>
      </w:r>
    </w:p>
    <w:p w:rsidR="00AC31A0" w:rsidRDefault="00AC31A0" w:rsidP="00AC31A0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AC31A0" w:rsidTr="000E0E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AC31A0" w:rsidRDefault="00AC31A0" w:rsidP="000E0EFF">
            <w:pPr>
              <w:pStyle w:val="L1Heading"/>
              <w:rPr>
                <w:color w:val="0000FF"/>
              </w:rPr>
            </w:pPr>
            <w:r>
              <w:rPr>
                <w:color w:val="0000FF"/>
              </w:rPr>
              <w:tab/>
              <w:t>2.  General Regulations - Conditions Of Offering</w:t>
            </w:r>
          </w:p>
          <w:p w:rsidR="00AC31A0" w:rsidRDefault="00AC31A0" w:rsidP="000E0EFF"/>
          <w:p w:rsidR="00AC31A0" w:rsidRDefault="00AC31A0" w:rsidP="000E0EFF">
            <w:pPr>
              <w:pStyle w:val="L2Heading"/>
            </w:pPr>
            <w:r>
              <w:t>2.6</w:t>
            </w:r>
            <w:r>
              <w:tab/>
              <w:t>Special Taxes, Fees And Charges</w:t>
            </w:r>
          </w:p>
          <w:p w:rsidR="00AC31A0" w:rsidRDefault="00AC31A0" w:rsidP="000E0EFF">
            <w:pPr>
              <w:pStyle w:val="L4HeadingText"/>
            </w:pPr>
            <w:r>
              <w:tab/>
              <w:t>C.</w:t>
            </w:r>
            <w:r>
              <w:tab/>
              <w:t>Tax Rates (Cont'd)</w:t>
            </w:r>
          </w:p>
          <w:p w:rsidR="00AC31A0" w:rsidRDefault="00AC31A0" w:rsidP="000E0EFF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680"/>
                <w:tab w:val="left" w:pos="2160"/>
                <w:tab w:val="left" w:pos="2400"/>
                <w:tab w:val="left" w:pos="2880"/>
                <w:tab w:val="left" w:pos="3360"/>
              </w:tabs>
            </w:pPr>
          </w:p>
          <w:p w:rsidR="00AC31A0" w:rsidRDefault="00AC31A0" w:rsidP="000E0EFF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Municipality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Kind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Effective Tax</w:t>
            </w:r>
          </w:p>
          <w:p w:rsidR="00AC31A0" w:rsidRDefault="00AC31A0" w:rsidP="000E0EFF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ab/>
              <w:t>or Tax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of</w:t>
            </w: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Rate for</w:t>
            </w:r>
            <w:r>
              <w:rPr>
                <w:b/>
                <w:smallCaps/>
              </w:rPr>
              <w:tab/>
              <w:t>Applicable</w:t>
            </w:r>
          </w:p>
          <w:p w:rsidR="00AC31A0" w:rsidRDefault="00AC31A0" w:rsidP="000E0EFF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>Jurisdiction</w:t>
            </w:r>
            <w:r>
              <w:rPr>
                <w:b/>
                <w:smallCaps/>
              </w:rPr>
              <w:tab/>
              <w:t>Exchange</w:t>
            </w:r>
            <w:r>
              <w:rPr>
                <w:b/>
                <w:smallCaps/>
              </w:rPr>
              <w:tab/>
              <w:t>Tax</w:t>
            </w:r>
            <w:r>
              <w:rPr>
                <w:b/>
                <w:smallCaps/>
              </w:rPr>
              <w:tab/>
              <w:t>Rate</w:t>
            </w:r>
            <w:r>
              <w:rPr>
                <w:b/>
                <w:smallCaps/>
              </w:rPr>
              <w:tab/>
              <w:t>Billing</w:t>
            </w:r>
            <w:r>
              <w:rPr>
                <w:b/>
                <w:smallCaps/>
              </w:rPr>
              <w:tab/>
              <w:t>Condition(s)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smartTag w:uri="urn:schemas-microsoft-com:office:smarttags" w:element="City">
              <w:r>
                <w:t>Shelton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Shelton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r>
              <w:t>Shoreline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 &amp; 3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r>
              <w:t>Snohomish</w:t>
            </w:r>
            <w:r>
              <w:tab/>
              <w:t>Snohomish</w:t>
            </w:r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smartTag w:uri="urn:schemas-microsoft-com:office:smarttags" w:element="place">
              <w:r>
                <w:t>South Cle</w:t>
              </w:r>
            </w:smartTag>
          </w:p>
          <w:p w:rsidR="00AC31A0" w:rsidRDefault="00AC31A0" w:rsidP="000E0EFF">
            <w:pPr>
              <w:pStyle w:val="Tax"/>
            </w:pPr>
            <w:r>
              <w:tab/>
              <w:t>Elum</w:t>
            </w:r>
            <w:r>
              <w:tab/>
              <w:t>Cle Elum</w:t>
            </w:r>
            <w:r>
              <w:tab/>
              <w:t>[1]</w:t>
            </w:r>
            <w:r>
              <w:tab/>
              <w:t xml:space="preserve">6.0% </w:t>
            </w:r>
            <w:r>
              <w:tab/>
              <w:t xml:space="preserve">6.0% </w:t>
            </w:r>
            <w:r>
              <w:tab/>
              <w:t>1 &amp; 3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smartTag w:uri="urn:schemas-microsoft-com:office:smarttags" w:element="City">
              <w:r>
                <w:t>Spokane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Spokane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 &amp; 3</w:t>
            </w:r>
          </w:p>
          <w:p w:rsidR="00AC31A0" w:rsidRDefault="00AC31A0" w:rsidP="000E0EFF">
            <w:pPr>
              <w:pStyle w:val="Tax"/>
            </w:pPr>
          </w:p>
          <w:p w:rsidR="00AC31A0" w:rsidRPr="006E19D5" w:rsidRDefault="00AC31A0" w:rsidP="000E0EFF">
            <w:pPr>
              <w:pStyle w:val="Tax"/>
            </w:pPr>
            <w:smartTag w:uri="urn:schemas-microsoft-com:office:smarttags" w:element="PlaceName">
              <w:r>
                <w:t>Spokane</w:t>
              </w:r>
            </w:smartTag>
            <w:r>
              <w:t xml:space="preserve"> </w:t>
            </w:r>
            <w:smartTag w:uri="urn:schemas-microsoft-com:office:smarttags" w:element="PlaceType">
              <w:r>
                <w:t>Valley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t>Spokane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Valley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AC31A0" w:rsidRPr="006E19D5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r>
              <w:t>Stanwood</w:t>
            </w:r>
            <w:r>
              <w:tab/>
              <w:t>Stanwood</w:t>
            </w:r>
            <w:r>
              <w:tab/>
              <w:t xml:space="preserve">[1] </w:t>
            </w:r>
            <w:r>
              <w:tab/>
              <w:t>6.0%</w:t>
            </w:r>
            <w:r>
              <w:tab/>
              <w:t>6.0%</w:t>
            </w:r>
            <w:r>
              <w:tab/>
              <w:t>1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r>
              <w:t>Steilacoom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Tacoma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r>
              <w:t>Sumner[2]</w:t>
            </w:r>
            <w:r>
              <w:tab/>
              <w:t>Sumner</w:t>
            </w:r>
            <w:r>
              <w:tab/>
              <w:t>[1]</w:t>
            </w:r>
            <w:r>
              <w:tab/>
              <w:t>5.25%</w:t>
            </w:r>
            <w:r>
              <w:tab/>
              <w:t>5.25%</w:t>
            </w:r>
            <w:r>
              <w:tab/>
              <w:t>1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r>
              <w:t>Sumas</w:t>
            </w:r>
            <w:r>
              <w:tab/>
              <w:t>Sumas</w:t>
            </w:r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2&amp;3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smartTag w:uri="urn:schemas-microsoft-com:office:smarttags" w:element="City">
              <w:r>
                <w:t>Tacoma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Tacoma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 &amp; 3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r>
              <w:t xml:space="preserve">Town of </w:t>
            </w:r>
            <w:smartTag w:uri="urn:schemas-microsoft-com:office:smarttags" w:element="place">
              <w:smartTag w:uri="urn:schemas-microsoft-com:office:smarttags" w:element="City">
                <w:r>
                  <w:t>Clyde</w:t>
                </w:r>
              </w:smartTag>
            </w:smartTag>
          </w:p>
          <w:p w:rsidR="00AC31A0" w:rsidRDefault="00AC31A0" w:rsidP="000E0EFF">
            <w:pPr>
              <w:pStyle w:val="Tax"/>
            </w:pPr>
            <w:r>
              <w:tab/>
              <w:t>Hill</w:t>
            </w:r>
            <w:r>
              <w:tab/>
              <w:t>Bellevue</w:t>
            </w:r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r>
              <w:t xml:space="preserve">Town of </w:t>
            </w:r>
            <w:smartTag w:uri="urn:schemas-microsoft-com:office:smarttags" w:element="place">
              <w:smartTag w:uri="urn:schemas-microsoft-com:office:smarttags" w:element="City">
                <w:r>
                  <w:t>Hunts</w:t>
                </w:r>
              </w:smartTag>
            </w:smartTag>
          </w:p>
          <w:p w:rsidR="00AC31A0" w:rsidRDefault="00AC31A0" w:rsidP="000E0EFF">
            <w:pPr>
              <w:pStyle w:val="Tax"/>
            </w:pPr>
            <w:r>
              <w:tab/>
              <w:t>Point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Bellevue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4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r>
              <w:t xml:space="preserve">Town of </w:t>
            </w:r>
            <w:smartTag w:uri="urn:schemas-microsoft-com:office:smarttags" w:element="place">
              <w:smartTag w:uri="urn:schemas-microsoft-com:office:smarttags" w:element="City">
                <w:r>
                  <w:t>Yarrow</w:t>
                </w:r>
              </w:smartTag>
            </w:smartTag>
          </w:p>
          <w:p w:rsidR="00AC31A0" w:rsidRDefault="00AC31A0" w:rsidP="000E0EFF">
            <w:pPr>
              <w:pStyle w:val="Tax"/>
            </w:pPr>
            <w:r>
              <w:tab/>
              <w:t>Point</w:t>
            </w:r>
            <w:r>
              <w:tab/>
              <w:t>Bellevue</w:t>
            </w:r>
            <w:r>
              <w:tab/>
              <w:t>[1]</w:t>
            </w:r>
            <w:r>
              <w:tab/>
              <w:t>6.0%(I)</w:t>
            </w:r>
            <w:r>
              <w:tab/>
              <w:t>6.0%(I)</w:t>
            </w:r>
            <w:r>
              <w:tab/>
              <w:t>4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r>
              <w:t>Tukwila</w:t>
            </w:r>
            <w:r>
              <w:tab/>
              <w:t>Tukwila</w:t>
            </w:r>
            <w:r>
              <w:tab/>
              <w:t>[1]</w:t>
            </w:r>
            <w:r>
              <w:tab/>
              <w:t>6.0%</w:t>
            </w:r>
            <w:r>
              <w:tab/>
              <w:t>6.382%</w:t>
            </w:r>
            <w:r>
              <w:tab/>
              <w:t>2 &amp; 3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Tax"/>
            </w:pPr>
            <w:r>
              <w:t>Tumwater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</w:smartTag>
            <w:r>
              <w:tab/>
              <w:t>[1]</w:t>
            </w:r>
            <w:r>
              <w:tab/>
              <w:t>6.0%</w:t>
            </w:r>
            <w:r>
              <w:tab/>
              <w:t>6.0%</w:t>
            </w:r>
            <w:r>
              <w:tab/>
              <w:t>1 &amp; 3</w:t>
            </w:r>
          </w:p>
          <w:p w:rsidR="00AC31A0" w:rsidRDefault="00AC31A0" w:rsidP="000E0EFF">
            <w:pPr>
              <w:pStyle w:val="Tax"/>
            </w:pPr>
          </w:p>
          <w:p w:rsidR="00AC31A0" w:rsidRDefault="00AC31A0" w:rsidP="000E0EFF">
            <w:pPr>
              <w:pStyle w:val="Reference"/>
            </w:pPr>
            <w:r>
              <w:t>[1]</w:t>
            </w:r>
            <w:r>
              <w:tab/>
              <w:t>Occupation</w:t>
            </w:r>
          </w:p>
          <w:p w:rsidR="00AC31A0" w:rsidRDefault="00AC31A0" w:rsidP="000E0EFF">
            <w:pPr>
              <w:pStyle w:val="Reference"/>
            </w:pPr>
            <w:r>
              <w:t>[2]</w:t>
            </w:r>
            <w:r>
              <w:tab/>
              <w:t>Limits the tax to $750.00 per customer, per month.</w:t>
            </w:r>
          </w:p>
          <w:p w:rsidR="00AC31A0" w:rsidRDefault="00AC31A0" w:rsidP="000E0EFF">
            <w:pPr>
              <w:pStyle w:val="Reference"/>
            </w:pPr>
          </w:p>
        </w:tc>
        <w:tc>
          <w:tcPr>
            <w:tcW w:w="1080" w:type="dxa"/>
          </w:tcPr>
          <w:p w:rsidR="00AC31A0" w:rsidRDefault="00AC31A0" w:rsidP="000E0EFF">
            <w:pPr>
              <w:tabs>
                <w:tab w:val="right" w:pos="1060"/>
                <w:tab w:val="right" w:pos="10020"/>
                <w:tab w:val="decimal" w:pos="10800"/>
              </w:tabs>
              <w:rPr>
                <w:color w:val="0000FF"/>
              </w:rPr>
            </w:pPr>
          </w:p>
        </w:tc>
      </w:tr>
    </w:tbl>
    <w:p w:rsidR="00CA013C" w:rsidRDefault="00CA013C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  <w:rPr>
          <w:color w:val="0000FF"/>
          <w:sz w:val="18"/>
        </w:rPr>
      </w:pPr>
    </w:p>
    <w:p w:rsidR="00CA013C" w:rsidRDefault="00CA013C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 xml:space="preserve">Advice No. </w:t>
      </w:r>
      <w:r w:rsidR="00BE6E10">
        <w:rPr>
          <w:color w:val="0000FF"/>
        </w:rPr>
        <w:t>3672T</w:t>
      </w:r>
    </w:p>
    <w:p w:rsidR="00CA013C" w:rsidRDefault="00CA013C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Issued by Qwest Corporation</w:t>
      </w:r>
      <w:r>
        <w:rPr>
          <w:color w:val="FF0000"/>
        </w:rPr>
        <w:tab/>
        <w:t>Effective:</w:t>
      </w:r>
      <w:r>
        <w:rPr>
          <w:color w:val="0000FF"/>
        </w:rPr>
        <w:t xml:space="preserve">  </w:t>
      </w:r>
      <w:r w:rsidR="00EE6464">
        <w:rPr>
          <w:color w:val="0000FF"/>
        </w:rPr>
        <w:t>January 1, 2011</w:t>
      </w:r>
    </w:p>
    <w:p w:rsidR="00CA013C" w:rsidRDefault="00CA013C">
      <w:pPr>
        <w:framePr w:wrap="auto" w:vAnchor="page" w:hAnchor="margin" w:y="14230"/>
        <w:tabs>
          <w:tab w:val="right" w:pos="8660"/>
        </w:tabs>
        <w:ind w:right="1060"/>
        <w:rPr>
          <w:color w:val="FF0000"/>
        </w:rPr>
      </w:pPr>
      <w:r>
        <w:rPr>
          <w:color w:val="FF0000"/>
        </w:rPr>
        <w:t>By K. R. Nelson, President - Washington</w:t>
      </w:r>
    </w:p>
    <w:p w:rsidR="00CA013C" w:rsidRDefault="00CA013C">
      <w:pPr>
        <w:tabs>
          <w:tab w:val="center" w:pos="3360"/>
          <w:tab w:val="right" w:pos="6660"/>
          <w:tab w:val="right" w:pos="9720"/>
        </w:tabs>
        <w:ind w:right="1080"/>
      </w:pPr>
    </w:p>
    <w:sectPr w:rsidR="00CA013C">
      <w:footerReference w:type="default" r:id="rId6"/>
      <w:type w:val="continuous"/>
      <w:pgSz w:w="12240" w:h="15840"/>
      <w:pgMar w:top="-480" w:right="720" w:bottom="-36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1B" w:rsidRDefault="00B2301B">
      <w:r>
        <w:separator/>
      </w:r>
    </w:p>
  </w:endnote>
  <w:endnote w:type="continuationSeparator" w:id="0">
    <w:p w:rsidR="00B2301B" w:rsidRDefault="00B2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B2" w:rsidRDefault="0020047D">
    <w:pPr>
      <w:pStyle w:val="Footer"/>
      <w:tabs>
        <w:tab w:val="clear" w:pos="8640"/>
        <w:tab w:val="right" w:pos="9700"/>
      </w:tabs>
      <w:rPr>
        <w:rFonts w:ascii="Arial" w:hAnsi="Arial"/>
        <w:sz w:val="18"/>
      </w:rPr>
    </w:pPr>
    <w:r>
      <w:rPr>
        <w:rFonts w:ascii="Arial" w:hAnsi="Arial"/>
        <w:color w:val="0000FF"/>
        <w:sz w:val="18"/>
      </w:rPr>
      <w:t>WA2010</w:t>
    </w:r>
    <w:r w:rsidR="00200C97">
      <w:rPr>
        <w:rFonts w:ascii="Arial" w:hAnsi="Arial"/>
        <w:color w:val="0000FF"/>
        <w:sz w:val="18"/>
      </w:rPr>
      <w:t>-041</w:t>
    </w:r>
    <w:r w:rsidR="009A5EB2">
      <w:rPr>
        <w:rFonts w:ascii="Arial" w:hAnsi="Arial"/>
        <w:sz w:val="18"/>
      </w:rPr>
      <w:tab/>
    </w:r>
    <w:r w:rsidR="009A5EB2"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1B" w:rsidRDefault="00B2301B">
      <w:r>
        <w:separator/>
      </w:r>
    </w:p>
  </w:footnote>
  <w:footnote w:type="continuationSeparator" w:id="0">
    <w:p w:rsidR="00B2301B" w:rsidRDefault="00B23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grammar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1A0"/>
    <w:rsid w:val="000809F0"/>
    <w:rsid w:val="000E0EFF"/>
    <w:rsid w:val="001C6ADA"/>
    <w:rsid w:val="001F3EB4"/>
    <w:rsid w:val="0020047D"/>
    <w:rsid w:val="00200C97"/>
    <w:rsid w:val="002A318A"/>
    <w:rsid w:val="00385BF8"/>
    <w:rsid w:val="005A14B0"/>
    <w:rsid w:val="005B6FF2"/>
    <w:rsid w:val="00944D59"/>
    <w:rsid w:val="0095169F"/>
    <w:rsid w:val="009A5EB2"/>
    <w:rsid w:val="00AC31A0"/>
    <w:rsid w:val="00B07C7B"/>
    <w:rsid w:val="00B2301B"/>
    <w:rsid w:val="00B660C5"/>
    <w:rsid w:val="00B845D2"/>
    <w:rsid w:val="00BE6E10"/>
    <w:rsid w:val="00C95440"/>
    <w:rsid w:val="00CA013C"/>
    <w:rsid w:val="00EE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erence">
    <w:name w:val="Reference"/>
    <w:basedOn w:val="Normal"/>
    <w:pPr>
      <w:tabs>
        <w:tab w:val="left" w:pos="560"/>
      </w:tabs>
      <w:ind w:left="560" w:hanging="560"/>
      <w:jc w:val="both"/>
    </w:pPr>
  </w:style>
  <w:style w:type="paragraph" w:customStyle="1" w:styleId="L3Heading">
    <w:name w:val="L3Heading"/>
    <w:basedOn w:val="Normal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pPr>
      <w:ind w:left="1260" w:hanging="240"/>
    </w:pPr>
  </w:style>
  <w:style w:type="paragraph" w:customStyle="1" w:styleId="L3Dash">
    <w:name w:val="L3Dash"/>
    <w:basedOn w:val="L3Bullet"/>
    <w:pPr>
      <w:tabs>
        <w:tab w:val="left" w:pos="1380"/>
      </w:tabs>
      <w:ind w:left="1380"/>
    </w:pPr>
  </w:style>
  <w:style w:type="paragraph" w:customStyle="1" w:styleId="L2Heading">
    <w:name w:val="L2Heading"/>
    <w:basedOn w:val="Normal"/>
    <w:link w:val="L2HeadingChar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pPr>
      <w:ind w:left="1000" w:hanging="240"/>
    </w:pPr>
  </w:style>
  <w:style w:type="paragraph" w:customStyle="1" w:styleId="L2Dash">
    <w:name w:val="L2Dash"/>
    <w:basedOn w:val="L2Bullet"/>
    <w:pPr>
      <w:tabs>
        <w:tab w:val="left" w:pos="1200"/>
      </w:tabs>
      <w:ind w:left="1200"/>
    </w:pPr>
  </w:style>
  <w:style w:type="paragraph" w:customStyle="1" w:styleId="L1Heading">
    <w:name w:val="L1Heading"/>
    <w:basedOn w:val="Normal"/>
    <w:pPr>
      <w:tabs>
        <w:tab w:val="center" w:pos="4320"/>
      </w:tabs>
    </w:pPr>
    <w:rPr>
      <w:b/>
      <w:smallCaps/>
    </w:rPr>
  </w:style>
  <w:style w:type="paragraph" w:customStyle="1" w:styleId="L1Bullet">
    <w:name w:val="L1Bullet"/>
    <w:basedOn w:val="Normal"/>
    <w:pPr>
      <w:ind w:left="240" w:hanging="240"/>
      <w:jc w:val="both"/>
    </w:pPr>
  </w:style>
  <w:style w:type="paragraph" w:customStyle="1" w:styleId="L1Dash">
    <w:name w:val="L1Dash"/>
    <w:basedOn w:val="L1Bullet"/>
    <w:pPr>
      <w:ind w:left="500" w:hanging="260"/>
    </w:pPr>
  </w:style>
  <w:style w:type="paragraph" w:customStyle="1" w:styleId="Index">
    <w:name w:val="Index"/>
    <w:basedOn w:val="Normal"/>
    <w:pPr>
      <w:tabs>
        <w:tab w:val="left" w:pos="240"/>
        <w:tab w:val="left" w:pos="500"/>
        <w:tab w:val="right" w:leader="dot" w:pos="7060"/>
        <w:tab w:val="decimal" w:pos="7900"/>
      </w:tabs>
    </w:pPr>
  </w:style>
  <w:style w:type="paragraph" w:customStyle="1" w:styleId="L1Text">
    <w:name w:val="L1Text"/>
    <w:basedOn w:val="Normal"/>
    <w:pPr>
      <w:jc w:val="both"/>
    </w:pPr>
  </w:style>
  <w:style w:type="paragraph" w:customStyle="1" w:styleId="L4Bullet">
    <w:name w:val="L4Bullet"/>
    <w:basedOn w:val="Normal"/>
    <w:pPr>
      <w:tabs>
        <w:tab w:val="left" w:pos="840"/>
      </w:tabs>
      <w:ind w:left="860" w:hanging="240"/>
      <w:jc w:val="both"/>
    </w:pPr>
  </w:style>
  <w:style w:type="paragraph" w:customStyle="1" w:styleId="L1Contents">
    <w:name w:val="L1Contents"/>
    <w:basedOn w:val="Normal"/>
    <w:pPr>
      <w:jc w:val="center"/>
    </w:pPr>
    <w:rPr>
      <w:b/>
      <w:smallCaps/>
    </w:rPr>
  </w:style>
  <w:style w:type="paragraph" w:customStyle="1" w:styleId="L5Bullet">
    <w:name w:val="L5Bullet"/>
    <w:basedOn w:val="Normal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pPr>
      <w:tabs>
        <w:tab w:val="clear" w:pos="960"/>
        <w:tab w:val="left" w:pos="1200"/>
      </w:tabs>
      <w:ind w:left="1200"/>
    </w:pPr>
  </w:style>
  <w:style w:type="paragraph" w:customStyle="1" w:styleId="L2Contents">
    <w:name w:val="L2Contents"/>
    <w:basedOn w:val="Normal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3Contents">
    <w:name w:val="L3Contents"/>
    <w:basedOn w:val="Normal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6Bullet">
    <w:name w:val="L6Bullet"/>
    <w:basedOn w:val="Normal"/>
    <w:pPr>
      <w:tabs>
        <w:tab w:val="left" w:pos="1080"/>
      </w:tabs>
      <w:ind w:left="1080" w:hanging="240"/>
      <w:jc w:val="both"/>
    </w:pPr>
  </w:style>
  <w:style w:type="paragraph" w:customStyle="1" w:styleId="L7Bullet">
    <w:name w:val="L7Bullet"/>
    <w:basedOn w:val="Normal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pPr>
      <w:tabs>
        <w:tab w:val="clear" w:pos="1280"/>
        <w:tab w:val="left" w:pos="1520"/>
      </w:tabs>
      <w:ind w:left="1520" w:hanging="220"/>
    </w:pPr>
  </w:style>
  <w:style w:type="paragraph" w:customStyle="1" w:styleId="L4Dash">
    <w:name w:val="L4Dash"/>
    <w:basedOn w:val="L4Bullet"/>
    <w:pPr>
      <w:tabs>
        <w:tab w:val="clear" w:pos="840"/>
        <w:tab w:val="left" w:pos="1100"/>
      </w:tabs>
      <w:ind w:left="1100"/>
    </w:pPr>
  </w:style>
  <w:style w:type="paragraph" w:customStyle="1" w:styleId="L6Dash">
    <w:name w:val="L6Dash"/>
    <w:basedOn w:val="Normal"/>
    <w:pPr>
      <w:tabs>
        <w:tab w:val="left" w:pos="1320"/>
      </w:tabs>
      <w:ind w:left="1340" w:hanging="260"/>
      <w:jc w:val="both"/>
    </w:pPr>
  </w:style>
  <w:style w:type="paragraph" w:customStyle="1" w:styleId="L4Contents">
    <w:name w:val="L4Contents"/>
    <w:basedOn w:val="Normal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8Bullet">
    <w:name w:val="L8Bullet"/>
    <w:basedOn w:val="Normal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pPr>
      <w:tabs>
        <w:tab w:val="clear" w:pos="1400"/>
        <w:tab w:val="left" w:pos="1640"/>
      </w:tabs>
      <w:ind w:left="1640"/>
    </w:pPr>
  </w:style>
  <w:style w:type="paragraph" w:customStyle="1" w:styleId="L4HeadingText">
    <w:name w:val="L4Heading &amp; Text"/>
    <w:basedOn w:val="Normal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HeadingText">
    <w:name w:val="L5Heading &amp; Text"/>
    <w:basedOn w:val="Normal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HeadingText">
    <w:name w:val="L6Heading &amp; Text"/>
    <w:basedOn w:val="Normal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HeadingText">
    <w:name w:val="L7Heading &amp; Text"/>
    <w:basedOn w:val="Normal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HeadingText">
    <w:name w:val="L8Heading &amp; Text"/>
    <w:basedOn w:val="Normal"/>
    <w:pPr>
      <w:tabs>
        <w:tab w:val="right" w:pos="960"/>
        <w:tab w:val="left" w:pos="1160"/>
      </w:tabs>
      <w:ind w:left="1160" w:hanging="11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x">
    <w:name w:val="Tax"/>
    <w:basedOn w:val="Normal"/>
    <w:rsid w:val="00AC31A0"/>
    <w:pPr>
      <w:tabs>
        <w:tab w:val="left" w:pos="240"/>
        <w:tab w:val="left" w:pos="1820"/>
        <w:tab w:val="left" w:pos="2080"/>
        <w:tab w:val="center" w:pos="3760"/>
        <w:tab w:val="decimal" w:pos="4600"/>
        <w:tab w:val="decimal" w:pos="5900"/>
        <w:tab w:val="center" w:pos="7820"/>
      </w:tabs>
    </w:pPr>
  </w:style>
  <w:style w:type="character" w:customStyle="1" w:styleId="L2HeadingChar">
    <w:name w:val="L2Heading Char"/>
    <w:basedOn w:val="DefaultParagraphFont"/>
    <w:link w:val="L2Heading"/>
    <w:rsid w:val="00AC31A0"/>
    <w:rPr>
      <w:rFonts w:ascii="Times New Roman" w:hAnsi="Times New Roman"/>
      <w:b/>
      <w:small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ariff\Washington\WA-InProcess\QC%20In%20Process\Qwest\WA2010QCStdPgs\WA2010%20Tar%20StdP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453C435E6A094982794367CAC189E6" ma:contentTypeVersion="131" ma:contentTypeDescription="" ma:contentTypeScope="" ma:versionID="25acf47ed7df6528ecef85b0aff370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2010-12-01T08:00:00+00:00</OpenedDate>
    <Date1 xmlns="dc463f71-b30c-4ab2-9473-d307f9d35888">2010-12-01T08:00:00+00:00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101931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40FE3B0-E49E-46D0-B430-D2FDE8387786}"/>
</file>

<file path=customXml/itemProps2.xml><?xml version="1.0" encoding="utf-8"?>
<ds:datastoreItem xmlns:ds="http://schemas.openxmlformats.org/officeDocument/2006/customXml" ds:itemID="{23853026-B77B-4806-8016-C93A5FFA5E17}"/>
</file>

<file path=customXml/itemProps3.xml><?xml version="1.0" encoding="utf-8"?>
<ds:datastoreItem xmlns:ds="http://schemas.openxmlformats.org/officeDocument/2006/customXml" ds:itemID="{E006476D-40D6-4E45-9331-5F2EB72901FD}"/>
</file>

<file path=customXml/itemProps4.xml><?xml version="1.0" encoding="utf-8"?>
<ds:datastoreItem xmlns:ds="http://schemas.openxmlformats.org/officeDocument/2006/customXml" ds:itemID="{3846B6AE-C291-4789-A0A5-B95B1AB5050F}"/>
</file>

<file path=docProps/app.xml><?xml version="1.0" encoding="utf-8"?>
<Properties xmlns="http://schemas.openxmlformats.org/officeDocument/2006/extended-properties" xmlns:vt="http://schemas.openxmlformats.org/officeDocument/2006/docPropsVTypes">
  <Template>WA2010 Tar StdPg.dot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Page</vt:lpstr>
    </vt:vector>
  </TitlesOfParts>
  <Company>U S WEST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Page</dc:title>
  <dc:subject>Stationery</dc:subject>
  <dc:creator>jcnava</dc:creator>
  <cp:keywords/>
  <dc:description>Gwen Krieger</dc:description>
  <cp:lastModifiedBy>Catherine Taliaferro</cp:lastModifiedBy>
  <cp:revision>2</cp:revision>
  <cp:lastPrinted>2010-12-01T18:20:00Z</cp:lastPrinted>
  <dcterms:created xsi:type="dcterms:W3CDTF">2010-12-01T22:25:00Z</dcterms:created>
  <dcterms:modified xsi:type="dcterms:W3CDTF">2010-12-01T22:25:00Z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0x0101006E56B4D1795A2E4DB2F0B01679ED314A000C453C435E6A094982794367CAC189E6</vt:lpwstr>
  </property>
  <property fmtid="{D5CDD505-2E9C-101B-9397-08002B2CF9AE}" pid="3" name="_docset_NoMedatataSyncRequired">
    <vt:lpwstr>False</vt:lpwstr>
  </property>
</Properties>
</file>