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06" w:rsidRPr="00330D9A" w:rsidRDefault="002D0906" w:rsidP="002D0906">
      <w:pPr>
        <w:shd w:val="clear" w:color="auto" w:fill="FFFF00"/>
        <w:jc w:val="center"/>
        <w:rPr>
          <w:b/>
          <w:color w:val="0070C0"/>
          <w:sz w:val="96"/>
          <w:szCs w:val="96"/>
        </w:rPr>
      </w:pPr>
      <w:r>
        <w:rPr>
          <w:b/>
          <w:noProof/>
          <w:color w:val="0070C0"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149225</wp:posOffset>
            </wp:positionV>
            <wp:extent cx="1925955" cy="955675"/>
            <wp:effectExtent l="19050" t="0" r="0" b="0"/>
            <wp:wrapNone/>
            <wp:docPr id="2" name="Picture 2" descr="u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0D9A">
        <w:rPr>
          <w:b/>
          <w:color w:val="0070C0"/>
          <w:sz w:val="96"/>
          <w:szCs w:val="96"/>
        </w:rPr>
        <w:t>PUBLIC NOTICE</w:t>
      </w:r>
    </w:p>
    <w:p w:rsidR="002D0906" w:rsidRPr="00330D9A" w:rsidRDefault="002D0906" w:rsidP="002D0906">
      <w:pPr>
        <w:shd w:val="clear" w:color="auto" w:fill="FFFF00"/>
        <w:jc w:val="center"/>
        <w:rPr>
          <w:color w:val="0070C0"/>
          <w:sz w:val="24"/>
          <w:szCs w:val="24"/>
        </w:rPr>
      </w:pPr>
    </w:p>
    <w:p w:rsidR="002D0906" w:rsidRPr="00330D9A" w:rsidRDefault="002D0906" w:rsidP="002D0906">
      <w:pPr>
        <w:shd w:val="clear" w:color="auto" w:fill="FFFF00"/>
        <w:jc w:val="center"/>
        <w:rPr>
          <w:b/>
          <w:color w:val="0070C0"/>
          <w:sz w:val="80"/>
          <w:szCs w:val="80"/>
        </w:rPr>
      </w:pPr>
      <w:r w:rsidRPr="00330D9A">
        <w:rPr>
          <w:b/>
          <w:color w:val="0070C0"/>
          <w:sz w:val="80"/>
          <w:szCs w:val="80"/>
        </w:rPr>
        <w:t>Cochran Road</w:t>
      </w:r>
    </w:p>
    <w:p w:rsidR="002D0906" w:rsidRPr="00330D9A" w:rsidRDefault="002D0906" w:rsidP="002D0906">
      <w:pPr>
        <w:shd w:val="clear" w:color="auto" w:fill="FFFF00"/>
        <w:jc w:val="center"/>
        <w:rPr>
          <w:b/>
          <w:color w:val="0070C0"/>
          <w:sz w:val="48"/>
          <w:szCs w:val="48"/>
        </w:rPr>
      </w:pPr>
      <w:r w:rsidRPr="00330D9A">
        <w:rPr>
          <w:b/>
          <w:color w:val="0070C0"/>
          <w:sz w:val="72"/>
          <w:szCs w:val="72"/>
        </w:rPr>
        <w:t xml:space="preserve"> </w:t>
      </w:r>
      <w:r w:rsidRPr="00330D9A">
        <w:rPr>
          <w:b/>
          <w:color w:val="0070C0"/>
          <w:sz w:val="48"/>
          <w:szCs w:val="48"/>
        </w:rPr>
        <w:t>Highway-Rail Grade Crossing</w:t>
      </w:r>
    </w:p>
    <w:p w:rsidR="002D0906" w:rsidRPr="00330D9A" w:rsidRDefault="002D0906" w:rsidP="002D0906">
      <w:pPr>
        <w:shd w:val="clear" w:color="auto" w:fill="FFFF00"/>
        <w:jc w:val="center"/>
        <w:rPr>
          <w:color w:val="0070C0"/>
          <w:sz w:val="24"/>
          <w:szCs w:val="24"/>
        </w:rPr>
      </w:pPr>
    </w:p>
    <w:p w:rsidR="002D0906" w:rsidRPr="00330D9A" w:rsidRDefault="002D0906" w:rsidP="002D0906">
      <w:pPr>
        <w:shd w:val="clear" w:color="auto" w:fill="FFFF00"/>
        <w:tabs>
          <w:tab w:val="left" w:pos="2790"/>
        </w:tabs>
        <w:jc w:val="both"/>
        <w:rPr>
          <w:b/>
          <w:color w:val="0070C0"/>
          <w:sz w:val="42"/>
          <w:szCs w:val="42"/>
        </w:rPr>
      </w:pPr>
      <w:r w:rsidRPr="00330D9A">
        <w:rPr>
          <w:b/>
          <w:color w:val="0070C0"/>
          <w:sz w:val="42"/>
          <w:szCs w:val="42"/>
        </w:rPr>
        <w:t xml:space="preserve">In conjunction with the </w:t>
      </w:r>
      <w:proofErr w:type="spellStart"/>
      <w:r w:rsidRPr="00330D9A">
        <w:rPr>
          <w:b/>
          <w:color w:val="0070C0"/>
          <w:sz w:val="42"/>
          <w:szCs w:val="42"/>
        </w:rPr>
        <w:t>Piert</w:t>
      </w:r>
      <w:proofErr w:type="spellEnd"/>
      <w:r w:rsidRPr="00330D9A">
        <w:rPr>
          <w:b/>
          <w:color w:val="0070C0"/>
          <w:sz w:val="42"/>
          <w:szCs w:val="42"/>
        </w:rPr>
        <w:t xml:space="preserve"> Road Extension Project, Benton County has filed a petition with the Utilities and Transportation Commission to close this railroad crossing. The crossing will only be closed when the general public has alternate access from the </w:t>
      </w:r>
      <w:proofErr w:type="spellStart"/>
      <w:r w:rsidRPr="00330D9A">
        <w:rPr>
          <w:b/>
          <w:color w:val="0070C0"/>
          <w:sz w:val="42"/>
          <w:szCs w:val="42"/>
        </w:rPr>
        <w:t>Piert</w:t>
      </w:r>
      <w:proofErr w:type="spellEnd"/>
      <w:r w:rsidRPr="00330D9A">
        <w:rPr>
          <w:b/>
          <w:color w:val="0070C0"/>
          <w:sz w:val="42"/>
          <w:szCs w:val="42"/>
        </w:rPr>
        <w:t xml:space="preserve"> Road extension. If you would like to comment on this petition, e-mail your comments to </w:t>
      </w:r>
      <w:hyperlink r:id="rId5" w:history="1">
        <w:r w:rsidRPr="00330D9A">
          <w:rPr>
            <w:rStyle w:val="Hyperlink"/>
            <w:b/>
            <w:sz w:val="42"/>
            <w:szCs w:val="42"/>
          </w:rPr>
          <w:t>comments@utc.wa.gov</w:t>
        </w:r>
      </w:hyperlink>
      <w:r w:rsidRPr="00330D9A">
        <w:rPr>
          <w:b/>
          <w:color w:val="0070C0"/>
          <w:sz w:val="42"/>
          <w:szCs w:val="42"/>
        </w:rPr>
        <w:t xml:space="preserve"> or send your written comments to:</w:t>
      </w:r>
    </w:p>
    <w:p w:rsidR="002D0906" w:rsidRPr="00330D9A" w:rsidRDefault="002D0906" w:rsidP="002D0906">
      <w:pPr>
        <w:shd w:val="clear" w:color="auto" w:fill="FFFF00"/>
        <w:tabs>
          <w:tab w:val="left" w:pos="2790"/>
        </w:tabs>
        <w:jc w:val="center"/>
        <w:rPr>
          <w:color w:val="0070C0"/>
          <w:sz w:val="42"/>
          <w:szCs w:val="42"/>
        </w:rPr>
      </w:pPr>
    </w:p>
    <w:p w:rsidR="002D0906" w:rsidRPr="00330D9A" w:rsidRDefault="002D0906" w:rsidP="002D0906">
      <w:pPr>
        <w:shd w:val="clear" w:color="auto" w:fill="FFFF00"/>
        <w:tabs>
          <w:tab w:val="left" w:pos="2790"/>
        </w:tabs>
        <w:jc w:val="center"/>
        <w:rPr>
          <w:b/>
          <w:color w:val="0070C0"/>
          <w:sz w:val="42"/>
          <w:szCs w:val="42"/>
        </w:rPr>
      </w:pPr>
      <w:r w:rsidRPr="00330D9A">
        <w:rPr>
          <w:b/>
          <w:color w:val="0070C0"/>
          <w:sz w:val="42"/>
          <w:szCs w:val="42"/>
        </w:rPr>
        <w:t>David Danner, Director and Executive Secretary</w:t>
      </w:r>
      <w:r w:rsidRPr="00330D9A">
        <w:rPr>
          <w:color w:val="0070C0"/>
          <w:sz w:val="42"/>
          <w:szCs w:val="42"/>
        </w:rPr>
        <w:t xml:space="preserve"> </w:t>
      </w:r>
      <w:r w:rsidRPr="00330D9A">
        <w:rPr>
          <w:color w:val="0070C0"/>
          <w:sz w:val="42"/>
          <w:szCs w:val="42"/>
        </w:rPr>
        <w:br/>
      </w:r>
      <w:r w:rsidRPr="00330D9A">
        <w:rPr>
          <w:b/>
          <w:color w:val="0070C0"/>
          <w:sz w:val="42"/>
          <w:szCs w:val="42"/>
        </w:rPr>
        <w:t>Utilities &amp; Transportation Commission</w:t>
      </w:r>
    </w:p>
    <w:p w:rsidR="002D0906" w:rsidRPr="00330D9A" w:rsidRDefault="002D0906" w:rsidP="002D0906">
      <w:pPr>
        <w:shd w:val="clear" w:color="auto" w:fill="FFFF00"/>
        <w:tabs>
          <w:tab w:val="left" w:pos="2790"/>
        </w:tabs>
        <w:jc w:val="center"/>
        <w:rPr>
          <w:b/>
          <w:color w:val="0070C0"/>
          <w:sz w:val="42"/>
          <w:szCs w:val="42"/>
        </w:rPr>
      </w:pPr>
      <w:r w:rsidRPr="00330D9A">
        <w:rPr>
          <w:b/>
          <w:color w:val="0070C0"/>
          <w:sz w:val="42"/>
          <w:szCs w:val="42"/>
        </w:rPr>
        <w:t>PO Box 47250, Olympia, WA 98504-7250</w:t>
      </w:r>
    </w:p>
    <w:p w:rsidR="002D0906" w:rsidRPr="00330D9A" w:rsidRDefault="002D0906" w:rsidP="002D0906">
      <w:pPr>
        <w:shd w:val="clear" w:color="auto" w:fill="FFFF00"/>
        <w:tabs>
          <w:tab w:val="left" w:pos="2790"/>
        </w:tabs>
        <w:rPr>
          <w:b/>
          <w:color w:val="0070C0"/>
          <w:sz w:val="42"/>
          <w:szCs w:val="42"/>
        </w:rPr>
      </w:pPr>
    </w:p>
    <w:p w:rsidR="002D0906" w:rsidRPr="00330D9A" w:rsidRDefault="002D0906" w:rsidP="002D0906">
      <w:pPr>
        <w:shd w:val="clear" w:color="auto" w:fill="FFFF00"/>
        <w:tabs>
          <w:tab w:val="left" w:pos="2790"/>
        </w:tabs>
        <w:rPr>
          <w:b/>
          <w:color w:val="0070C0"/>
          <w:sz w:val="42"/>
          <w:szCs w:val="42"/>
        </w:rPr>
      </w:pPr>
      <w:r w:rsidRPr="00330D9A">
        <w:rPr>
          <w:b/>
          <w:color w:val="0070C0"/>
          <w:sz w:val="42"/>
          <w:szCs w:val="42"/>
        </w:rPr>
        <w:t xml:space="preserve">Please include our reference number, TR-100576. You must submit your comments by May 14, 2009. If you have questions about the proposed petition, call John Cupp at (360) 664-1113 or send him an e-mail at </w:t>
      </w:r>
      <w:hyperlink r:id="rId6" w:history="1">
        <w:r w:rsidRPr="00330D9A">
          <w:rPr>
            <w:rStyle w:val="Hyperlink"/>
            <w:b/>
            <w:sz w:val="42"/>
            <w:szCs w:val="42"/>
          </w:rPr>
          <w:t>jcupp@utc.wa.gov</w:t>
        </w:r>
      </w:hyperlink>
    </w:p>
    <w:p w:rsidR="002D0906" w:rsidRPr="00330D9A" w:rsidRDefault="002D0906" w:rsidP="002D0906">
      <w:pPr>
        <w:shd w:val="clear" w:color="auto" w:fill="FFFF00"/>
        <w:rPr>
          <w:b/>
          <w:color w:val="0070C0"/>
          <w:sz w:val="24"/>
          <w:szCs w:val="24"/>
        </w:rPr>
      </w:pPr>
    </w:p>
    <w:p w:rsidR="002C039A" w:rsidRPr="00AD3312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sectPr w:rsidR="002C039A" w:rsidRPr="00AD3312" w:rsidSect="00330D9A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0906"/>
    <w:rsid w:val="00023DF8"/>
    <w:rsid w:val="000E640C"/>
    <w:rsid w:val="001C5AB1"/>
    <w:rsid w:val="00201698"/>
    <w:rsid w:val="00283CF7"/>
    <w:rsid w:val="002C039A"/>
    <w:rsid w:val="002D0906"/>
    <w:rsid w:val="003C2688"/>
    <w:rsid w:val="00552600"/>
    <w:rsid w:val="00586657"/>
    <w:rsid w:val="005A6C74"/>
    <w:rsid w:val="005A7052"/>
    <w:rsid w:val="006318DF"/>
    <w:rsid w:val="00672F7B"/>
    <w:rsid w:val="006A41EE"/>
    <w:rsid w:val="006D650C"/>
    <w:rsid w:val="00703593"/>
    <w:rsid w:val="0070721D"/>
    <w:rsid w:val="0097222E"/>
    <w:rsid w:val="00A84C2A"/>
    <w:rsid w:val="00AD3312"/>
    <w:rsid w:val="00B13041"/>
    <w:rsid w:val="00BE29F4"/>
    <w:rsid w:val="00C03D6E"/>
    <w:rsid w:val="00D22EE1"/>
    <w:rsid w:val="00D24178"/>
    <w:rsid w:val="00D27903"/>
    <w:rsid w:val="00D32F0E"/>
    <w:rsid w:val="00DA1B86"/>
    <w:rsid w:val="00DD2A47"/>
    <w:rsid w:val="00E15413"/>
    <w:rsid w:val="00EB2B5A"/>
    <w:rsid w:val="00F21B68"/>
    <w:rsid w:val="00F7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6"/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0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upp@utc.wa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omments@utc.wa.gov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339467ADE9FC4EB8D5996F5DDAF06A" ma:contentTypeVersion="131" ma:contentTypeDescription="" ma:contentTypeScope="" ma:versionID="e786b758174d02b1b96cbe96e126a5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Benton County</CaseCompanyNames>
    <DocketNumber xmlns="dc463f71-b30c-4ab2-9473-d307f9d35888">100576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BB4005-02C1-4920-944E-64FC0144910C}"/>
</file>

<file path=customXml/itemProps2.xml><?xml version="1.0" encoding="utf-8"?>
<ds:datastoreItem xmlns:ds="http://schemas.openxmlformats.org/officeDocument/2006/customXml" ds:itemID="{B1F51807-4E34-42DD-A9BE-7F79C7F1CD72}"/>
</file>

<file path=customXml/itemProps3.xml><?xml version="1.0" encoding="utf-8"?>
<ds:datastoreItem xmlns:ds="http://schemas.openxmlformats.org/officeDocument/2006/customXml" ds:itemID="{262745D6-88ED-4FB3-A02F-2388672767BC}"/>
</file>

<file path=customXml/itemProps4.xml><?xml version="1.0" encoding="utf-8"?>
<ds:datastoreItem xmlns:ds="http://schemas.openxmlformats.org/officeDocument/2006/customXml" ds:itemID="{69E22807-7B0C-448B-9CC9-9E26ABBEB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BYoung</dc:creator>
  <cp:keywords/>
  <dc:description/>
  <cp:lastModifiedBy>BYoung</cp:lastModifiedBy>
  <cp:revision>1</cp:revision>
  <dcterms:created xsi:type="dcterms:W3CDTF">2010-04-16T17:56:00Z</dcterms:created>
  <dcterms:modified xsi:type="dcterms:W3CDTF">2010-04-16T17:59:00Z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0x0101006E56B4D1795A2E4DB2F0B01679ED314A00C5339467ADE9FC4EB8D5996F5DDAF06A</vt:lpwstr>
  </property>
  <property fmtid="{D5CDD505-2E9C-101B-9397-08002B2CF9AE}" pid="3" name="_docset_NoMedatataSyncRequired">
    <vt:lpwstr>False</vt:lpwstr>
  </property>
</Properties>
</file>