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89" w:rsidRDefault="00901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4"/>
        </w:rPr>
      </w:pPr>
      <w:r>
        <w:rPr>
          <w:sz w:val="24"/>
        </w:rPr>
        <w:t>Wickkiser International Companies, Inc.   C-933</w:t>
      </w:r>
    </w:p>
    <w:p w:rsidR="00656589" w:rsidRDefault="00901DFF" w:rsidP="00656589">
      <w:proofErr w:type="gramStart"/>
      <w:r w:rsidRPr="001D739F">
        <w:rPr>
          <w:sz w:val="24"/>
        </w:rPr>
        <w:t>d.b.a.</w:t>
      </w:r>
      <w:proofErr w:type="gramEnd"/>
      <w:r w:rsidRPr="001D739F">
        <w:rPr>
          <w:sz w:val="24"/>
        </w:rPr>
        <w:t xml:space="preserve">  </w:t>
      </w:r>
      <w:proofErr w:type="gramStart"/>
      <w:r w:rsidRPr="001D739F">
        <w:rPr>
          <w:sz w:val="24"/>
        </w:rPr>
        <w:t>Airporter Shuttle</w:t>
      </w:r>
      <w:r w:rsidRPr="001D739F">
        <w:rPr>
          <w:sz w:val="24"/>
        </w:rPr>
        <w:tab/>
      </w:r>
      <w:r>
        <w:tab/>
      </w:r>
      <w:r>
        <w:tab/>
      </w:r>
      <w:r>
        <w:tab/>
      </w:r>
      <w:r>
        <w:tab/>
      </w:r>
      <w:r>
        <w:tab/>
      </w:r>
      <w:r>
        <w:tab/>
      </w:r>
      <w:r>
        <w:tab/>
        <w:t>WN.T.</w:t>
      </w:r>
      <w:proofErr w:type="gramEnd"/>
      <w:r>
        <w:t xml:space="preserve"> NO. 9</w:t>
      </w:r>
    </w:p>
    <w:p w:rsidR="00656589" w:rsidRDefault="00901DFF">
      <w:pPr>
        <w:jc w:val="right"/>
      </w:pPr>
      <w:proofErr w:type="gramStart"/>
      <w:r>
        <w:t>CANCELS WN.T NO.</w:t>
      </w:r>
      <w:proofErr w:type="gramEnd"/>
      <w:r>
        <w:t xml:space="preserve"> 8</w:t>
      </w:r>
    </w:p>
    <w:p w:rsidR="00656589" w:rsidRDefault="00901DFF">
      <w:pPr>
        <w:jc w:val="right"/>
      </w:pPr>
      <w:r>
        <w:t>6th revision PAGE 3</w:t>
      </w:r>
    </w:p>
    <w:p w:rsidR="00656589" w:rsidRDefault="00901DFF"/>
    <w:p w:rsidR="00656589" w:rsidRDefault="00901DFF">
      <w:pPr>
        <w:jc w:val="center"/>
      </w:pPr>
      <w:r>
        <w:t>Governing Provisions (continued)</w:t>
      </w:r>
    </w:p>
    <w:p w:rsidR="00656589" w:rsidRDefault="00901DFF"/>
    <w:p w:rsidR="00656589" w:rsidRDefault="00901DFF">
      <w:r>
        <w:t>Item number:</w:t>
      </w:r>
    </w:p>
    <w:p w:rsidR="00656589" w:rsidRDefault="00901DFF"/>
    <w:p w:rsidR="00656589" w:rsidRDefault="00901DFF" w:rsidP="00656589">
      <w:pPr>
        <w:tabs>
          <w:tab w:val="num" w:pos="420"/>
        </w:tabs>
        <w:ind w:left="420" w:hanging="420"/>
      </w:pPr>
      <w:r w:rsidRPr="00656589">
        <w:t>11.</w:t>
      </w:r>
      <w:r>
        <w:t xml:space="preserve">  </w:t>
      </w:r>
      <w:r>
        <w:rPr>
          <w:u w:val="single"/>
        </w:rPr>
        <w:t>NORMAL, EXCESS AND OVERSIZED BAGGAGE</w:t>
      </w:r>
      <w:r>
        <w:t>:</w:t>
      </w:r>
    </w:p>
    <w:p w:rsidR="00656589" w:rsidRDefault="00901DFF">
      <w:r>
        <w:t>Each paying passenger is allowed</w:t>
      </w:r>
      <w:r>
        <w:t xml:space="preserve"> 2 normal sized articles plus one carry-on.  Normal is defined as having combined measurements of up to 70” and less than 70lbs.  Normal also includes skis, snowboards, golf clubs and gun cases. Pets must be in a hardshell, airline approved kennel and ride</w:t>
      </w:r>
      <w:r>
        <w:t xml:space="preserve"> in the cargo compartment. Bicycles must be packed in a box (max 8”X24”X60”). There is a minimum $5.00 charge for each bag over the 2 normal size/weight bags per person limit. There is a $10 fee for each kennel and bicycle. Previous arrangements must be ma</w:t>
      </w:r>
      <w:r>
        <w:t>de with the office during office hours for oversized boxes, trunks, and cartons.</w:t>
      </w:r>
    </w:p>
    <w:p w:rsidR="00656589" w:rsidRDefault="00901DFF"/>
    <w:p w:rsidR="00656589" w:rsidRDefault="00901DFF"/>
    <w:p w:rsidR="00656589" w:rsidRDefault="00901DFF" w:rsidP="00656589">
      <w:pPr>
        <w:tabs>
          <w:tab w:val="num" w:pos="420"/>
        </w:tabs>
        <w:ind w:left="420" w:hanging="420"/>
      </w:pPr>
      <w:r w:rsidRPr="00656589">
        <w:t xml:space="preserve">12.  </w:t>
      </w:r>
      <w:r>
        <w:rPr>
          <w:u w:val="single"/>
        </w:rPr>
        <w:t>BAGGAGE LIABILITY</w:t>
      </w:r>
      <w:r>
        <w:t>:</w:t>
      </w:r>
    </w:p>
    <w:p w:rsidR="00656589" w:rsidRDefault="00901DFF">
      <w:r>
        <w:t>As provided by Washington state law (RCW 81.29.050), unless higher value is declared prior to transportation and agreed to in writing by Airporter Sh</w:t>
      </w:r>
      <w:r>
        <w:t>uttle, property damage liability will be $25.00 for boxes and parcels, $200.00 for trunks and $50.00 for suitcases, valises and other items.  Additional valuation will be charged at $0.50 per $100 or fraction thereof.</w:t>
      </w:r>
    </w:p>
    <w:p w:rsidR="00656589" w:rsidRDefault="00901DFF"/>
    <w:p w:rsidR="00656589" w:rsidRDefault="00901DFF" w:rsidP="00656589">
      <w:pPr>
        <w:tabs>
          <w:tab w:val="num" w:pos="420"/>
        </w:tabs>
        <w:ind w:left="420" w:hanging="420"/>
      </w:pPr>
      <w:r w:rsidRPr="00656589">
        <w:t xml:space="preserve">13.  </w:t>
      </w:r>
      <w:r w:rsidRPr="00656589">
        <w:rPr>
          <w:u w:val="single"/>
        </w:rPr>
        <w:t>H</w:t>
      </w:r>
      <w:r>
        <w:rPr>
          <w:u w:val="single"/>
        </w:rPr>
        <w:t>OLIDAY CLOSURES</w:t>
      </w:r>
      <w:r>
        <w:t>;</w:t>
      </w:r>
    </w:p>
    <w:p w:rsidR="00656589" w:rsidRDefault="00901DFF">
      <w:r>
        <w:t>The offices wi</w:t>
      </w:r>
      <w:r>
        <w:t>ll be closed and no airporter or bus service provided on Easter, Thanksgiving and Christmas.</w:t>
      </w:r>
    </w:p>
    <w:p w:rsidR="00656589" w:rsidRDefault="00901DFF"/>
    <w:p w:rsidR="00656589" w:rsidRDefault="00901DFF" w:rsidP="00656589">
      <w:pPr>
        <w:tabs>
          <w:tab w:val="num" w:pos="420"/>
        </w:tabs>
        <w:ind w:left="420" w:hanging="420"/>
      </w:pPr>
      <w:r w:rsidRPr="00656589">
        <w:t>14.</w:t>
      </w:r>
      <w:r>
        <w:t xml:space="preserve">  </w:t>
      </w:r>
      <w:r w:rsidRPr="00656589">
        <w:rPr>
          <w:u w:val="single"/>
        </w:rPr>
        <w:t>P</w:t>
      </w:r>
      <w:r>
        <w:rPr>
          <w:u w:val="single"/>
        </w:rPr>
        <w:t>REPAID RESERVATIONS</w:t>
      </w:r>
      <w:r>
        <w:t>:</w:t>
      </w:r>
    </w:p>
    <w:p w:rsidR="00656589" w:rsidRDefault="00901DFF">
      <w:r>
        <w:t>Prepaid reservations guarantee seat availability.</w:t>
      </w:r>
    </w:p>
    <w:p w:rsidR="00656589" w:rsidRPr="00656589" w:rsidRDefault="00901DFF"/>
    <w:p w:rsidR="00656589" w:rsidRDefault="00901DFF" w:rsidP="00656589">
      <w:pPr>
        <w:tabs>
          <w:tab w:val="num" w:pos="420"/>
        </w:tabs>
        <w:ind w:left="420" w:hanging="420"/>
      </w:pPr>
      <w:r w:rsidRPr="00656589">
        <w:t xml:space="preserve">15.  </w:t>
      </w:r>
      <w:r>
        <w:rPr>
          <w:u w:val="single"/>
        </w:rPr>
        <w:t>CANCELLATIONS</w:t>
      </w:r>
      <w:r>
        <w:t>:</w:t>
      </w:r>
    </w:p>
    <w:p w:rsidR="00656589" w:rsidRDefault="00901DFF">
      <w:r>
        <w:t>A $4 processing fee will be charged for canceling prepaid reserv</w:t>
      </w:r>
      <w:r>
        <w:t>ations.</w:t>
      </w:r>
    </w:p>
    <w:p w:rsidR="00656589" w:rsidRDefault="00901DFF"/>
    <w:p w:rsidR="00656589" w:rsidRDefault="00901DFF">
      <w:pPr>
        <w:rPr>
          <w:u w:val="single"/>
        </w:rPr>
      </w:pPr>
      <w:r>
        <w:t xml:space="preserve">16.  </w:t>
      </w:r>
      <w:r>
        <w:rPr>
          <w:u w:val="single"/>
        </w:rPr>
        <w:t>INTERCOUNTY TRANSPORTATION:</w:t>
      </w:r>
    </w:p>
    <w:p w:rsidR="00656589" w:rsidRDefault="00901DFF">
      <w:r>
        <w:t>Prepaid reservations are required to guarantee transportation</w:t>
      </w:r>
    </w:p>
    <w:p w:rsidR="00656589" w:rsidRDefault="00901DFF"/>
    <w:p w:rsidR="00656589" w:rsidRDefault="00901DFF"/>
    <w:p w:rsidR="00656589" w:rsidRDefault="00901DFF">
      <w:r>
        <w:t xml:space="preserve">17. </w:t>
      </w:r>
      <w:r>
        <w:rPr>
          <w:u w:val="single"/>
        </w:rPr>
        <w:t>UNACCOMPANIED MINORS</w:t>
      </w:r>
    </w:p>
    <w:p w:rsidR="00656589" w:rsidRDefault="00901DFF">
      <w:r>
        <w:t>The parents of all minors (youth fare) that are traveling unaccompanied must sign and agree to the terms and conditions of Wi</w:t>
      </w:r>
      <w:r>
        <w:t xml:space="preserve">ckkiser International Companies, Inc (WIC) unaccompanied minor release form.  Terms: WIC requires parents to provide contact phone numbers for the guardians that will be meeting the minor.  </w:t>
      </w:r>
      <w:proofErr w:type="gramStart"/>
      <w:r>
        <w:t>WIC  requires</w:t>
      </w:r>
      <w:proofErr w:type="gramEnd"/>
      <w:r>
        <w:t xml:space="preserve"> parents to designate one of two locations where thei</w:t>
      </w:r>
      <w:r>
        <w:t xml:space="preserve">r child will be met at Seatac airport or if the child will be traveling alone once at Seatac.  WIC requires that the parent will be responsible for paying WIC $40/hour if they are not at Seatac airport to meet their child when the shuttle arrives.  </w:t>
      </w:r>
    </w:p>
    <w:p w:rsidR="00656589" w:rsidRDefault="00901DFF"/>
    <w:p w:rsidR="00656589" w:rsidRPr="00656589" w:rsidRDefault="00901DFF">
      <w:pPr>
        <w:rPr>
          <w:u w:val="single"/>
        </w:rPr>
      </w:pPr>
      <w:r>
        <w:t xml:space="preserve">18. </w:t>
      </w:r>
      <w:r w:rsidRPr="00656589">
        <w:rPr>
          <w:u w:val="single"/>
        </w:rPr>
        <w:t>S</w:t>
      </w:r>
      <w:r w:rsidRPr="00656589">
        <w:rPr>
          <w:u w:val="single"/>
        </w:rPr>
        <w:t>ERVICE ANIMALS</w:t>
      </w:r>
    </w:p>
    <w:p w:rsidR="00656589" w:rsidRPr="00656589" w:rsidRDefault="00901DFF">
      <w:r w:rsidRPr="00656589">
        <w:t>Service animals, such as dogs traveling with sight or hearing impaired passengers, will be transported free of charge if they lie at the feet of their master and do not occupy passenger seats</w:t>
      </w:r>
    </w:p>
    <w:p w:rsidR="00656589" w:rsidRDefault="00901DFF"/>
    <w:p w:rsidR="00656589" w:rsidRDefault="00901DFF"/>
    <w:p w:rsidR="00656589" w:rsidRDefault="00901DFF"/>
    <w:p w:rsidR="00656589" w:rsidRDefault="00901DF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Issued by:    Richard Johnson 360-543-9369</w:t>
      </w:r>
    </w:p>
    <w:p w:rsidR="00656589" w:rsidRDefault="00901DFF" w:rsidP="006565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Iss</w:t>
      </w:r>
      <w:r>
        <w:t>ue Date:  March 10, 2010</w:t>
      </w:r>
      <w:r>
        <w:tab/>
      </w:r>
      <w:r>
        <w:tab/>
      </w:r>
      <w:r>
        <w:tab/>
      </w:r>
      <w:r>
        <w:tab/>
        <w:t>Effective Date: March 17, 2010</w:t>
      </w:r>
      <w:r>
        <w:cr/>
      </w:r>
    </w:p>
    <w:p w:rsidR="00656589" w:rsidRDefault="00901DFF"/>
    <w:sectPr w:rsidR="006565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01DFF">
      <w:r>
        <w:separator/>
      </w:r>
    </w:p>
  </w:endnote>
  <w:endnote w:type="continuationSeparator" w:id="0">
    <w:p w:rsidR="00000000" w:rsidRDefault="00901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89" w:rsidRDefault="00901DFF">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89" w:rsidRDefault="00901DFF">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89" w:rsidRDefault="00901DFF">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01DFF">
      <w:r>
        <w:separator/>
      </w:r>
    </w:p>
  </w:footnote>
  <w:footnote w:type="continuationSeparator" w:id="0">
    <w:p w:rsidR="00000000" w:rsidRDefault="00901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89" w:rsidRDefault="00901DFF">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89" w:rsidRDefault="00901DFF">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89" w:rsidRDefault="00901DFF">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184C94"/>
    <w:rsid w:val="00901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89"/>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rsid w:val="00656589"/>
    <w:pPr>
      <w:spacing w:line="240" w:lineRule="atLeast"/>
    </w:pPr>
    <w:rPr>
      <w:rFonts w:ascii="Helvetica" w:hAnsi="Helvetica"/>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930E3247A0184295C33F01ECD33688" ma:contentTypeVersion="131" ma:contentTypeDescription="" ma:contentTypeScope="" ma:versionID="657ae68dfad81c38831f635a81cde1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2010-03-11T08:00:00+00:00</OpenedDate>
    <Date1 xmlns="dc463f71-b30c-4ab2-9473-d307f9d35888">2010-03-11T08:00:00+00:00</Date1>
    <IsDocumentOrder xmlns="dc463f71-b30c-4ab2-9473-d307f9d35888" xsi:nil="true"/>
    <IsHighlyConfidential xmlns="dc463f71-b30c-4ab2-9473-d307f9d35888">false</IsHighlyConfidential>
    <CaseCompanyNames xmlns="dc463f71-b30c-4ab2-9473-d307f9d35888">WICKKISER INTERNATIONAL COMPANIES INC</CaseCompanyNames>
    <DocketNumber xmlns="dc463f71-b30c-4ab2-9473-d307f9d35888">100418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E215FF-7FA5-4256-B108-78BDA59BB62C}"/>
</file>

<file path=customXml/itemProps2.xml><?xml version="1.0" encoding="utf-8"?>
<ds:datastoreItem xmlns:ds="http://schemas.openxmlformats.org/officeDocument/2006/customXml" ds:itemID="{92A4CECC-1416-4737-BEEF-6083AEC7687E}"/>
</file>

<file path=customXml/itemProps3.xml><?xml version="1.0" encoding="utf-8"?>
<ds:datastoreItem xmlns:ds="http://schemas.openxmlformats.org/officeDocument/2006/customXml" ds:itemID="{7DB5594E-59BF-48AC-BEE4-D3BF193E99B8}"/>
</file>

<file path=customXml/itemProps4.xml><?xml version="1.0" encoding="utf-8"?>
<ds:datastoreItem xmlns:ds="http://schemas.openxmlformats.org/officeDocument/2006/customXml" ds:itemID="{701C9908-7F4C-424F-88B0-64C8DB8CFE00}"/>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Wickkiser International Companies, Inc</vt:lpstr>
    </vt:vector>
  </TitlesOfParts>
  <Company>Wickkiser International Companies, Inc</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Wickkiser International Companies, Inc</dc:title>
  <dc:subject/>
  <dc:creator>Richard Johnson</dc:creator>
  <cp:keywords/>
  <cp:lastModifiedBy>Catherine Hudspeth</cp:lastModifiedBy>
  <cp:revision>2</cp:revision>
  <dcterms:created xsi:type="dcterms:W3CDTF">2010-03-11T22:13:00Z</dcterms:created>
  <dcterms:modified xsi:type="dcterms:W3CDTF">2010-03-11T22:13:00Z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0x0101006E56B4D1795A2E4DB2F0B01679ED314A003F930E3247A0184295C33F01ECD33688</vt:lpwstr>
  </property>
  <property fmtid="{D5CDD505-2E9C-101B-9397-08002B2CF9AE}" pid="3" name="_docset_NoMedatataSyncRequired">
    <vt:lpwstr>False</vt:lpwstr>
  </property>
</Properties>
</file>