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5E12FA" w:rsidRDefault="005E12F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Yakima, LLC.                          Certificate No. </w:t>
      </w:r>
      <w:proofErr w:type="gramStart"/>
      <w:r>
        <w:rPr>
          <w:rFonts w:ascii="Palatino Linotype" w:hAnsi="Palatino Linotype" w:cs="Arial"/>
          <w:sz w:val="20"/>
        </w:rPr>
        <w:t>G-45                  UBI No.</w:t>
      </w:r>
      <w:proofErr w:type="gramEnd"/>
      <w:r>
        <w:rPr>
          <w:rFonts w:ascii="Palatino Linotype" w:hAnsi="Palatino Linotype" w:cs="Arial"/>
          <w:sz w:val="20"/>
        </w:rPr>
        <w:t xml:space="preserve">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5 on Less the Statutory Notice to include a Special Fuel Surcharge Tariff Supplement to recover the rising cost of fuel.  Fuel index prices have increased from $2.3504 per gallo</w:t>
      </w:r>
      <w:r w:rsidR="0081529C">
        <w:rPr>
          <w:rFonts w:ascii="Palatino Linotype" w:hAnsi="Palatino Linotype" w:cs="Arial"/>
          <w:sz w:val="20"/>
        </w:rPr>
        <w:t>n for the base period to $2.7908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Su</w:t>
      </w:r>
      <w:r w:rsidR="0081529C">
        <w:rPr>
          <w:rFonts w:ascii="Palatino Linotype" w:hAnsi="Palatino Linotype" w:cs="Arial"/>
          <w:b/>
          <w:sz w:val="22"/>
          <w:szCs w:val="22"/>
        </w:rPr>
        <w:t xml:space="preserve">rcharge Supplement </w:t>
      </w:r>
      <w:proofErr w:type="gramStart"/>
      <w:r w:rsidR="0081529C">
        <w:rPr>
          <w:rFonts w:ascii="Palatino Linotype" w:hAnsi="Palatino Linotype" w:cs="Arial"/>
          <w:b/>
          <w:sz w:val="22"/>
          <w:szCs w:val="22"/>
        </w:rPr>
        <w:t>No. 16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81529C">
        <w:rPr>
          <w:rFonts w:ascii="Palatino Linotype" w:hAnsi="Palatino Linotype" w:cs="Arial"/>
          <w:b/>
          <w:sz w:val="20"/>
        </w:rPr>
        <w:t xml:space="preserve"> the amount of .61</w:t>
      </w:r>
      <w:r>
        <w:rPr>
          <w:rFonts w:ascii="Palatino Linotype" w:hAnsi="Palatino Linotype" w:cs="Arial"/>
          <w:b/>
          <w:sz w:val="20"/>
        </w:rPr>
        <w:t>%.</w:t>
      </w:r>
      <w:proofErr w:type="gramEnd"/>
    </w:p>
    <w:p w:rsidR="005E12FA" w:rsidRDefault="005E12F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of: Basin Disposal of Yakima, LLC.  Signature and title of authorizing agent (company official) Darrick Dietrich, General Manager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</w:t>
      </w:r>
      <w:r w:rsidR="0081529C">
        <w:rPr>
          <w:rFonts w:ascii="Palatino Linotype" w:hAnsi="Palatino Linotype" w:cs="Arial"/>
          <w:sz w:val="20"/>
        </w:rPr>
        <w:t>ons become effective:  February</w:t>
      </w:r>
      <w:r>
        <w:rPr>
          <w:rFonts w:ascii="Palatino Linotype" w:hAnsi="Palatino Linotype" w:cs="Arial"/>
          <w:sz w:val="20"/>
        </w:rPr>
        <w:t xml:space="preserve"> 1</w:t>
      </w:r>
      <w:r w:rsidR="0081529C">
        <w:rPr>
          <w:rFonts w:ascii="Palatino Linotype" w:hAnsi="Palatino Linotype" w:cs="Arial"/>
          <w:sz w:val="20"/>
        </w:rPr>
        <w:t>, 2010   to expire on:  May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Address 10303 Meridian Ave N Ste </w:t>
      </w:r>
      <w:proofErr w:type="gramStart"/>
      <w:r>
        <w:rPr>
          <w:rFonts w:ascii="Palatino Linotype" w:hAnsi="Palatino Linotype" w:cs="Arial"/>
          <w:sz w:val="20"/>
        </w:rPr>
        <w:t>201  City</w:t>
      </w:r>
      <w:proofErr w:type="gramEnd"/>
      <w:r>
        <w:rPr>
          <w:rFonts w:ascii="Palatino Linotype" w:hAnsi="Palatino Linotype" w:cs="Arial"/>
          <w:sz w:val="20"/>
        </w:rPr>
        <w:t>: Seattle  State: WA    Zip 98133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</w:t>
      </w:r>
      <w:r w:rsidR="0081529C">
        <w:rPr>
          <w:rFonts w:ascii="Palatino Linotype" w:hAnsi="Palatino Linotype"/>
          <w:sz w:val="20"/>
        </w:rPr>
        <w:t>an Statutory Notice on: February</w:t>
      </w:r>
      <w:r w:rsidR="004E47FA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81529C">
        <w:rPr>
          <w:rFonts w:ascii="Palatino Linotype" w:hAnsi="Palatino Linotype" w:cs="Arial"/>
          <w:sz w:val="20"/>
        </w:rPr>
        <w:t>changes will expire on: May</w:t>
      </w:r>
      <w:r>
        <w:rPr>
          <w:rFonts w:ascii="Palatino Linotype" w:hAnsi="Palatino Linotype" w:cs="Arial"/>
          <w:sz w:val="20"/>
        </w:rPr>
        <w:t xml:space="preserve"> 1, 2010.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</w:t>
      </w:r>
      <w:r w:rsidR="0081529C">
        <w:rPr>
          <w:rFonts w:ascii="Palatino Linotype" w:hAnsi="Palatino Linotype" w:cs="Arial"/>
          <w:sz w:val="20"/>
        </w:rPr>
        <w:t>ary .61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55D8C">
        <w:rPr>
          <w:rFonts w:ascii="Palatino Linotype" w:hAnsi="Palatino Linotype" w:cs="Arial"/>
          <w:sz w:val="20"/>
        </w:rPr>
        <w:t>pan</w:t>
      </w:r>
      <w:r w:rsidR="0081529C">
        <w:rPr>
          <w:rFonts w:ascii="Palatino Linotype" w:hAnsi="Palatino Linotype" w:cs="Arial"/>
          <w:sz w:val="20"/>
        </w:rPr>
        <w:t>y during the months of November 2009 and December</w:t>
      </w:r>
      <w:r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pStyle w:val="BlockText"/>
      </w:pPr>
      <w:r>
        <w:tab/>
        <w:t>For customers who are billed monthly for services in arrears, the fuel surcharge applies to all services pr</w:t>
      </w:r>
      <w:r w:rsidR="00055D8C">
        <w:t>ovide</w:t>
      </w:r>
      <w:r w:rsidR="0081529C">
        <w:t>d in the months of February 2010 and March</w:t>
      </w:r>
      <w:r w:rsidR="00055D8C">
        <w:t xml:space="preserve"> 2010</w:t>
      </w:r>
      <w:r>
        <w:t>.</w:t>
      </w:r>
    </w:p>
    <w:p w:rsidR="005E12FA" w:rsidRDefault="005E12F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81529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</w:t>
            </w:r>
            <w:r w:rsidR="004E47FA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81529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2010, and March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81529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81529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2010, and April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E12F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55D8C"/>
    <w:rsid w:val="00055D8C"/>
    <w:rsid w:val="000F3A49"/>
    <w:rsid w:val="004E47FA"/>
    <w:rsid w:val="00507AB0"/>
    <w:rsid w:val="005E12FA"/>
    <w:rsid w:val="00644D63"/>
    <w:rsid w:val="0081529C"/>
    <w:rsid w:val="00985C37"/>
    <w:rsid w:val="009C7CC5"/>
    <w:rsid w:val="00AD1BE8"/>
    <w:rsid w:val="00E6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100116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17E07288D5D54CA4C9981BA1DF8744" ma:contentTypeVersion="131" ma:contentTypeDescription="" ma:contentTypeScope="" ma:versionID="4e0fe8324ae5b9ce6682038df649c6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9D91BE-E558-4199-A483-4E7DBF95423B}"/>
</file>

<file path=customXml/itemProps2.xml><?xml version="1.0" encoding="utf-8"?>
<ds:datastoreItem xmlns:ds="http://schemas.openxmlformats.org/officeDocument/2006/customXml" ds:itemID="{2FC52297-4B85-4EAE-AF6D-63D3700F473B}"/>
</file>

<file path=customXml/itemProps3.xml><?xml version="1.0" encoding="utf-8"?>
<ds:datastoreItem xmlns:ds="http://schemas.openxmlformats.org/officeDocument/2006/customXml" ds:itemID="{BA07E904-23AC-45F1-BCF5-76FF15787AAD}"/>
</file>

<file path=customXml/itemProps4.xml><?xml version="1.0" encoding="utf-8"?>
<ds:datastoreItem xmlns:ds="http://schemas.openxmlformats.org/officeDocument/2006/customXml" ds:itemID="{D10C989F-0EF3-4638-8AC9-753BAD69C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2010-01-20T04:14:00Z</cp:lastPrinted>
  <dcterms:created xsi:type="dcterms:W3CDTF">2010-01-20T20:58:00Z</dcterms:created>
  <dcterms:modified xsi:type="dcterms:W3CDTF">2010-01-20T20:58:00Z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0x0101006E56B4D1795A2E4DB2F0B01679ED314A00EE17E07288D5D54CA4C9981BA1DF8744</vt:lpwstr>
  </property>
  <property fmtid="{D5CDD505-2E9C-101B-9397-08002B2CF9AE}" pid="3" name="_docset_NoMedatataSyncRequired">
    <vt:lpwstr>False</vt:lpwstr>
  </property>
</Properties>
</file>