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2F0" w:rsidRPr="00A72450" w:rsidRDefault="00732C3A" w:rsidP="00F77F6A">
      <w:pPr>
        <w:spacing w:line="264" w:lineRule="auto"/>
        <w:jc w:val="center"/>
        <w:rPr>
          <w:b/>
          <w:bCs/>
          <w:sz w:val="25"/>
          <w:szCs w:val="25"/>
        </w:rPr>
      </w:pPr>
      <w:r w:rsidRPr="00A72450">
        <w:rPr>
          <w:b/>
          <w:bCs/>
          <w:sz w:val="25"/>
          <w:szCs w:val="25"/>
        </w:rPr>
        <w:t>B</w:t>
      </w:r>
      <w:r w:rsidR="007832F0" w:rsidRPr="00A72450">
        <w:rPr>
          <w:b/>
          <w:bCs/>
          <w:sz w:val="25"/>
          <w:szCs w:val="25"/>
        </w:rPr>
        <w:t xml:space="preserve">EFORE THE WASHINGTON STATE </w:t>
      </w:r>
    </w:p>
    <w:p w:rsidR="007832F0" w:rsidRPr="00A72450" w:rsidRDefault="007832F0" w:rsidP="00F77F6A">
      <w:pPr>
        <w:spacing w:line="264" w:lineRule="auto"/>
        <w:jc w:val="center"/>
        <w:rPr>
          <w:b/>
          <w:bCs/>
          <w:sz w:val="25"/>
          <w:szCs w:val="25"/>
        </w:rPr>
      </w:pPr>
      <w:r w:rsidRPr="00A72450">
        <w:rPr>
          <w:b/>
          <w:bCs/>
          <w:sz w:val="25"/>
          <w:szCs w:val="25"/>
        </w:rPr>
        <w:t>UTILITIES AND TRANSPORTATION COMMISSION</w:t>
      </w:r>
    </w:p>
    <w:p w:rsidR="00CE70FB" w:rsidRPr="00A72450" w:rsidRDefault="00CE70FB" w:rsidP="00F77F6A">
      <w:pPr>
        <w:spacing w:line="264" w:lineRule="auto"/>
        <w:jc w:val="center"/>
        <w:rPr>
          <w:b/>
          <w:bCs/>
          <w:sz w:val="25"/>
          <w:szCs w:val="25"/>
        </w:rPr>
      </w:pPr>
    </w:p>
    <w:tbl>
      <w:tblPr>
        <w:tblW w:w="9196" w:type="dxa"/>
        <w:tblBorders>
          <w:insideH w:val="single" w:sz="4" w:space="0" w:color="auto"/>
        </w:tblBorders>
        <w:tblLook w:val="0000"/>
      </w:tblPr>
      <w:tblGrid>
        <w:gridCol w:w="4708"/>
        <w:gridCol w:w="500"/>
        <w:gridCol w:w="3988"/>
      </w:tblGrid>
      <w:tr w:rsidR="007832F0" w:rsidRPr="00A72450">
        <w:tc>
          <w:tcPr>
            <w:tcW w:w="4708" w:type="dxa"/>
          </w:tcPr>
          <w:p w:rsidR="007832F0" w:rsidRPr="00A72450" w:rsidRDefault="007832F0" w:rsidP="00F77F6A">
            <w:pPr>
              <w:keepLines/>
              <w:spacing w:line="264" w:lineRule="auto"/>
              <w:rPr>
                <w:caps/>
                <w:sz w:val="25"/>
                <w:szCs w:val="25"/>
              </w:rPr>
            </w:pPr>
          </w:p>
          <w:p w:rsidR="007832F0" w:rsidRPr="00A72450" w:rsidRDefault="007832F0" w:rsidP="00F77F6A">
            <w:pPr>
              <w:keepLines/>
              <w:spacing w:line="264" w:lineRule="auto"/>
              <w:rPr>
                <w:sz w:val="25"/>
                <w:szCs w:val="25"/>
              </w:rPr>
            </w:pPr>
            <w:r w:rsidRPr="00A72450">
              <w:rPr>
                <w:caps/>
                <w:sz w:val="25"/>
                <w:szCs w:val="25"/>
              </w:rPr>
              <w:t>Washington Utilities and Transportation Commission</w:t>
            </w:r>
            <w:r w:rsidRPr="00A72450">
              <w:rPr>
                <w:sz w:val="25"/>
                <w:szCs w:val="25"/>
              </w:rPr>
              <w:t>,</w:t>
            </w:r>
          </w:p>
          <w:p w:rsidR="007832F0" w:rsidRPr="00A72450" w:rsidRDefault="007832F0" w:rsidP="00F77F6A">
            <w:pPr>
              <w:keepLines/>
              <w:spacing w:line="264" w:lineRule="auto"/>
              <w:rPr>
                <w:sz w:val="25"/>
                <w:szCs w:val="25"/>
              </w:rPr>
            </w:pPr>
          </w:p>
          <w:p w:rsidR="007832F0" w:rsidRPr="00A72450" w:rsidRDefault="007832F0" w:rsidP="00F77F6A">
            <w:pPr>
              <w:keepLines/>
              <w:tabs>
                <w:tab w:val="left" w:pos="2100"/>
              </w:tabs>
              <w:spacing w:line="264" w:lineRule="auto"/>
              <w:rPr>
                <w:sz w:val="25"/>
                <w:szCs w:val="25"/>
              </w:rPr>
            </w:pPr>
            <w:r w:rsidRPr="00A72450">
              <w:rPr>
                <w:sz w:val="25"/>
                <w:szCs w:val="25"/>
              </w:rPr>
              <w:tab/>
              <w:t>Complainant,</w:t>
            </w:r>
          </w:p>
          <w:p w:rsidR="007832F0" w:rsidRPr="00A72450" w:rsidRDefault="007832F0" w:rsidP="00F77F6A">
            <w:pPr>
              <w:keepLines/>
              <w:spacing w:line="264" w:lineRule="auto"/>
              <w:rPr>
                <w:sz w:val="25"/>
                <w:szCs w:val="25"/>
              </w:rPr>
            </w:pPr>
          </w:p>
          <w:p w:rsidR="007832F0" w:rsidRPr="00A72450" w:rsidRDefault="007832F0" w:rsidP="00F77F6A">
            <w:pPr>
              <w:keepLines/>
              <w:spacing w:line="264" w:lineRule="auto"/>
              <w:rPr>
                <w:sz w:val="25"/>
                <w:szCs w:val="25"/>
              </w:rPr>
            </w:pPr>
            <w:r w:rsidRPr="00A72450">
              <w:rPr>
                <w:sz w:val="25"/>
                <w:szCs w:val="25"/>
              </w:rPr>
              <w:t>v.</w:t>
            </w:r>
          </w:p>
          <w:p w:rsidR="007832F0" w:rsidRPr="00A72450" w:rsidRDefault="007832F0" w:rsidP="00F77F6A">
            <w:pPr>
              <w:keepLines/>
              <w:spacing w:line="264" w:lineRule="auto"/>
              <w:rPr>
                <w:sz w:val="25"/>
                <w:szCs w:val="25"/>
              </w:rPr>
            </w:pPr>
          </w:p>
          <w:p w:rsidR="007832F0" w:rsidRPr="00A72450" w:rsidRDefault="00BB1AC9" w:rsidP="00F77F6A">
            <w:pPr>
              <w:autoSpaceDE w:val="0"/>
              <w:autoSpaceDN w:val="0"/>
              <w:adjustRightInd w:val="0"/>
              <w:spacing w:line="264" w:lineRule="auto"/>
              <w:rPr>
                <w:caps/>
                <w:color w:val="000000"/>
                <w:sz w:val="25"/>
                <w:szCs w:val="25"/>
              </w:rPr>
            </w:pPr>
            <w:r>
              <w:rPr>
                <w:caps/>
                <w:color w:val="000000"/>
                <w:sz w:val="25"/>
                <w:szCs w:val="25"/>
              </w:rPr>
              <w:t>Qwest Corporation</w:t>
            </w:r>
            <w:r w:rsidR="00AB1720" w:rsidRPr="00A72450">
              <w:rPr>
                <w:caps/>
                <w:color w:val="000000"/>
                <w:sz w:val="25"/>
                <w:szCs w:val="25"/>
              </w:rPr>
              <w:t>,</w:t>
            </w:r>
          </w:p>
          <w:p w:rsidR="007832F0" w:rsidRPr="00A72450" w:rsidRDefault="007832F0" w:rsidP="00F77F6A">
            <w:pPr>
              <w:pStyle w:val="Header"/>
              <w:keepLines/>
              <w:tabs>
                <w:tab w:val="clear" w:pos="4320"/>
                <w:tab w:val="clear" w:pos="8640"/>
              </w:tabs>
              <w:spacing w:line="264" w:lineRule="auto"/>
              <w:rPr>
                <w:sz w:val="25"/>
                <w:szCs w:val="25"/>
              </w:rPr>
            </w:pPr>
          </w:p>
          <w:p w:rsidR="007832F0" w:rsidRPr="00A72450" w:rsidRDefault="007832F0" w:rsidP="00F77F6A">
            <w:pPr>
              <w:keepLines/>
              <w:tabs>
                <w:tab w:val="left" w:pos="2100"/>
              </w:tabs>
              <w:spacing w:line="264" w:lineRule="auto"/>
              <w:rPr>
                <w:sz w:val="25"/>
                <w:szCs w:val="25"/>
              </w:rPr>
            </w:pPr>
            <w:r w:rsidRPr="00A72450">
              <w:rPr>
                <w:sz w:val="25"/>
                <w:szCs w:val="25"/>
              </w:rPr>
              <w:tab/>
              <w:t>Respondent.</w:t>
            </w:r>
          </w:p>
          <w:p w:rsidR="007832F0" w:rsidRPr="00A72450" w:rsidRDefault="007832F0" w:rsidP="00F77F6A">
            <w:pPr>
              <w:keepLines/>
              <w:spacing w:line="264" w:lineRule="auto"/>
              <w:rPr>
                <w:sz w:val="25"/>
                <w:szCs w:val="25"/>
              </w:rPr>
            </w:pPr>
          </w:p>
          <w:p w:rsidR="007832F0" w:rsidRPr="00A72450" w:rsidRDefault="007832F0" w:rsidP="00F77F6A">
            <w:pPr>
              <w:keepLines/>
              <w:spacing w:line="264" w:lineRule="auto"/>
              <w:rPr>
                <w:sz w:val="25"/>
                <w:szCs w:val="25"/>
              </w:rPr>
            </w:pPr>
            <w:r w:rsidRPr="00A72450">
              <w:rPr>
                <w:sz w:val="25"/>
                <w:szCs w:val="25"/>
              </w:rPr>
              <w:t xml:space="preserve">. . . . . . . . . . . . . . . . . . . . . . . . . . . . . . . . . . . . </w:t>
            </w:r>
          </w:p>
        </w:tc>
        <w:tc>
          <w:tcPr>
            <w:tcW w:w="500" w:type="dxa"/>
            <w:tcBorders>
              <w:top w:val="nil"/>
              <w:bottom w:val="nil"/>
            </w:tcBorders>
          </w:tcPr>
          <w:p w:rsidR="007832F0" w:rsidRPr="00A72450" w:rsidRDefault="007832F0" w:rsidP="00F77F6A">
            <w:pPr>
              <w:keepLines/>
              <w:spacing w:line="264" w:lineRule="auto"/>
              <w:rPr>
                <w:sz w:val="25"/>
                <w:szCs w:val="25"/>
              </w:rPr>
            </w:pPr>
            <w:r w:rsidRPr="00A72450">
              <w:rPr>
                <w:sz w:val="25"/>
                <w:szCs w:val="25"/>
              </w:rPr>
              <w:t>)</w:t>
            </w:r>
          </w:p>
          <w:p w:rsidR="007832F0" w:rsidRPr="00A72450" w:rsidRDefault="007832F0" w:rsidP="00F77F6A">
            <w:pPr>
              <w:keepLines/>
              <w:spacing w:line="264" w:lineRule="auto"/>
              <w:rPr>
                <w:sz w:val="25"/>
                <w:szCs w:val="25"/>
              </w:rPr>
            </w:pPr>
            <w:r w:rsidRPr="00A72450">
              <w:rPr>
                <w:sz w:val="25"/>
                <w:szCs w:val="25"/>
              </w:rPr>
              <w:t>)</w:t>
            </w:r>
          </w:p>
          <w:p w:rsidR="007832F0" w:rsidRPr="00A72450" w:rsidRDefault="007832F0" w:rsidP="00F77F6A">
            <w:pPr>
              <w:keepLines/>
              <w:spacing w:line="264" w:lineRule="auto"/>
              <w:rPr>
                <w:sz w:val="25"/>
                <w:szCs w:val="25"/>
              </w:rPr>
            </w:pPr>
            <w:r w:rsidRPr="00A72450">
              <w:rPr>
                <w:sz w:val="25"/>
                <w:szCs w:val="25"/>
              </w:rPr>
              <w:t>)</w:t>
            </w:r>
          </w:p>
          <w:p w:rsidR="007832F0" w:rsidRPr="00A72450" w:rsidRDefault="007832F0" w:rsidP="00F77F6A">
            <w:pPr>
              <w:keepLines/>
              <w:spacing w:line="264" w:lineRule="auto"/>
              <w:rPr>
                <w:sz w:val="25"/>
                <w:szCs w:val="25"/>
              </w:rPr>
            </w:pPr>
            <w:r w:rsidRPr="00A72450">
              <w:rPr>
                <w:sz w:val="25"/>
                <w:szCs w:val="25"/>
              </w:rPr>
              <w:t>)</w:t>
            </w:r>
          </w:p>
          <w:p w:rsidR="007832F0" w:rsidRPr="00A72450" w:rsidRDefault="007832F0" w:rsidP="00F77F6A">
            <w:pPr>
              <w:keepLines/>
              <w:spacing w:line="264" w:lineRule="auto"/>
              <w:rPr>
                <w:sz w:val="25"/>
                <w:szCs w:val="25"/>
              </w:rPr>
            </w:pPr>
            <w:r w:rsidRPr="00A72450">
              <w:rPr>
                <w:sz w:val="25"/>
                <w:szCs w:val="25"/>
              </w:rPr>
              <w:t>)</w:t>
            </w:r>
          </w:p>
          <w:p w:rsidR="007832F0" w:rsidRPr="00A72450" w:rsidRDefault="007832F0" w:rsidP="00F77F6A">
            <w:pPr>
              <w:keepLines/>
              <w:spacing w:line="264" w:lineRule="auto"/>
              <w:rPr>
                <w:sz w:val="25"/>
                <w:szCs w:val="25"/>
              </w:rPr>
            </w:pPr>
            <w:r w:rsidRPr="00A72450">
              <w:rPr>
                <w:sz w:val="25"/>
                <w:szCs w:val="25"/>
              </w:rPr>
              <w:t>)</w:t>
            </w:r>
          </w:p>
          <w:p w:rsidR="007832F0" w:rsidRPr="00A72450" w:rsidRDefault="007832F0" w:rsidP="00F77F6A">
            <w:pPr>
              <w:keepLines/>
              <w:spacing w:line="264" w:lineRule="auto"/>
              <w:rPr>
                <w:sz w:val="25"/>
                <w:szCs w:val="25"/>
              </w:rPr>
            </w:pPr>
            <w:r w:rsidRPr="00A72450">
              <w:rPr>
                <w:sz w:val="25"/>
                <w:szCs w:val="25"/>
              </w:rPr>
              <w:t>)</w:t>
            </w:r>
          </w:p>
          <w:p w:rsidR="007832F0" w:rsidRPr="00A72450" w:rsidRDefault="007832F0" w:rsidP="00F77F6A">
            <w:pPr>
              <w:keepLines/>
              <w:spacing w:line="264" w:lineRule="auto"/>
              <w:rPr>
                <w:sz w:val="25"/>
                <w:szCs w:val="25"/>
              </w:rPr>
            </w:pPr>
            <w:r w:rsidRPr="00A72450">
              <w:rPr>
                <w:sz w:val="25"/>
                <w:szCs w:val="25"/>
              </w:rPr>
              <w:t>)</w:t>
            </w:r>
          </w:p>
          <w:p w:rsidR="007832F0" w:rsidRPr="00A72450" w:rsidRDefault="007832F0" w:rsidP="00F77F6A">
            <w:pPr>
              <w:keepLines/>
              <w:spacing w:line="264" w:lineRule="auto"/>
              <w:rPr>
                <w:sz w:val="25"/>
                <w:szCs w:val="25"/>
              </w:rPr>
            </w:pPr>
            <w:r w:rsidRPr="00A72450">
              <w:rPr>
                <w:sz w:val="25"/>
                <w:szCs w:val="25"/>
              </w:rPr>
              <w:t>)</w:t>
            </w:r>
          </w:p>
          <w:p w:rsidR="007832F0" w:rsidRPr="00A72450" w:rsidRDefault="007832F0" w:rsidP="00F77F6A">
            <w:pPr>
              <w:keepLines/>
              <w:spacing w:line="264" w:lineRule="auto"/>
              <w:rPr>
                <w:sz w:val="25"/>
                <w:szCs w:val="25"/>
              </w:rPr>
            </w:pPr>
            <w:r w:rsidRPr="00A72450">
              <w:rPr>
                <w:sz w:val="25"/>
                <w:szCs w:val="25"/>
              </w:rPr>
              <w:t>)</w:t>
            </w:r>
          </w:p>
          <w:p w:rsidR="007832F0" w:rsidRPr="00A72450" w:rsidRDefault="007832F0" w:rsidP="00F77F6A">
            <w:pPr>
              <w:keepLines/>
              <w:spacing w:line="264" w:lineRule="auto"/>
              <w:rPr>
                <w:sz w:val="25"/>
                <w:szCs w:val="25"/>
              </w:rPr>
            </w:pPr>
            <w:r w:rsidRPr="00A72450">
              <w:rPr>
                <w:sz w:val="25"/>
                <w:szCs w:val="25"/>
              </w:rPr>
              <w:t>)</w:t>
            </w:r>
          </w:p>
          <w:p w:rsidR="007832F0" w:rsidRPr="00A72450" w:rsidRDefault="007832F0" w:rsidP="00F77F6A">
            <w:pPr>
              <w:keepLines/>
              <w:spacing w:line="264" w:lineRule="auto"/>
              <w:rPr>
                <w:sz w:val="25"/>
                <w:szCs w:val="25"/>
              </w:rPr>
            </w:pPr>
            <w:r w:rsidRPr="00A72450">
              <w:rPr>
                <w:sz w:val="25"/>
                <w:szCs w:val="25"/>
              </w:rPr>
              <w:t>)</w:t>
            </w:r>
          </w:p>
          <w:p w:rsidR="00CE70FB" w:rsidRPr="00A72450" w:rsidRDefault="007832F0" w:rsidP="00F77F6A">
            <w:pPr>
              <w:keepLines/>
              <w:spacing w:line="264" w:lineRule="auto"/>
              <w:rPr>
                <w:sz w:val="25"/>
                <w:szCs w:val="25"/>
              </w:rPr>
            </w:pPr>
            <w:r w:rsidRPr="00A72450">
              <w:rPr>
                <w:sz w:val="25"/>
                <w:szCs w:val="25"/>
              </w:rPr>
              <w:t>)</w:t>
            </w:r>
          </w:p>
        </w:tc>
        <w:tc>
          <w:tcPr>
            <w:tcW w:w="3988" w:type="dxa"/>
            <w:tcBorders>
              <w:top w:val="nil"/>
              <w:bottom w:val="nil"/>
            </w:tcBorders>
          </w:tcPr>
          <w:p w:rsidR="00CE70FB" w:rsidRPr="00A72450" w:rsidRDefault="00CE70FB" w:rsidP="00F77F6A">
            <w:pPr>
              <w:keepLines/>
              <w:spacing w:line="264" w:lineRule="auto"/>
              <w:rPr>
                <w:sz w:val="25"/>
                <w:szCs w:val="25"/>
              </w:rPr>
            </w:pPr>
          </w:p>
          <w:p w:rsidR="007832F0" w:rsidRPr="00A72450" w:rsidRDefault="000D4B73" w:rsidP="00F77F6A">
            <w:pPr>
              <w:keepLines/>
              <w:spacing w:line="264" w:lineRule="auto"/>
              <w:rPr>
                <w:sz w:val="25"/>
                <w:szCs w:val="25"/>
              </w:rPr>
            </w:pPr>
            <w:r w:rsidRPr="00A72450">
              <w:rPr>
                <w:sz w:val="25"/>
                <w:szCs w:val="25"/>
              </w:rPr>
              <w:t>DOCKET U</w:t>
            </w:r>
            <w:r w:rsidR="0034355F" w:rsidRPr="00A72450">
              <w:rPr>
                <w:sz w:val="25"/>
                <w:szCs w:val="25"/>
              </w:rPr>
              <w:t>T</w:t>
            </w:r>
            <w:r w:rsidR="007832F0" w:rsidRPr="00A72450">
              <w:rPr>
                <w:sz w:val="25"/>
                <w:szCs w:val="25"/>
              </w:rPr>
              <w:t>-</w:t>
            </w:r>
            <w:r w:rsidRPr="00A72450">
              <w:rPr>
                <w:sz w:val="25"/>
                <w:szCs w:val="25"/>
              </w:rPr>
              <w:t>0</w:t>
            </w:r>
            <w:r w:rsidR="002E4BA4" w:rsidRPr="00A72450">
              <w:rPr>
                <w:sz w:val="25"/>
                <w:szCs w:val="25"/>
              </w:rPr>
              <w:t>9</w:t>
            </w:r>
            <w:r w:rsidR="00BB1AC9">
              <w:rPr>
                <w:sz w:val="25"/>
                <w:szCs w:val="25"/>
              </w:rPr>
              <w:t>1870</w:t>
            </w:r>
          </w:p>
          <w:p w:rsidR="007832F0" w:rsidRPr="00A72450" w:rsidRDefault="007832F0" w:rsidP="00F77F6A">
            <w:pPr>
              <w:keepLines/>
              <w:spacing w:line="264" w:lineRule="auto"/>
              <w:rPr>
                <w:sz w:val="25"/>
                <w:szCs w:val="25"/>
              </w:rPr>
            </w:pPr>
          </w:p>
          <w:p w:rsidR="00D130C0" w:rsidRPr="00A72450" w:rsidRDefault="007832F0" w:rsidP="00F77F6A">
            <w:pPr>
              <w:keepLines/>
              <w:spacing w:line="264" w:lineRule="auto"/>
              <w:rPr>
                <w:sz w:val="25"/>
                <w:szCs w:val="25"/>
              </w:rPr>
            </w:pPr>
            <w:r w:rsidRPr="00A72450">
              <w:rPr>
                <w:sz w:val="25"/>
                <w:szCs w:val="25"/>
              </w:rPr>
              <w:t xml:space="preserve">COMPLAINT </w:t>
            </w:r>
          </w:p>
          <w:p w:rsidR="00D130C0" w:rsidRPr="00A72450" w:rsidRDefault="00D130C0" w:rsidP="00F77F6A">
            <w:pPr>
              <w:keepLines/>
              <w:spacing w:line="264" w:lineRule="auto"/>
              <w:rPr>
                <w:sz w:val="25"/>
                <w:szCs w:val="25"/>
              </w:rPr>
            </w:pPr>
          </w:p>
          <w:p w:rsidR="007D56DB" w:rsidRPr="00A72450" w:rsidRDefault="007D56DB" w:rsidP="00F77F6A">
            <w:pPr>
              <w:keepLines/>
              <w:spacing w:line="264" w:lineRule="auto"/>
              <w:rPr>
                <w:sz w:val="25"/>
                <w:szCs w:val="25"/>
              </w:rPr>
            </w:pPr>
          </w:p>
          <w:p w:rsidR="007832F0" w:rsidRPr="00A72450" w:rsidRDefault="007832F0" w:rsidP="00F77F6A">
            <w:pPr>
              <w:keepLines/>
              <w:spacing w:line="264" w:lineRule="auto"/>
              <w:rPr>
                <w:sz w:val="25"/>
                <w:szCs w:val="25"/>
              </w:rPr>
            </w:pPr>
            <w:r w:rsidRPr="00A72450">
              <w:rPr>
                <w:sz w:val="25"/>
                <w:szCs w:val="25"/>
              </w:rPr>
              <w:t>NOTICE OF PREHEARING CONFERENCE</w:t>
            </w:r>
          </w:p>
          <w:p w:rsidR="00762B0E" w:rsidRDefault="007832F0" w:rsidP="00F77F6A">
            <w:pPr>
              <w:keepLines/>
              <w:spacing w:line="264" w:lineRule="auto"/>
              <w:rPr>
                <w:b/>
                <w:sz w:val="25"/>
                <w:szCs w:val="25"/>
              </w:rPr>
            </w:pPr>
            <w:r w:rsidRPr="00A72450">
              <w:rPr>
                <w:b/>
                <w:sz w:val="25"/>
                <w:szCs w:val="25"/>
              </w:rPr>
              <w:t>(Set for</w:t>
            </w:r>
            <w:r w:rsidR="00B5481D" w:rsidRPr="00A72450">
              <w:rPr>
                <w:b/>
                <w:sz w:val="25"/>
                <w:szCs w:val="25"/>
              </w:rPr>
              <w:t xml:space="preserve"> </w:t>
            </w:r>
            <w:r w:rsidR="0035117A">
              <w:rPr>
                <w:b/>
                <w:sz w:val="25"/>
                <w:szCs w:val="25"/>
              </w:rPr>
              <w:t>Tuesday, May 25, 2010</w:t>
            </w:r>
            <w:r w:rsidR="007F05DD">
              <w:rPr>
                <w:b/>
                <w:sz w:val="25"/>
                <w:szCs w:val="25"/>
              </w:rPr>
              <w:t>,</w:t>
            </w:r>
          </w:p>
          <w:p w:rsidR="007832F0" w:rsidRPr="00A72450" w:rsidRDefault="007F05DD" w:rsidP="00F77F6A">
            <w:pPr>
              <w:keepLines/>
              <w:spacing w:line="264" w:lineRule="auto"/>
              <w:rPr>
                <w:b/>
                <w:sz w:val="25"/>
                <w:szCs w:val="25"/>
              </w:rPr>
            </w:pPr>
            <w:r>
              <w:rPr>
                <w:b/>
                <w:sz w:val="25"/>
                <w:szCs w:val="25"/>
              </w:rPr>
              <w:t xml:space="preserve">at </w:t>
            </w:r>
            <w:r w:rsidR="0035117A">
              <w:rPr>
                <w:b/>
                <w:sz w:val="25"/>
                <w:szCs w:val="25"/>
              </w:rPr>
              <w:t>10:00 a.m.</w:t>
            </w:r>
            <w:r w:rsidR="00BB1AC9">
              <w:rPr>
                <w:b/>
                <w:sz w:val="25"/>
                <w:szCs w:val="25"/>
              </w:rPr>
              <w:t>)</w:t>
            </w:r>
          </w:p>
          <w:p w:rsidR="007832F0" w:rsidRPr="00A72450" w:rsidRDefault="007832F0" w:rsidP="00F77F6A">
            <w:pPr>
              <w:pStyle w:val="Header"/>
              <w:keepLines/>
              <w:tabs>
                <w:tab w:val="clear" w:pos="4320"/>
                <w:tab w:val="clear" w:pos="8640"/>
              </w:tabs>
              <w:spacing w:line="264" w:lineRule="auto"/>
              <w:rPr>
                <w:sz w:val="25"/>
                <w:szCs w:val="25"/>
              </w:rPr>
            </w:pPr>
          </w:p>
        </w:tc>
      </w:tr>
    </w:tbl>
    <w:p w:rsidR="007832F0" w:rsidRDefault="007832F0" w:rsidP="00F77F6A">
      <w:pPr>
        <w:pStyle w:val="FindingsConclusions"/>
        <w:numPr>
          <w:ilvl w:val="0"/>
          <w:numId w:val="0"/>
        </w:numPr>
        <w:spacing w:line="264" w:lineRule="auto"/>
        <w:rPr>
          <w:sz w:val="25"/>
          <w:szCs w:val="25"/>
        </w:rPr>
      </w:pPr>
    </w:p>
    <w:p w:rsidR="00D14EDA" w:rsidRPr="00A72450" w:rsidRDefault="00D14EDA" w:rsidP="00F77F6A">
      <w:pPr>
        <w:pStyle w:val="FindingsConclusions"/>
        <w:numPr>
          <w:ilvl w:val="0"/>
          <w:numId w:val="0"/>
        </w:numPr>
        <w:spacing w:line="264" w:lineRule="auto"/>
        <w:rPr>
          <w:sz w:val="25"/>
          <w:szCs w:val="25"/>
        </w:rPr>
      </w:pPr>
    </w:p>
    <w:p w:rsidR="007832F0" w:rsidRPr="00A72450" w:rsidRDefault="007832F0" w:rsidP="00F77F6A">
      <w:pPr>
        <w:pStyle w:val="FindingsConclusions"/>
        <w:numPr>
          <w:ilvl w:val="0"/>
          <w:numId w:val="2"/>
        </w:numPr>
        <w:tabs>
          <w:tab w:val="clear" w:pos="720"/>
          <w:tab w:val="num" w:pos="0"/>
        </w:tabs>
        <w:spacing w:after="240" w:line="264" w:lineRule="auto"/>
        <w:rPr>
          <w:sz w:val="25"/>
          <w:szCs w:val="25"/>
        </w:rPr>
      </w:pPr>
      <w:r w:rsidRPr="00A72450">
        <w:rPr>
          <w:sz w:val="25"/>
          <w:szCs w:val="25"/>
        </w:rPr>
        <w:t xml:space="preserve">The </w:t>
      </w:r>
      <w:r w:rsidR="00CE70FB" w:rsidRPr="00A72450">
        <w:rPr>
          <w:sz w:val="25"/>
          <w:szCs w:val="25"/>
        </w:rPr>
        <w:t>Washington Utilities and Transportation Commission (Commission)</w:t>
      </w:r>
      <w:r w:rsidR="001D565A" w:rsidRPr="00A72450">
        <w:rPr>
          <w:sz w:val="25"/>
          <w:szCs w:val="25"/>
        </w:rPr>
        <w:t>,</w:t>
      </w:r>
      <w:r w:rsidRPr="00A72450">
        <w:rPr>
          <w:sz w:val="25"/>
          <w:szCs w:val="25"/>
        </w:rPr>
        <w:t xml:space="preserve"> on its own motion, and through its Staff, alleges as follows:</w:t>
      </w:r>
    </w:p>
    <w:p w:rsidR="007832F0" w:rsidRPr="00A72450" w:rsidRDefault="00B5481D" w:rsidP="00F77F6A">
      <w:pPr>
        <w:pStyle w:val="FindingsConclusions"/>
        <w:numPr>
          <w:ilvl w:val="0"/>
          <w:numId w:val="0"/>
        </w:numPr>
        <w:spacing w:after="240" w:line="264" w:lineRule="auto"/>
        <w:jc w:val="center"/>
        <w:rPr>
          <w:b/>
          <w:sz w:val="25"/>
          <w:szCs w:val="25"/>
        </w:rPr>
      </w:pPr>
      <w:r w:rsidRPr="00A72450">
        <w:rPr>
          <w:b/>
          <w:sz w:val="25"/>
          <w:szCs w:val="25"/>
        </w:rPr>
        <w:t>I</w:t>
      </w:r>
      <w:r w:rsidR="007832F0" w:rsidRPr="00A72450">
        <w:rPr>
          <w:b/>
          <w:sz w:val="25"/>
          <w:szCs w:val="25"/>
        </w:rPr>
        <w:t>.</w:t>
      </w:r>
      <w:r w:rsidR="007832F0" w:rsidRPr="00A72450">
        <w:rPr>
          <w:b/>
          <w:sz w:val="25"/>
          <w:szCs w:val="25"/>
        </w:rPr>
        <w:tab/>
        <w:t xml:space="preserve">BACKGROUND </w:t>
      </w:r>
    </w:p>
    <w:p w:rsidR="00743BB4" w:rsidRPr="00A72450" w:rsidRDefault="008508E2" w:rsidP="00743BB4">
      <w:pPr>
        <w:pStyle w:val="FindingsConclusions"/>
        <w:numPr>
          <w:ilvl w:val="0"/>
          <w:numId w:val="2"/>
        </w:numPr>
        <w:tabs>
          <w:tab w:val="clear" w:pos="720"/>
          <w:tab w:val="num" w:pos="0"/>
        </w:tabs>
        <w:spacing w:after="240" w:line="264" w:lineRule="auto"/>
        <w:rPr>
          <w:sz w:val="25"/>
          <w:szCs w:val="25"/>
        </w:rPr>
      </w:pPr>
      <w:r>
        <w:rPr>
          <w:sz w:val="25"/>
          <w:szCs w:val="25"/>
        </w:rPr>
        <w:t xml:space="preserve">Telecommunications carriers providing service in the state of Washington must comply with </w:t>
      </w:r>
      <w:r w:rsidR="0040073D">
        <w:rPr>
          <w:sz w:val="25"/>
          <w:szCs w:val="25"/>
        </w:rPr>
        <w:t>Commission</w:t>
      </w:r>
      <w:r>
        <w:rPr>
          <w:sz w:val="25"/>
          <w:szCs w:val="25"/>
        </w:rPr>
        <w:t xml:space="preserve"> rules designed to protect telecommunications consumers in Washington state.  This Complaint arise</w:t>
      </w:r>
      <w:r w:rsidR="00F07992">
        <w:rPr>
          <w:sz w:val="25"/>
          <w:szCs w:val="25"/>
        </w:rPr>
        <w:t>s from allegations of violation</w:t>
      </w:r>
      <w:r w:rsidR="006141EE">
        <w:rPr>
          <w:sz w:val="25"/>
          <w:szCs w:val="25"/>
        </w:rPr>
        <w:t>s</w:t>
      </w:r>
      <w:r>
        <w:rPr>
          <w:sz w:val="25"/>
          <w:szCs w:val="25"/>
        </w:rPr>
        <w:t xml:space="preserve"> by Qwest Corporation (Qwest) of </w:t>
      </w:r>
      <w:r w:rsidR="0040073D">
        <w:rPr>
          <w:sz w:val="25"/>
          <w:szCs w:val="25"/>
        </w:rPr>
        <w:t>these</w:t>
      </w:r>
      <w:r>
        <w:rPr>
          <w:sz w:val="25"/>
          <w:szCs w:val="25"/>
        </w:rPr>
        <w:t xml:space="preserve"> rules</w:t>
      </w:r>
      <w:r w:rsidR="00743BB4">
        <w:rPr>
          <w:sz w:val="25"/>
          <w:szCs w:val="25"/>
        </w:rPr>
        <w:t>.</w:t>
      </w:r>
    </w:p>
    <w:p w:rsidR="00F07992" w:rsidRPr="00596F8F" w:rsidRDefault="00F07992" w:rsidP="00743BB4">
      <w:pPr>
        <w:pStyle w:val="FindingsConclusions"/>
        <w:numPr>
          <w:ilvl w:val="0"/>
          <w:numId w:val="2"/>
        </w:numPr>
        <w:tabs>
          <w:tab w:val="clear" w:pos="720"/>
          <w:tab w:val="num" w:pos="0"/>
        </w:tabs>
        <w:spacing w:after="240" w:line="264" w:lineRule="auto"/>
        <w:rPr>
          <w:sz w:val="25"/>
          <w:szCs w:val="25"/>
        </w:rPr>
      </w:pPr>
      <w:r>
        <w:rPr>
          <w:sz w:val="25"/>
          <w:szCs w:val="25"/>
        </w:rPr>
        <w:t xml:space="preserve">In 2008, </w:t>
      </w:r>
      <w:r w:rsidR="00A41E15">
        <w:rPr>
          <w:sz w:val="25"/>
          <w:szCs w:val="25"/>
        </w:rPr>
        <w:t xml:space="preserve">Staff </w:t>
      </w:r>
      <w:r w:rsidRPr="00A72450">
        <w:rPr>
          <w:sz w:val="25"/>
          <w:szCs w:val="25"/>
        </w:rPr>
        <w:t>of the Washington Utilities and Transportation Commission (“Commission Staff” or “Staff”)</w:t>
      </w:r>
      <w:r>
        <w:rPr>
          <w:sz w:val="25"/>
          <w:szCs w:val="25"/>
        </w:rPr>
        <w:t xml:space="preserve"> </w:t>
      </w:r>
      <w:r w:rsidR="00A41E15">
        <w:rPr>
          <w:sz w:val="25"/>
          <w:szCs w:val="25"/>
        </w:rPr>
        <w:t xml:space="preserve">completed a preliminary </w:t>
      </w:r>
      <w:r w:rsidR="003A6212">
        <w:rPr>
          <w:sz w:val="25"/>
          <w:szCs w:val="25"/>
        </w:rPr>
        <w:t xml:space="preserve">investigation of Qwest’s compliance with laws and </w:t>
      </w:r>
      <w:r>
        <w:rPr>
          <w:sz w:val="25"/>
          <w:szCs w:val="25"/>
        </w:rPr>
        <w:t>rules</w:t>
      </w:r>
      <w:r w:rsidR="003A6212">
        <w:rPr>
          <w:sz w:val="25"/>
          <w:szCs w:val="25"/>
        </w:rPr>
        <w:t xml:space="preserve"> enforced by the </w:t>
      </w:r>
      <w:r w:rsidR="0040073D">
        <w:rPr>
          <w:sz w:val="25"/>
          <w:szCs w:val="25"/>
        </w:rPr>
        <w:t>C</w:t>
      </w:r>
      <w:r w:rsidR="003A6212">
        <w:rPr>
          <w:sz w:val="25"/>
          <w:szCs w:val="25"/>
        </w:rPr>
        <w:t xml:space="preserve">ommission.  </w:t>
      </w:r>
      <w:r w:rsidR="00200AA7">
        <w:rPr>
          <w:sz w:val="25"/>
          <w:szCs w:val="25"/>
        </w:rPr>
        <w:t xml:space="preserve">The preliminary investigation revealed violations of ten different rules and one statute.  </w:t>
      </w:r>
      <w:r w:rsidR="003A6212">
        <w:rPr>
          <w:sz w:val="25"/>
          <w:szCs w:val="25"/>
        </w:rPr>
        <w:t xml:space="preserve">Following this </w:t>
      </w:r>
      <w:r w:rsidR="00210A65" w:rsidRPr="00A72450">
        <w:rPr>
          <w:sz w:val="25"/>
          <w:szCs w:val="25"/>
        </w:rPr>
        <w:t>preli</w:t>
      </w:r>
      <w:r w:rsidR="003727B1" w:rsidRPr="00A72450">
        <w:rPr>
          <w:sz w:val="25"/>
          <w:szCs w:val="25"/>
        </w:rPr>
        <w:t>minary investigation</w:t>
      </w:r>
      <w:r w:rsidR="003A6212">
        <w:rPr>
          <w:sz w:val="25"/>
          <w:szCs w:val="25"/>
        </w:rPr>
        <w:t>, Staff met with Qwest representatives to discuss the violations identified in the investigation</w:t>
      </w:r>
      <w:r w:rsidR="003A6212" w:rsidRPr="00596F8F">
        <w:rPr>
          <w:sz w:val="25"/>
          <w:szCs w:val="25"/>
        </w:rPr>
        <w:t xml:space="preserve">. </w:t>
      </w:r>
      <w:r w:rsidR="003727B1" w:rsidRPr="00596F8F">
        <w:rPr>
          <w:sz w:val="25"/>
          <w:szCs w:val="25"/>
        </w:rPr>
        <w:t xml:space="preserve"> </w:t>
      </w:r>
      <w:r w:rsidR="00596F8F" w:rsidRPr="00596F8F">
        <w:rPr>
          <w:sz w:val="25"/>
          <w:szCs w:val="25"/>
        </w:rPr>
        <w:t>From this meeting</w:t>
      </w:r>
      <w:r w:rsidR="00596F8F">
        <w:rPr>
          <w:sz w:val="25"/>
          <w:szCs w:val="25"/>
        </w:rPr>
        <w:t>,</w:t>
      </w:r>
      <w:r w:rsidR="00596F8F" w:rsidRPr="00596F8F">
        <w:rPr>
          <w:sz w:val="25"/>
          <w:szCs w:val="25"/>
        </w:rPr>
        <w:t xml:space="preserve"> Staff understood that Qwest planned to improve its compliance.</w:t>
      </w:r>
    </w:p>
    <w:p w:rsidR="00641D08" w:rsidRDefault="00A41E15" w:rsidP="00F77F6A">
      <w:pPr>
        <w:pStyle w:val="FindingsConclusions"/>
        <w:numPr>
          <w:ilvl w:val="0"/>
          <w:numId w:val="2"/>
        </w:numPr>
        <w:tabs>
          <w:tab w:val="clear" w:pos="720"/>
          <w:tab w:val="num" w:pos="0"/>
        </w:tabs>
        <w:spacing w:after="240" w:line="264" w:lineRule="auto"/>
        <w:rPr>
          <w:sz w:val="25"/>
          <w:szCs w:val="25"/>
        </w:rPr>
      </w:pPr>
      <w:r>
        <w:rPr>
          <w:sz w:val="25"/>
          <w:szCs w:val="25"/>
        </w:rPr>
        <w:t xml:space="preserve">In 2009, Staff </w:t>
      </w:r>
      <w:r w:rsidR="00281F15">
        <w:rPr>
          <w:sz w:val="25"/>
          <w:szCs w:val="25"/>
        </w:rPr>
        <w:t>initiated</w:t>
      </w:r>
      <w:r>
        <w:rPr>
          <w:sz w:val="25"/>
          <w:szCs w:val="25"/>
        </w:rPr>
        <w:t xml:space="preserve"> a follow-up investigation to </w:t>
      </w:r>
      <w:r w:rsidR="00027FBB">
        <w:rPr>
          <w:sz w:val="25"/>
          <w:szCs w:val="25"/>
        </w:rPr>
        <w:t>determine</w:t>
      </w:r>
      <w:r>
        <w:rPr>
          <w:sz w:val="25"/>
          <w:szCs w:val="25"/>
        </w:rPr>
        <w:t xml:space="preserve"> whether Qwest ha</w:t>
      </w:r>
      <w:r w:rsidR="00701C4B">
        <w:rPr>
          <w:sz w:val="25"/>
          <w:szCs w:val="25"/>
        </w:rPr>
        <w:t>d improved its compliance with s</w:t>
      </w:r>
      <w:r>
        <w:rPr>
          <w:sz w:val="25"/>
          <w:szCs w:val="25"/>
        </w:rPr>
        <w:t xml:space="preserve">tate laws and </w:t>
      </w:r>
      <w:r w:rsidR="00743BB4">
        <w:rPr>
          <w:sz w:val="25"/>
          <w:szCs w:val="25"/>
        </w:rPr>
        <w:t>rules</w:t>
      </w:r>
      <w:r>
        <w:rPr>
          <w:sz w:val="25"/>
          <w:szCs w:val="25"/>
        </w:rPr>
        <w:t xml:space="preserve"> designed to protect telecommunications consumers.  During the investigation</w:t>
      </w:r>
      <w:r w:rsidR="00AB1720" w:rsidRPr="00A72450">
        <w:rPr>
          <w:sz w:val="25"/>
          <w:szCs w:val="25"/>
        </w:rPr>
        <w:t>,</w:t>
      </w:r>
      <w:r w:rsidR="001C0501" w:rsidRPr="00A72450">
        <w:rPr>
          <w:sz w:val="25"/>
          <w:szCs w:val="25"/>
        </w:rPr>
        <w:t xml:space="preserve"> </w:t>
      </w:r>
      <w:r w:rsidR="003727B1" w:rsidRPr="00A72450">
        <w:rPr>
          <w:sz w:val="25"/>
          <w:szCs w:val="25"/>
        </w:rPr>
        <w:t xml:space="preserve">Staff </w:t>
      </w:r>
      <w:r>
        <w:rPr>
          <w:sz w:val="25"/>
          <w:szCs w:val="25"/>
        </w:rPr>
        <w:t>reviewed 102</w:t>
      </w:r>
      <w:r w:rsidR="00CA16F3" w:rsidRPr="00A72450">
        <w:rPr>
          <w:sz w:val="25"/>
          <w:szCs w:val="25"/>
        </w:rPr>
        <w:t xml:space="preserve"> consumer complaints </w:t>
      </w:r>
      <w:r w:rsidR="00A50C61" w:rsidRPr="00A72450">
        <w:rPr>
          <w:sz w:val="25"/>
          <w:szCs w:val="25"/>
        </w:rPr>
        <w:t>f</w:t>
      </w:r>
      <w:r w:rsidR="00CA16F3" w:rsidRPr="00A72450">
        <w:rPr>
          <w:sz w:val="25"/>
          <w:szCs w:val="25"/>
        </w:rPr>
        <w:t>iled with the Commission</w:t>
      </w:r>
      <w:r w:rsidR="00210A65" w:rsidRPr="00A72450">
        <w:rPr>
          <w:sz w:val="25"/>
          <w:szCs w:val="25"/>
        </w:rPr>
        <w:t xml:space="preserve"> </w:t>
      </w:r>
      <w:r>
        <w:rPr>
          <w:sz w:val="25"/>
          <w:szCs w:val="25"/>
        </w:rPr>
        <w:t>between March 1 and June 30, 2009.</w:t>
      </w:r>
      <w:r w:rsidR="00660C8F">
        <w:rPr>
          <w:sz w:val="25"/>
          <w:szCs w:val="25"/>
        </w:rPr>
        <w:t xml:space="preserve">  </w:t>
      </w:r>
      <w:r w:rsidR="00660C8F" w:rsidRPr="00A72450">
        <w:rPr>
          <w:sz w:val="25"/>
          <w:szCs w:val="25"/>
        </w:rPr>
        <w:t>Staff completed its follow-up investigation in March 20</w:t>
      </w:r>
      <w:r w:rsidR="00660C8F">
        <w:rPr>
          <w:sz w:val="25"/>
          <w:szCs w:val="25"/>
        </w:rPr>
        <w:t>10.</w:t>
      </w:r>
    </w:p>
    <w:p w:rsidR="007C2FF8" w:rsidRPr="00A72450" w:rsidRDefault="00641D08" w:rsidP="00F77F6A">
      <w:pPr>
        <w:pStyle w:val="FindingsConclusions"/>
        <w:numPr>
          <w:ilvl w:val="0"/>
          <w:numId w:val="2"/>
        </w:numPr>
        <w:tabs>
          <w:tab w:val="clear" w:pos="720"/>
          <w:tab w:val="num" w:pos="0"/>
        </w:tabs>
        <w:spacing w:after="240" w:line="264" w:lineRule="auto"/>
        <w:rPr>
          <w:sz w:val="25"/>
          <w:szCs w:val="25"/>
        </w:rPr>
      </w:pPr>
      <w:r>
        <w:rPr>
          <w:sz w:val="25"/>
          <w:szCs w:val="25"/>
        </w:rPr>
        <w:lastRenderedPageBreak/>
        <w:t xml:space="preserve">Staff found in its </w:t>
      </w:r>
      <w:r w:rsidR="00281F15">
        <w:rPr>
          <w:sz w:val="25"/>
          <w:szCs w:val="25"/>
        </w:rPr>
        <w:t>follow</w:t>
      </w:r>
      <w:r w:rsidR="00027FBB">
        <w:rPr>
          <w:sz w:val="25"/>
          <w:szCs w:val="25"/>
        </w:rPr>
        <w:t>-</w:t>
      </w:r>
      <w:r w:rsidR="00281F15">
        <w:rPr>
          <w:sz w:val="25"/>
          <w:szCs w:val="25"/>
        </w:rPr>
        <w:t>up</w:t>
      </w:r>
      <w:r>
        <w:rPr>
          <w:sz w:val="25"/>
          <w:szCs w:val="25"/>
        </w:rPr>
        <w:t xml:space="preserve"> investigation that Qwest continued to violate seven of the eleven laws and rules identified as problem areas in the 2008 investigation.</w:t>
      </w:r>
      <w:r w:rsidR="00A1252A" w:rsidRPr="00A72450">
        <w:rPr>
          <w:sz w:val="25"/>
          <w:szCs w:val="25"/>
        </w:rPr>
        <w:t xml:space="preserve">  </w:t>
      </w:r>
      <w:r w:rsidR="00B83EC9">
        <w:rPr>
          <w:sz w:val="25"/>
          <w:szCs w:val="25"/>
        </w:rPr>
        <w:t>While Staff found</w:t>
      </w:r>
      <w:r w:rsidR="000843DF">
        <w:rPr>
          <w:sz w:val="25"/>
          <w:szCs w:val="25"/>
        </w:rPr>
        <w:t xml:space="preserve"> significantly increased compliance in nearly half of the 2008 problem areas, </w:t>
      </w:r>
      <w:r>
        <w:rPr>
          <w:sz w:val="25"/>
          <w:szCs w:val="25"/>
        </w:rPr>
        <w:t xml:space="preserve">Staff </w:t>
      </w:r>
      <w:r w:rsidR="00B83EC9">
        <w:rPr>
          <w:sz w:val="25"/>
          <w:szCs w:val="25"/>
        </w:rPr>
        <w:t xml:space="preserve">also </w:t>
      </w:r>
      <w:r>
        <w:rPr>
          <w:sz w:val="25"/>
          <w:szCs w:val="25"/>
        </w:rPr>
        <w:t xml:space="preserve">found violations of </w:t>
      </w:r>
      <w:r w:rsidR="00743BB4">
        <w:rPr>
          <w:sz w:val="25"/>
          <w:szCs w:val="25"/>
        </w:rPr>
        <w:t>several</w:t>
      </w:r>
      <w:r>
        <w:rPr>
          <w:sz w:val="25"/>
          <w:szCs w:val="25"/>
        </w:rPr>
        <w:t xml:space="preserve"> Commission rules where there had been compliance in 2008.</w:t>
      </w:r>
    </w:p>
    <w:p w:rsidR="006E5000" w:rsidRPr="00A72450" w:rsidRDefault="003E3AED" w:rsidP="002621FD">
      <w:pPr>
        <w:pStyle w:val="FindingsConclusions"/>
        <w:numPr>
          <w:ilvl w:val="0"/>
          <w:numId w:val="2"/>
        </w:numPr>
        <w:tabs>
          <w:tab w:val="clear" w:pos="720"/>
          <w:tab w:val="num" w:pos="0"/>
        </w:tabs>
        <w:spacing w:after="240" w:line="264" w:lineRule="auto"/>
        <w:rPr>
          <w:sz w:val="25"/>
          <w:szCs w:val="25"/>
        </w:rPr>
      </w:pPr>
      <w:r w:rsidRPr="00A72450">
        <w:rPr>
          <w:sz w:val="25"/>
          <w:szCs w:val="25"/>
        </w:rPr>
        <w:t>Under RCW</w:t>
      </w:r>
      <w:r w:rsidR="0034321F" w:rsidRPr="00A72450">
        <w:rPr>
          <w:sz w:val="25"/>
          <w:szCs w:val="25"/>
        </w:rPr>
        <w:t xml:space="preserve"> 80.0</w:t>
      </w:r>
      <w:r w:rsidRPr="00A72450">
        <w:rPr>
          <w:sz w:val="25"/>
          <w:szCs w:val="25"/>
        </w:rPr>
        <w:t xml:space="preserve">4.380, </w:t>
      </w:r>
      <w:r w:rsidR="007C15FB">
        <w:rPr>
          <w:sz w:val="25"/>
          <w:szCs w:val="25"/>
        </w:rPr>
        <w:t>Qwest</w:t>
      </w:r>
      <w:r w:rsidR="00F52B27" w:rsidRPr="00A72450">
        <w:rPr>
          <w:sz w:val="25"/>
          <w:szCs w:val="25"/>
        </w:rPr>
        <w:t xml:space="preserve"> </w:t>
      </w:r>
      <w:r w:rsidRPr="00A72450">
        <w:rPr>
          <w:sz w:val="25"/>
          <w:szCs w:val="25"/>
        </w:rPr>
        <w:t xml:space="preserve">is subject to penalties of up </w:t>
      </w:r>
      <w:r w:rsidR="006415F8" w:rsidRPr="00A72450">
        <w:rPr>
          <w:sz w:val="25"/>
          <w:szCs w:val="25"/>
        </w:rPr>
        <w:t>to $1,000 for each violation of RCW</w:t>
      </w:r>
      <w:r w:rsidR="00174D46" w:rsidRPr="00A72450">
        <w:rPr>
          <w:sz w:val="25"/>
          <w:szCs w:val="25"/>
        </w:rPr>
        <w:t xml:space="preserve"> Title 80</w:t>
      </w:r>
      <w:r w:rsidR="00027FBB">
        <w:rPr>
          <w:sz w:val="25"/>
          <w:szCs w:val="25"/>
        </w:rPr>
        <w:t xml:space="preserve"> and Commission rules</w:t>
      </w:r>
      <w:r w:rsidR="007C15FB">
        <w:rPr>
          <w:sz w:val="25"/>
          <w:szCs w:val="25"/>
        </w:rPr>
        <w:t>.</w:t>
      </w:r>
    </w:p>
    <w:p w:rsidR="007832F0" w:rsidRPr="00A72450" w:rsidRDefault="00B5481D" w:rsidP="00F77F6A">
      <w:pPr>
        <w:pStyle w:val="Heading3"/>
        <w:spacing w:after="240" w:line="264" w:lineRule="auto"/>
        <w:rPr>
          <w:sz w:val="25"/>
          <w:szCs w:val="25"/>
        </w:rPr>
      </w:pPr>
      <w:r w:rsidRPr="00A72450">
        <w:rPr>
          <w:sz w:val="25"/>
          <w:szCs w:val="25"/>
        </w:rPr>
        <w:t>II</w:t>
      </w:r>
      <w:r w:rsidR="00257016" w:rsidRPr="00A72450">
        <w:rPr>
          <w:sz w:val="25"/>
          <w:szCs w:val="25"/>
        </w:rPr>
        <w:t>.</w:t>
      </w:r>
      <w:r w:rsidR="00257016" w:rsidRPr="00A72450">
        <w:rPr>
          <w:sz w:val="25"/>
          <w:szCs w:val="25"/>
        </w:rPr>
        <w:tab/>
      </w:r>
      <w:r w:rsidR="007832F0" w:rsidRPr="00A72450">
        <w:rPr>
          <w:sz w:val="25"/>
          <w:szCs w:val="25"/>
        </w:rPr>
        <w:t>PARTIES</w:t>
      </w:r>
    </w:p>
    <w:p w:rsidR="007832F0" w:rsidRPr="00A72450" w:rsidRDefault="007832F0" w:rsidP="00F77F6A">
      <w:pPr>
        <w:pStyle w:val="FindingsConclusions"/>
        <w:numPr>
          <w:ilvl w:val="0"/>
          <w:numId w:val="2"/>
        </w:numPr>
        <w:tabs>
          <w:tab w:val="clear" w:pos="720"/>
          <w:tab w:val="num" w:pos="0"/>
        </w:tabs>
        <w:spacing w:after="240" w:line="264" w:lineRule="auto"/>
        <w:rPr>
          <w:sz w:val="25"/>
          <w:szCs w:val="25"/>
        </w:rPr>
      </w:pPr>
      <w:r w:rsidRPr="00A72450">
        <w:rPr>
          <w:sz w:val="25"/>
          <w:szCs w:val="25"/>
        </w:rPr>
        <w:t xml:space="preserve">The Washington Utilities and Transportation </w:t>
      </w:r>
      <w:r w:rsidR="009416A9" w:rsidRPr="00A72450">
        <w:rPr>
          <w:sz w:val="25"/>
          <w:szCs w:val="25"/>
        </w:rPr>
        <w:t>Commission is an agency of the S</w:t>
      </w:r>
      <w:r w:rsidRPr="00A72450">
        <w:rPr>
          <w:sz w:val="25"/>
          <w:szCs w:val="25"/>
        </w:rPr>
        <w:t xml:space="preserve">tate of Washington, authorized by state law to regulate the rates, services, facilities, and practices of public service companies, including </w:t>
      </w:r>
      <w:r w:rsidR="00251712" w:rsidRPr="00A72450">
        <w:rPr>
          <w:sz w:val="25"/>
          <w:szCs w:val="25"/>
        </w:rPr>
        <w:t>telecommunications companies</w:t>
      </w:r>
      <w:r w:rsidRPr="00A72450">
        <w:rPr>
          <w:sz w:val="25"/>
          <w:szCs w:val="25"/>
        </w:rPr>
        <w:t>, under RCW Title 80.</w:t>
      </w:r>
    </w:p>
    <w:p w:rsidR="007832F0" w:rsidRPr="00A72450" w:rsidRDefault="009E4BFA" w:rsidP="00F77F6A">
      <w:pPr>
        <w:pStyle w:val="FindingsConclusions"/>
        <w:numPr>
          <w:ilvl w:val="0"/>
          <w:numId w:val="2"/>
        </w:numPr>
        <w:tabs>
          <w:tab w:val="clear" w:pos="720"/>
          <w:tab w:val="num" w:pos="0"/>
        </w:tabs>
        <w:spacing w:after="240" w:line="264" w:lineRule="auto"/>
        <w:rPr>
          <w:sz w:val="25"/>
          <w:szCs w:val="25"/>
        </w:rPr>
      </w:pPr>
      <w:r>
        <w:rPr>
          <w:sz w:val="25"/>
          <w:szCs w:val="25"/>
        </w:rPr>
        <w:t>Qwest Corporation</w:t>
      </w:r>
      <w:r w:rsidR="007832F0" w:rsidRPr="00A72450">
        <w:rPr>
          <w:sz w:val="25"/>
          <w:szCs w:val="25"/>
        </w:rPr>
        <w:t xml:space="preserve"> is a</w:t>
      </w:r>
      <w:r w:rsidR="00251712" w:rsidRPr="00A72450">
        <w:rPr>
          <w:sz w:val="25"/>
          <w:szCs w:val="25"/>
        </w:rPr>
        <w:t xml:space="preserve"> telecommunications company </w:t>
      </w:r>
      <w:r w:rsidR="007832F0" w:rsidRPr="00A72450">
        <w:rPr>
          <w:sz w:val="25"/>
          <w:szCs w:val="25"/>
        </w:rPr>
        <w:t xml:space="preserve">subject to regulation by the Commission </w:t>
      </w:r>
      <w:r w:rsidR="00027FBB">
        <w:rPr>
          <w:sz w:val="25"/>
          <w:szCs w:val="25"/>
        </w:rPr>
        <w:t>under RCW Title 80.</w:t>
      </w:r>
    </w:p>
    <w:p w:rsidR="007832F0" w:rsidRPr="00A72450" w:rsidRDefault="00941108" w:rsidP="00941108">
      <w:pPr>
        <w:keepNext/>
        <w:spacing w:after="240" w:line="264" w:lineRule="auto"/>
        <w:jc w:val="center"/>
        <w:rPr>
          <w:b/>
          <w:sz w:val="25"/>
          <w:szCs w:val="25"/>
        </w:rPr>
      </w:pPr>
      <w:r w:rsidRPr="00A72450">
        <w:rPr>
          <w:b/>
          <w:sz w:val="25"/>
          <w:szCs w:val="25"/>
        </w:rPr>
        <w:t>III</w:t>
      </w:r>
      <w:r w:rsidR="007832F0" w:rsidRPr="00A72450">
        <w:rPr>
          <w:b/>
          <w:sz w:val="25"/>
          <w:szCs w:val="25"/>
        </w:rPr>
        <w:t>.</w:t>
      </w:r>
      <w:r w:rsidR="007832F0" w:rsidRPr="00A72450">
        <w:rPr>
          <w:b/>
          <w:sz w:val="25"/>
          <w:szCs w:val="25"/>
        </w:rPr>
        <w:tab/>
        <w:t>JURISDICTION</w:t>
      </w:r>
    </w:p>
    <w:p w:rsidR="00731EBB" w:rsidRPr="00E3646C" w:rsidRDefault="007832F0" w:rsidP="00E3646C">
      <w:pPr>
        <w:pStyle w:val="FindingsConclusions"/>
        <w:keepNext/>
        <w:numPr>
          <w:ilvl w:val="0"/>
          <w:numId w:val="2"/>
        </w:numPr>
        <w:tabs>
          <w:tab w:val="clear" w:pos="720"/>
          <w:tab w:val="num" w:pos="0"/>
        </w:tabs>
        <w:spacing w:after="240" w:line="264" w:lineRule="auto"/>
        <w:rPr>
          <w:sz w:val="25"/>
          <w:szCs w:val="25"/>
        </w:rPr>
      </w:pPr>
      <w:r w:rsidRPr="00A72450">
        <w:rPr>
          <w:sz w:val="25"/>
          <w:szCs w:val="25"/>
        </w:rPr>
        <w:t>The Commission has jurisdiction over this matter pursuant to RCW 80.01.040, RCW 80.04</w:t>
      </w:r>
      <w:r w:rsidR="0099319B" w:rsidRPr="00A72450">
        <w:rPr>
          <w:sz w:val="25"/>
          <w:szCs w:val="25"/>
        </w:rPr>
        <w:t xml:space="preserve">.110, </w:t>
      </w:r>
      <w:r w:rsidR="00941108" w:rsidRPr="00A72450">
        <w:rPr>
          <w:sz w:val="25"/>
          <w:szCs w:val="25"/>
        </w:rPr>
        <w:t xml:space="preserve">RCW </w:t>
      </w:r>
      <w:r w:rsidR="0099319B" w:rsidRPr="00A72450">
        <w:rPr>
          <w:sz w:val="25"/>
          <w:szCs w:val="25"/>
        </w:rPr>
        <w:t xml:space="preserve">80.04.380, </w:t>
      </w:r>
      <w:r w:rsidR="007D56DB" w:rsidRPr="00A72450">
        <w:rPr>
          <w:sz w:val="25"/>
          <w:szCs w:val="25"/>
        </w:rPr>
        <w:t>RCW 80.36</w:t>
      </w:r>
      <w:r w:rsidR="0099319B" w:rsidRPr="00A72450">
        <w:rPr>
          <w:sz w:val="25"/>
          <w:szCs w:val="25"/>
        </w:rPr>
        <w:t xml:space="preserve">, </w:t>
      </w:r>
      <w:r w:rsidRPr="00A72450">
        <w:rPr>
          <w:sz w:val="25"/>
          <w:szCs w:val="25"/>
        </w:rPr>
        <w:t>and WAC 480-</w:t>
      </w:r>
      <w:r w:rsidR="00731EBB" w:rsidRPr="00A72450">
        <w:rPr>
          <w:sz w:val="25"/>
          <w:szCs w:val="25"/>
        </w:rPr>
        <w:t>120.</w:t>
      </w:r>
    </w:p>
    <w:p w:rsidR="007832F0" w:rsidRPr="00A72450" w:rsidRDefault="00941108" w:rsidP="00F77F6A">
      <w:pPr>
        <w:pStyle w:val="FindingsConclusions"/>
        <w:numPr>
          <w:ilvl w:val="0"/>
          <w:numId w:val="0"/>
        </w:numPr>
        <w:tabs>
          <w:tab w:val="num" w:pos="0"/>
        </w:tabs>
        <w:spacing w:after="240" w:line="264" w:lineRule="auto"/>
        <w:jc w:val="center"/>
        <w:rPr>
          <w:b/>
          <w:sz w:val="25"/>
          <w:szCs w:val="25"/>
        </w:rPr>
      </w:pPr>
      <w:r w:rsidRPr="00A72450">
        <w:rPr>
          <w:b/>
          <w:sz w:val="25"/>
          <w:szCs w:val="25"/>
        </w:rPr>
        <w:t>I</w:t>
      </w:r>
      <w:r w:rsidR="007832F0" w:rsidRPr="00A72450">
        <w:rPr>
          <w:b/>
          <w:sz w:val="25"/>
          <w:szCs w:val="25"/>
        </w:rPr>
        <w:t>V.</w:t>
      </w:r>
      <w:r w:rsidR="007832F0" w:rsidRPr="00A72450">
        <w:rPr>
          <w:b/>
          <w:sz w:val="25"/>
          <w:szCs w:val="25"/>
        </w:rPr>
        <w:tab/>
        <w:t>CLAIMS AND CAUSES OF ACTION</w:t>
      </w:r>
    </w:p>
    <w:p w:rsidR="00AF0A9C" w:rsidRPr="00AF0A9C" w:rsidRDefault="00AF0A9C" w:rsidP="00EB739C">
      <w:pPr>
        <w:pStyle w:val="FindingsConclusions"/>
        <w:numPr>
          <w:ilvl w:val="0"/>
          <w:numId w:val="13"/>
        </w:numPr>
        <w:spacing w:after="240" w:line="264" w:lineRule="auto"/>
        <w:ind w:left="0" w:firstLine="0"/>
        <w:jc w:val="center"/>
        <w:rPr>
          <w:b/>
          <w:sz w:val="25"/>
          <w:szCs w:val="25"/>
        </w:rPr>
      </w:pPr>
      <w:r w:rsidRPr="00AF0A9C">
        <w:rPr>
          <w:b/>
          <w:sz w:val="25"/>
          <w:szCs w:val="25"/>
        </w:rPr>
        <w:t xml:space="preserve">FIRST </w:t>
      </w:r>
      <w:r w:rsidR="004D537A">
        <w:rPr>
          <w:b/>
          <w:sz w:val="25"/>
          <w:szCs w:val="25"/>
        </w:rPr>
        <w:t>CAUSE OF ACTION</w:t>
      </w:r>
    </w:p>
    <w:p w:rsidR="00F36868" w:rsidRPr="00F36868" w:rsidRDefault="00F36868" w:rsidP="00F36868">
      <w:pPr>
        <w:spacing w:after="240" w:line="264" w:lineRule="auto"/>
        <w:jc w:val="center"/>
        <w:rPr>
          <w:b/>
          <w:sz w:val="25"/>
          <w:szCs w:val="25"/>
        </w:rPr>
      </w:pPr>
      <w:r w:rsidRPr="00F36868">
        <w:rPr>
          <w:b/>
          <w:sz w:val="25"/>
          <w:szCs w:val="25"/>
        </w:rPr>
        <w:t>(Violation of WAC 480-120-161</w:t>
      </w:r>
      <w:r w:rsidR="0036379B">
        <w:rPr>
          <w:b/>
          <w:sz w:val="25"/>
          <w:szCs w:val="25"/>
        </w:rPr>
        <w:t>, billing</w:t>
      </w:r>
      <w:r w:rsidRPr="00F36868">
        <w:rPr>
          <w:b/>
          <w:sz w:val="25"/>
          <w:szCs w:val="25"/>
        </w:rPr>
        <w:t>)</w:t>
      </w:r>
    </w:p>
    <w:p w:rsidR="00F36868" w:rsidRPr="00F36868" w:rsidRDefault="00F36868" w:rsidP="00F36868">
      <w:pPr>
        <w:numPr>
          <w:ilvl w:val="0"/>
          <w:numId w:val="2"/>
        </w:numPr>
        <w:tabs>
          <w:tab w:val="clear" w:pos="720"/>
          <w:tab w:val="num" w:pos="0"/>
        </w:tabs>
        <w:spacing w:after="240" w:line="264" w:lineRule="auto"/>
        <w:rPr>
          <w:sz w:val="25"/>
          <w:szCs w:val="25"/>
        </w:rPr>
      </w:pPr>
      <w:r w:rsidRPr="00F36868">
        <w:rPr>
          <w:sz w:val="25"/>
          <w:szCs w:val="25"/>
        </w:rPr>
        <w:t>The Commission, through its Staff, realleges the allegations cont</w:t>
      </w:r>
      <w:r w:rsidR="008629DC">
        <w:rPr>
          <w:sz w:val="25"/>
          <w:szCs w:val="25"/>
        </w:rPr>
        <w:t xml:space="preserve">ained in paragraphs 2 through </w:t>
      </w:r>
      <w:r w:rsidR="006A0E52">
        <w:rPr>
          <w:sz w:val="25"/>
          <w:szCs w:val="25"/>
        </w:rPr>
        <w:t>9</w:t>
      </w:r>
      <w:r w:rsidRPr="00F36868">
        <w:rPr>
          <w:sz w:val="25"/>
          <w:szCs w:val="25"/>
        </w:rPr>
        <w:t xml:space="preserve"> above.</w:t>
      </w:r>
    </w:p>
    <w:p w:rsidR="00F36868" w:rsidRPr="00F36868" w:rsidRDefault="00F36868" w:rsidP="00F36868">
      <w:pPr>
        <w:numPr>
          <w:ilvl w:val="0"/>
          <w:numId w:val="2"/>
        </w:numPr>
        <w:tabs>
          <w:tab w:val="clear" w:pos="720"/>
          <w:tab w:val="num" w:pos="0"/>
        </w:tabs>
        <w:spacing w:after="240" w:line="264" w:lineRule="auto"/>
        <w:rPr>
          <w:sz w:val="25"/>
          <w:szCs w:val="25"/>
        </w:rPr>
      </w:pPr>
      <w:r w:rsidRPr="00F36868">
        <w:rPr>
          <w:sz w:val="25"/>
          <w:szCs w:val="25"/>
        </w:rPr>
        <w:t xml:space="preserve">WAC 480-120-161 requires telecommunications companies subject to </w:t>
      </w:r>
      <w:r w:rsidR="002902B9">
        <w:rPr>
          <w:sz w:val="25"/>
          <w:szCs w:val="25"/>
        </w:rPr>
        <w:t>Commission regulation</w:t>
      </w:r>
      <w:r w:rsidRPr="00F36868">
        <w:rPr>
          <w:sz w:val="25"/>
          <w:szCs w:val="25"/>
        </w:rPr>
        <w:t xml:space="preserve"> to provide accurate bills and fair bill payment requirements.</w:t>
      </w:r>
    </w:p>
    <w:p w:rsidR="00F36868" w:rsidRPr="00F36868" w:rsidRDefault="00F36868" w:rsidP="00F36868">
      <w:pPr>
        <w:numPr>
          <w:ilvl w:val="0"/>
          <w:numId w:val="2"/>
        </w:numPr>
        <w:tabs>
          <w:tab w:val="clear" w:pos="720"/>
          <w:tab w:val="num" w:pos="0"/>
        </w:tabs>
        <w:spacing w:after="240" w:line="264" w:lineRule="auto"/>
        <w:rPr>
          <w:sz w:val="25"/>
          <w:szCs w:val="25"/>
        </w:rPr>
      </w:pPr>
      <w:r w:rsidRPr="00F36868">
        <w:rPr>
          <w:sz w:val="25"/>
          <w:szCs w:val="25"/>
        </w:rPr>
        <w:t xml:space="preserve">Qwest violated WAC 480-120-161 at least </w:t>
      </w:r>
      <w:r w:rsidR="00F000A9">
        <w:rPr>
          <w:sz w:val="25"/>
          <w:szCs w:val="25"/>
        </w:rPr>
        <w:t>31</w:t>
      </w:r>
      <w:r w:rsidRPr="00F36868">
        <w:rPr>
          <w:sz w:val="25"/>
          <w:szCs w:val="25"/>
        </w:rPr>
        <w:t xml:space="preserve"> times by bill</w:t>
      </w:r>
      <w:r w:rsidR="00C84DBC">
        <w:rPr>
          <w:sz w:val="25"/>
          <w:szCs w:val="25"/>
        </w:rPr>
        <w:t>ing</w:t>
      </w:r>
      <w:r w:rsidRPr="00F36868">
        <w:rPr>
          <w:sz w:val="25"/>
          <w:szCs w:val="25"/>
        </w:rPr>
        <w:t xml:space="preserve"> customers </w:t>
      </w:r>
      <w:r w:rsidR="00C84DBC">
        <w:rPr>
          <w:sz w:val="25"/>
          <w:szCs w:val="25"/>
        </w:rPr>
        <w:t>in</w:t>
      </w:r>
      <w:r w:rsidRPr="00F36868">
        <w:rPr>
          <w:sz w:val="25"/>
          <w:szCs w:val="25"/>
        </w:rPr>
        <w:t xml:space="preserve">correctly, by continuing to bill for services customers had cancelled, </w:t>
      </w:r>
      <w:r w:rsidR="00C84DBC">
        <w:rPr>
          <w:sz w:val="25"/>
          <w:szCs w:val="25"/>
        </w:rPr>
        <w:t xml:space="preserve">by improperly omitting accurate due date information on bills, </w:t>
      </w:r>
      <w:r w:rsidRPr="00F36868">
        <w:rPr>
          <w:sz w:val="25"/>
          <w:szCs w:val="25"/>
        </w:rPr>
        <w:t xml:space="preserve">and by otherwise failing to comply with the rule’s </w:t>
      </w:r>
      <w:r w:rsidR="00C84DBC">
        <w:rPr>
          <w:sz w:val="25"/>
          <w:szCs w:val="25"/>
        </w:rPr>
        <w:t xml:space="preserve">billing </w:t>
      </w:r>
      <w:r w:rsidRPr="00F36868">
        <w:rPr>
          <w:sz w:val="25"/>
          <w:szCs w:val="25"/>
        </w:rPr>
        <w:t>requirements.</w:t>
      </w:r>
    </w:p>
    <w:p w:rsidR="0040073D" w:rsidRDefault="0040073D">
      <w:pPr>
        <w:rPr>
          <w:b/>
          <w:sz w:val="25"/>
          <w:szCs w:val="25"/>
        </w:rPr>
      </w:pPr>
    </w:p>
    <w:p w:rsidR="00B0189F" w:rsidRDefault="00660C8F" w:rsidP="00B0189F">
      <w:pPr>
        <w:pStyle w:val="FindingsConclusions"/>
        <w:numPr>
          <w:ilvl w:val="0"/>
          <w:numId w:val="13"/>
        </w:numPr>
        <w:spacing w:after="240" w:line="264" w:lineRule="auto"/>
        <w:ind w:left="0" w:firstLine="0"/>
        <w:jc w:val="center"/>
        <w:rPr>
          <w:b/>
          <w:sz w:val="25"/>
          <w:szCs w:val="25"/>
        </w:rPr>
      </w:pPr>
      <w:r>
        <w:rPr>
          <w:b/>
          <w:sz w:val="25"/>
          <w:szCs w:val="25"/>
        </w:rPr>
        <w:lastRenderedPageBreak/>
        <w:t>SECOND</w:t>
      </w:r>
      <w:r w:rsidR="00B0189F" w:rsidRPr="004D537A">
        <w:rPr>
          <w:b/>
          <w:sz w:val="25"/>
          <w:szCs w:val="25"/>
        </w:rPr>
        <w:t xml:space="preserve"> </w:t>
      </w:r>
      <w:r w:rsidR="00B0189F">
        <w:rPr>
          <w:b/>
          <w:sz w:val="25"/>
          <w:szCs w:val="25"/>
        </w:rPr>
        <w:t>CAUSE OF ACTION</w:t>
      </w:r>
    </w:p>
    <w:p w:rsidR="00F36868" w:rsidRPr="00F36868" w:rsidRDefault="00F36868" w:rsidP="00F36868">
      <w:pPr>
        <w:spacing w:after="240" w:line="264" w:lineRule="auto"/>
        <w:jc w:val="center"/>
        <w:rPr>
          <w:b/>
          <w:sz w:val="25"/>
          <w:szCs w:val="25"/>
        </w:rPr>
      </w:pPr>
      <w:r w:rsidRPr="00F36868">
        <w:rPr>
          <w:b/>
          <w:sz w:val="25"/>
          <w:szCs w:val="25"/>
        </w:rPr>
        <w:t>(Violation of WAC 480-120-172</w:t>
      </w:r>
      <w:r w:rsidR="001F7846">
        <w:rPr>
          <w:b/>
          <w:sz w:val="25"/>
          <w:szCs w:val="25"/>
        </w:rPr>
        <w:t>, discontinuing service</w:t>
      </w:r>
      <w:r w:rsidRPr="00F36868">
        <w:rPr>
          <w:b/>
          <w:sz w:val="25"/>
          <w:szCs w:val="25"/>
        </w:rPr>
        <w:t>)</w:t>
      </w:r>
    </w:p>
    <w:p w:rsidR="00F36868" w:rsidRPr="00F36868" w:rsidRDefault="00F36868" w:rsidP="00F36868">
      <w:pPr>
        <w:numPr>
          <w:ilvl w:val="0"/>
          <w:numId w:val="2"/>
        </w:numPr>
        <w:tabs>
          <w:tab w:val="clear" w:pos="720"/>
          <w:tab w:val="num" w:pos="0"/>
        </w:tabs>
        <w:spacing w:after="240" w:line="264" w:lineRule="auto"/>
        <w:rPr>
          <w:sz w:val="25"/>
          <w:szCs w:val="25"/>
        </w:rPr>
      </w:pPr>
      <w:r w:rsidRPr="00F36868">
        <w:rPr>
          <w:sz w:val="25"/>
          <w:szCs w:val="25"/>
        </w:rPr>
        <w:t>The Commission, through its Staff, realleges the allegations cont</w:t>
      </w:r>
      <w:r w:rsidR="008629DC">
        <w:rPr>
          <w:sz w:val="25"/>
          <w:szCs w:val="25"/>
        </w:rPr>
        <w:t xml:space="preserve">ained in paragraphs 2 through </w:t>
      </w:r>
      <w:r w:rsidR="00660C8F">
        <w:rPr>
          <w:sz w:val="25"/>
          <w:szCs w:val="25"/>
        </w:rPr>
        <w:t>9</w:t>
      </w:r>
      <w:r w:rsidRPr="00F36868">
        <w:rPr>
          <w:sz w:val="25"/>
          <w:szCs w:val="25"/>
        </w:rPr>
        <w:t xml:space="preserve"> above.</w:t>
      </w:r>
    </w:p>
    <w:p w:rsidR="00F36868" w:rsidRPr="00F36868" w:rsidRDefault="00F36868" w:rsidP="00F36868">
      <w:pPr>
        <w:numPr>
          <w:ilvl w:val="0"/>
          <w:numId w:val="2"/>
        </w:numPr>
        <w:tabs>
          <w:tab w:val="clear" w:pos="720"/>
          <w:tab w:val="num" w:pos="0"/>
        </w:tabs>
        <w:spacing w:after="240" w:line="264" w:lineRule="auto"/>
        <w:rPr>
          <w:sz w:val="25"/>
          <w:szCs w:val="25"/>
        </w:rPr>
      </w:pPr>
      <w:r w:rsidRPr="00F36868">
        <w:rPr>
          <w:sz w:val="25"/>
          <w:szCs w:val="25"/>
        </w:rPr>
        <w:t xml:space="preserve">WAC 480-120-172 allows telecommunications companies subject to </w:t>
      </w:r>
      <w:r w:rsidR="002902B9">
        <w:rPr>
          <w:sz w:val="25"/>
          <w:szCs w:val="25"/>
        </w:rPr>
        <w:t>Commission regulation</w:t>
      </w:r>
      <w:r w:rsidRPr="00F36868">
        <w:rPr>
          <w:sz w:val="25"/>
          <w:szCs w:val="25"/>
        </w:rPr>
        <w:t xml:space="preserve"> to discontinue service in certain circumstances but requires compliance with customer notice provisions and other conditions.</w:t>
      </w:r>
    </w:p>
    <w:p w:rsidR="00F36868" w:rsidRPr="00F36868" w:rsidRDefault="00F36868" w:rsidP="00F36868">
      <w:pPr>
        <w:numPr>
          <w:ilvl w:val="0"/>
          <w:numId w:val="2"/>
        </w:numPr>
        <w:tabs>
          <w:tab w:val="clear" w:pos="720"/>
          <w:tab w:val="num" w:pos="0"/>
        </w:tabs>
        <w:spacing w:after="240" w:line="264" w:lineRule="auto"/>
        <w:rPr>
          <w:sz w:val="25"/>
          <w:szCs w:val="25"/>
        </w:rPr>
      </w:pPr>
      <w:r w:rsidRPr="00F36868">
        <w:rPr>
          <w:sz w:val="25"/>
          <w:szCs w:val="25"/>
        </w:rPr>
        <w:t>Qwest vi</w:t>
      </w:r>
      <w:r w:rsidR="002645B2">
        <w:rPr>
          <w:sz w:val="25"/>
          <w:szCs w:val="25"/>
        </w:rPr>
        <w:t>olated WAC 480-120-172 at least five</w:t>
      </w:r>
      <w:r w:rsidRPr="00F36868">
        <w:rPr>
          <w:sz w:val="25"/>
          <w:szCs w:val="25"/>
        </w:rPr>
        <w:t xml:space="preserve"> times by improperly discontinuing service, discontinuing service without proper notice, and for billing a customer during a period of discontinued service.</w:t>
      </w:r>
    </w:p>
    <w:p w:rsidR="00F36868" w:rsidRPr="00F36868" w:rsidRDefault="00B53CB2" w:rsidP="00F36868">
      <w:pPr>
        <w:numPr>
          <w:ilvl w:val="0"/>
          <w:numId w:val="13"/>
        </w:numPr>
        <w:spacing w:after="240" w:line="264" w:lineRule="auto"/>
        <w:ind w:left="0" w:firstLine="0"/>
        <w:jc w:val="center"/>
        <w:rPr>
          <w:b/>
          <w:sz w:val="25"/>
          <w:szCs w:val="25"/>
        </w:rPr>
      </w:pPr>
      <w:r>
        <w:rPr>
          <w:b/>
          <w:sz w:val="25"/>
          <w:szCs w:val="25"/>
        </w:rPr>
        <w:t xml:space="preserve">THIRD </w:t>
      </w:r>
      <w:r w:rsidR="00F36868" w:rsidRPr="00F36868">
        <w:rPr>
          <w:b/>
          <w:sz w:val="25"/>
          <w:szCs w:val="25"/>
        </w:rPr>
        <w:t>CAUSE OF ACTION</w:t>
      </w:r>
    </w:p>
    <w:p w:rsidR="00B0189F" w:rsidRPr="004D537A" w:rsidRDefault="00B0189F" w:rsidP="00B0189F">
      <w:pPr>
        <w:pStyle w:val="FindingsConclusions"/>
        <w:numPr>
          <w:ilvl w:val="0"/>
          <w:numId w:val="0"/>
        </w:numPr>
        <w:spacing w:after="240" w:line="264" w:lineRule="auto"/>
        <w:jc w:val="center"/>
        <w:rPr>
          <w:b/>
          <w:sz w:val="25"/>
          <w:szCs w:val="25"/>
        </w:rPr>
      </w:pPr>
      <w:r>
        <w:rPr>
          <w:b/>
          <w:sz w:val="25"/>
          <w:szCs w:val="25"/>
        </w:rPr>
        <w:t>(Violation of WAC 480-120-173, restoring service after a disconnection)</w:t>
      </w:r>
    </w:p>
    <w:p w:rsidR="00B0189F" w:rsidRPr="00A72450" w:rsidRDefault="00B0189F" w:rsidP="00B0189F">
      <w:pPr>
        <w:pStyle w:val="FindingsConclusions"/>
        <w:numPr>
          <w:ilvl w:val="0"/>
          <w:numId w:val="2"/>
        </w:numPr>
        <w:tabs>
          <w:tab w:val="clear" w:pos="720"/>
          <w:tab w:val="num" w:pos="0"/>
        </w:tabs>
        <w:spacing w:after="240" w:line="264" w:lineRule="auto"/>
        <w:rPr>
          <w:sz w:val="25"/>
          <w:szCs w:val="25"/>
        </w:rPr>
      </w:pPr>
      <w:r w:rsidRPr="00A72450">
        <w:rPr>
          <w:sz w:val="25"/>
          <w:szCs w:val="25"/>
        </w:rPr>
        <w:t>The Commission, through its Staff, realleges the allegations cont</w:t>
      </w:r>
      <w:r w:rsidR="008629DC">
        <w:rPr>
          <w:sz w:val="25"/>
          <w:szCs w:val="25"/>
        </w:rPr>
        <w:t xml:space="preserve">ained in paragraphs 2 through </w:t>
      </w:r>
      <w:r w:rsidR="00660C8F">
        <w:rPr>
          <w:sz w:val="25"/>
          <w:szCs w:val="25"/>
        </w:rPr>
        <w:t>9</w:t>
      </w:r>
      <w:r w:rsidRPr="00A72450">
        <w:rPr>
          <w:sz w:val="25"/>
          <w:szCs w:val="25"/>
        </w:rPr>
        <w:t xml:space="preserve"> above.</w:t>
      </w:r>
    </w:p>
    <w:p w:rsidR="00B0189F" w:rsidRDefault="00B0189F" w:rsidP="00B0189F">
      <w:pPr>
        <w:pStyle w:val="FindingsConclusions"/>
        <w:numPr>
          <w:ilvl w:val="0"/>
          <w:numId w:val="2"/>
        </w:numPr>
        <w:tabs>
          <w:tab w:val="clear" w:pos="720"/>
          <w:tab w:val="num" w:pos="0"/>
        </w:tabs>
        <w:spacing w:after="240" w:line="264" w:lineRule="auto"/>
        <w:rPr>
          <w:sz w:val="25"/>
          <w:szCs w:val="25"/>
        </w:rPr>
      </w:pPr>
      <w:r>
        <w:rPr>
          <w:sz w:val="25"/>
          <w:szCs w:val="25"/>
        </w:rPr>
        <w:t xml:space="preserve">WAC 480-120-173 requires telecommunications companies subject to </w:t>
      </w:r>
      <w:r w:rsidR="002902B9">
        <w:rPr>
          <w:sz w:val="25"/>
          <w:szCs w:val="25"/>
        </w:rPr>
        <w:t>Commission regulation</w:t>
      </w:r>
      <w:r>
        <w:rPr>
          <w:sz w:val="25"/>
          <w:szCs w:val="25"/>
        </w:rPr>
        <w:t xml:space="preserve"> to restore service within prescribed timeframes once the issue that resulted in the disconnection has been resolved.</w:t>
      </w:r>
    </w:p>
    <w:p w:rsidR="00F36868" w:rsidRPr="00B0189F" w:rsidRDefault="00B0189F" w:rsidP="00B0189F">
      <w:pPr>
        <w:numPr>
          <w:ilvl w:val="0"/>
          <w:numId w:val="2"/>
        </w:numPr>
        <w:tabs>
          <w:tab w:val="clear" w:pos="720"/>
          <w:tab w:val="num" w:pos="0"/>
        </w:tabs>
        <w:spacing w:after="240" w:line="264" w:lineRule="auto"/>
        <w:rPr>
          <w:sz w:val="25"/>
          <w:szCs w:val="25"/>
        </w:rPr>
      </w:pPr>
      <w:r w:rsidRPr="00F36868">
        <w:rPr>
          <w:sz w:val="25"/>
          <w:szCs w:val="25"/>
        </w:rPr>
        <w:t>Qwest violated WAC 480-120-173 at least 15 times by failing to restore service within the required timeframes</w:t>
      </w:r>
      <w:r w:rsidR="00FC7789">
        <w:rPr>
          <w:sz w:val="25"/>
          <w:szCs w:val="25"/>
        </w:rPr>
        <w:t xml:space="preserve"> to one customer who was disconnected without proper notice and to two customers even after they</w:t>
      </w:r>
      <w:r w:rsidR="00145B4F">
        <w:rPr>
          <w:sz w:val="25"/>
          <w:szCs w:val="25"/>
        </w:rPr>
        <w:t xml:space="preserve"> had corrected the causes of the disconnections</w:t>
      </w:r>
      <w:r w:rsidRPr="00F36868">
        <w:rPr>
          <w:sz w:val="25"/>
          <w:szCs w:val="25"/>
        </w:rPr>
        <w:t>.</w:t>
      </w:r>
    </w:p>
    <w:p w:rsidR="00B0189F" w:rsidRPr="00F36868" w:rsidRDefault="00B53CB2" w:rsidP="00B0189F">
      <w:pPr>
        <w:numPr>
          <w:ilvl w:val="0"/>
          <w:numId w:val="13"/>
        </w:numPr>
        <w:spacing w:after="240" w:line="264" w:lineRule="auto"/>
        <w:ind w:left="0" w:firstLine="0"/>
        <w:jc w:val="center"/>
        <w:rPr>
          <w:b/>
          <w:sz w:val="25"/>
          <w:szCs w:val="25"/>
        </w:rPr>
      </w:pPr>
      <w:r>
        <w:rPr>
          <w:b/>
          <w:sz w:val="25"/>
          <w:szCs w:val="25"/>
        </w:rPr>
        <w:t>FOURTH</w:t>
      </w:r>
      <w:r w:rsidRPr="00F36868">
        <w:rPr>
          <w:b/>
          <w:sz w:val="25"/>
          <w:szCs w:val="25"/>
        </w:rPr>
        <w:t xml:space="preserve"> </w:t>
      </w:r>
      <w:r w:rsidR="00B0189F" w:rsidRPr="00F36868">
        <w:rPr>
          <w:b/>
          <w:sz w:val="25"/>
          <w:szCs w:val="25"/>
        </w:rPr>
        <w:t>CAUSE OF ACTION</w:t>
      </w:r>
    </w:p>
    <w:p w:rsidR="00B0189F" w:rsidRPr="00F36868" w:rsidRDefault="00B0189F" w:rsidP="00B0189F">
      <w:pPr>
        <w:spacing w:after="240" w:line="264" w:lineRule="auto"/>
        <w:jc w:val="center"/>
        <w:rPr>
          <w:sz w:val="25"/>
          <w:szCs w:val="25"/>
        </w:rPr>
      </w:pPr>
      <w:r w:rsidRPr="00F36868">
        <w:rPr>
          <w:b/>
          <w:sz w:val="25"/>
          <w:szCs w:val="25"/>
        </w:rPr>
        <w:t>(Violation of WAC 480-120-174</w:t>
      </w:r>
      <w:r>
        <w:rPr>
          <w:b/>
          <w:sz w:val="25"/>
          <w:szCs w:val="25"/>
        </w:rPr>
        <w:t>, payment arrangements</w:t>
      </w:r>
      <w:r w:rsidRPr="00F36868">
        <w:rPr>
          <w:b/>
          <w:sz w:val="25"/>
          <w:szCs w:val="25"/>
        </w:rPr>
        <w:t>)</w:t>
      </w:r>
    </w:p>
    <w:p w:rsidR="00B0189F" w:rsidRPr="00F36868" w:rsidRDefault="00B0189F" w:rsidP="00B0189F">
      <w:pPr>
        <w:numPr>
          <w:ilvl w:val="0"/>
          <w:numId w:val="2"/>
        </w:numPr>
        <w:tabs>
          <w:tab w:val="clear" w:pos="720"/>
          <w:tab w:val="num" w:pos="0"/>
        </w:tabs>
        <w:spacing w:after="240" w:line="264" w:lineRule="auto"/>
        <w:rPr>
          <w:sz w:val="25"/>
          <w:szCs w:val="25"/>
        </w:rPr>
      </w:pPr>
      <w:r w:rsidRPr="00F36868">
        <w:rPr>
          <w:sz w:val="25"/>
          <w:szCs w:val="25"/>
        </w:rPr>
        <w:t>The Commission, through its Staff, realleges the allegations cont</w:t>
      </w:r>
      <w:r w:rsidR="008629DC">
        <w:rPr>
          <w:sz w:val="25"/>
          <w:szCs w:val="25"/>
        </w:rPr>
        <w:t xml:space="preserve">ained in paragraphs 2 through </w:t>
      </w:r>
      <w:r w:rsidR="00660C8F">
        <w:rPr>
          <w:sz w:val="25"/>
          <w:szCs w:val="25"/>
        </w:rPr>
        <w:t>9</w:t>
      </w:r>
      <w:r w:rsidRPr="00F36868">
        <w:rPr>
          <w:sz w:val="25"/>
          <w:szCs w:val="25"/>
        </w:rPr>
        <w:t xml:space="preserve"> above.</w:t>
      </w:r>
    </w:p>
    <w:p w:rsidR="00B0189F" w:rsidRPr="00F36868" w:rsidRDefault="00B0189F" w:rsidP="00B0189F">
      <w:pPr>
        <w:numPr>
          <w:ilvl w:val="0"/>
          <w:numId w:val="2"/>
        </w:numPr>
        <w:tabs>
          <w:tab w:val="clear" w:pos="720"/>
          <w:tab w:val="num" w:pos="0"/>
        </w:tabs>
        <w:spacing w:after="240" w:line="264" w:lineRule="auto"/>
        <w:rPr>
          <w:sz w:val="25"/>
          <w:szCs w:val="25"/>
        </w:rPr>
      </w:pPr>
      <w:r w:rsidRPr="00F36868">
        <w:rPr>
          <w:sz w:val="25"/>
          <w:szCs w:val="25"/>
        </w:rPr>
        <w:t xml:space="preserve">WAC 480-120-174 requires telecommunications companies subject to </w:t>
      </w:r>
      <w:r w:rsidR="002902B9">
        <w:rPr>
          <w:sz w:val="25"/>
          <w:szCs w:val="25"/>
        </w:rPr>
        <w:t>Commission regulation</w:t>
      </w:r>
      <w:r w:rsidRPr="00F36868">
        <w:rPr>
          <w:sz w:val="25"/>
          <w:szCs w:val="25"/>
        </w:rPr>
        <w:t xml:space="preserve"> to allow customers to pay prior obligations over time in installments.</w:t>
      </w:r>
    </w:p>
    <w:p w:rsidR="00B0189F" w:rsidRPr="00F36868" w:rsidRDefault="00B0189F" w:rsidP="00B0189F">
      <w:pPr>
        <w:numPr>
          <w:ilvl w:val="0"/>
          <w:numId w:val="2"/>
        </w:numPr>
        <w:tabs>
          <w:tab w:val="clear" w:pos="720"/>
          <w:tab w:val="num" w:pos="0"/>
        </w:tabs>
        <w:spacing w:after="240" w:line="264" w:lineRule="auto"/>
        <w:rPr>
          <w:sz w:val="25"/>
          <w:szCs w:val="25"/>
        </w:rPr>
      </w:pPr>
      <w:r w:rsidRPr="00F36868">
        <w:rPr>
          <w:sz w:val="25"/>
          <w:szCs w:val="25"/>
        </w:rPr>
        <w:t>Qwest violated WAC 480-120-174 at least twice by failing to offer customers a payment plan.</w:t>
      </w:r>
    </w:p>
    <w:p w:rsidR="00F36868" w:rsidRDefault="00B53CB2" w:rsidP="00F36868">
      <w:pPr>
        <w:numPr>
          <w:ilvl w:val="0"/>
          <w:numId w:val="13"/>
        </w:numPr>
        <w:spacing w:after="240" w:line="264" w:lineRule="auto"/>
        <w:ind w:left="0" w:firstLine="0"/>
        <w:jc w:val="center"/>
        <w:rPr>
          <w:b/>
          <w:sz w:val="25"/>
          <w:szCs w:val="25"/>
        </w:rPr>
      </w:pPr>
      <w:r>
        <w:rPr>
          <w:b/>
          <w:sz w:val="25"/>
          <w:szCs w:val="25"/>
        </w:rPr>
        <w:lastRenderedPageBreak/>
        <w:t>FIFTH</w:t>
      </w:r>
      <w:r w:rsidR="00F36868" w:rsidRPr="00F36868">
        <w:rPr>
          <w:b/>
          <w:sz w:val="25"/>
          <w:szCs w:val="25"/>
        </w:rPr>
        <w:t xml:space="preserve"> CAUSE OF ACTION</w:t>
      </w:r>
    </w:p>
    <w:p w:rsidR="00B0189F" w:rsidRPr="00F36868" w:rsidRDefault="00B0189F" w:rsidP="00B0189F">
      <w:pPr>
        <w:spacing w:after="240" w:line="264" w:lineRule="auto"/>
        <w:jc w:val="center"/>
        <w:rPr>
          <w:b/>
          <w:sz w:val="25"/>
          <w:szCs w:val="25"/>
        </w:rPr>
      </w:pPr>
      <w:r w:rsidRPr="00F36868">
        <w:rPr>
          <w:b/>
          <w:sz w:val="25"/>
          <w:szCs w:val="25"/>
        </w:rPr>
        <w:t>(Violation of WAC 480-120-440</w:t>
      </w:r>
      <w:r>
        <w:rPr>
          <w:b/>
          <w:sz w:val="25"/>
          <w:szCs w:val="25"/>
        </w:rPr>
        <w:t>, repair standards for service interruptions</w:t>
      </w:r>
      <w:r w:rsidRPr="00F36868">
        <w:rPr>
          <w:b/>
          <w:sz w:val="25"/>
          <w:szCs w:val="25"/>
        </w:rPr>
        <w:t>)</w:t>
      </w:r>
    </w:p>
    <w:p w:rsidR="00B0189F" w:rsidRPr="00F36868" w:rsidRDefault="00B0189F" w:rsidP="00B0189F">
      <w:pPr>
        <w:numPr>
          <w:ilvl w:val="0"/>
          <w:numId w:val="2"/>
        </w:numPr>
        <w:tabs>
          <w:tab w:val="clear" w:pos="720"/>
          <w:tab w:val="num" w:pos="0"/>
        </w:tabs>
        <w:spacing w:after="240" w:line="264" w:lineRule="auto"/>
        <w:rPr>
          <w:sz w:val="25"/>
          <w:szCs w:val="25"/>
        </w:rPr>
      </w:pPr>
      <w:r w:rsidRPr="00F36868">
        <w:rPr>
          <w:sz w:val="25"/>
          <w:szCs w:val="25"/>
        </w:rPr>
        <w:t>The Commission, through its Staff, realleges the allegations cont</w:t>
      </w:r>
      <w:r w:rsidR="008629DC">
        <w:rPr>
          <w:sz w:val="25"/>
          <w:szCs w:val="25"/>
        </w:rPr>
        <w:t xml:space="preserve">ained in paragraphs 2 through </w:t>
      </w:r>
      <w:r w:rsidR="00660C8F">
        <w:rPr>
          <w:sz w:val="25"/>
          <w:szCs w:val="25"/>
        </w:rPr>
        <w:t>9</w:t>
      </w:r>
      <w:r w:rsidRPr="00F36868">
        <w:rPr>
          <w:sz w:val="25"/>
          <w:szCs w:val="25"/>
        </w:rPr>
        <w:t xml:space="preserve"> above.</w:t>
      </w:r>
    </w:p>
    <w:p w:rsidR="00B0189F" w:rsidRPr="00F36868" w:rsidRDefault="00B0189F" w:rsidP="00B0189F">
      <w:pPr>
        <w:numPr>
          <w:ilvl w:val="0"/>
          <w:numId w:val="2"/>
        </w:numPr>
        <w:tabs>
          <w:tab w:val="clear" w:pos="720"/>
          <w:tab w:val="num" w:pos="0"/>
        </w:tabs>
        <w:spacing w:after="240" w:line="264" w:lineRule="auto"/>
        <w:rPr>
          <w:sz w:val="25"/>
          <w:szCs w:val="25"/>
        </w:rPr>
      </w:pPr>
      <w:r w:rsidRPr="00F36868">
        <w:rPr>
          <w:sz w:val="25"/>
          <w:szCs w:val="25"/>
        </w:rPr>
        <w:t xml:space="preserve">WAC 480-120-440 requires telecommunications companies subject to </w:t>
      </w:r>
      <w:r w:rsidR="002902B9">
        <w:rPr>
          <w:sz w:val="25"/>
          <w:szCs w:val="25"/>
        </w:rPr>
        <w:t>Commission regulation</w:t>
      </w:r>
      <w:r w:rsidRPr="00F36868">
        <w:rPr>
          <w:sz w:val="25"/>
          <w:szCs w:val="25"/>
        </w:rPr>
        <w:t xml:space="preserve"> to repair all out-of-service interruptions within forty-eight hours.</w:t>
      </w:r>
    </w:p>
    <w:p w:rsidR="00B0189F" w:rsidRPr="00B0189F" w:rsidRDefault="00B0189F" w:rsidP="00B0189F">
      <w:pPr>
        <w:numPr>
          <w:ilvl w:val="0"/>
          <w:numId w:val="2"/>
        </w:numPr>
        <w:tabs>
          <w:tab w:val="clear" w:pos="720"/>
          <w:tab w:val="num" w:pos="0"/>
        </w:tabs>
        <w:spacing w:after="240" w:line="264" w:lineRule="auto"/>
        <w:rPr>
          <w:sz w:val="25"/>
          <w:szCs w:val="25"/>
        </w:rPr>
      </w:pPr>
      <w:r w:rsidRPr="00F36868">
        <w:rPr>
          <w:sz w:val="25"/>
          <w:szCs w:val="25"/>
        </w:rPr>
        <w:t xml:space="preserve">Qwest violated WAC 480-120-440 at least </w:t>
      </w:r>
      <w:r w:rsidR="00850FC9">
        <w:rPr>
          <w:sz w:val="25"/>
          <w:szCs w:val="25"/>
        </w:rPr>
        <w:t>16</w:t>
      </w:r>
      <w:r w:rsidRPr="00F36868">
        <w:rPr>
          <w:sz w:val="25"/>
          <w:szCs w:val="25"/>
        </w:rPr>
        <w:t xml:space="preserve"> times by failing to timely restore service following a service interruption.</w:t>
      </w:r>
    </w:p>
    <w:p w:rsidR="00B5481D" w:rsidRPr="00A72450" w:rsidRDefault="00941108" w:rsidP="007F05DD">
      <w:pPr>
        <w:pStyle w:val="FindingsConclusions"/>
        <w:numPr>
          <w:ilvl w:val="0"/>
          <w:numId w:val="0"/>
        </w:numPr>
        <w:spacing w:line="360" w:lineRule="auto"/>
        <w:jc w:val="center"/>
        <w:rPr>
          <w:b/>
          <w:sz w:val="25"/>
          <w:szCs w:val="25"/>
        </w:rPr>
      </w:pPr>
      <w:r w:rsidRPr="00A72450">
        <w:rPr>
          <w:b/>
          <w:sz w:val="25"/>
          <w:szCs w:val="25"/>
        </w:rPr>
        <w:t>V.</w:t>
      </w:r>
      <w:r w:rsidRPr="00A72450">
        <w:rPr>
          <w:b/>
          <w:sz w:val="25"/>
          <w:szCs w:val="25"/>
        </w:rPr>
        <w:tab/>
      </w:r>
      <w:r w:rsidR="00B5481D" w:rsidRPr="00A72450">
        <w:rPr>
          <w:b/>
          <w:sz w:val="25"/>
          <w:szCs w:val="25"/>
        </w:rPr>
        <w:t>APPLICABLE LAW</w:t>
      </w:r>
    </w:p>
    <w:p w:rsidR="005A7256" w:rsidRPr="00A72450" w:rsidRDefault="00B5481D" w:rsidP="0037110D">
      <w:pPr>
        <w:pStyle w:val="FindingsConclusions"/>
        <w:numPr>
          <w:ilvl w:val="0"/>
          <w:numId w:val="2"/>
        </w:numPr>
        <w:tabs>
          <w:tab w:val="clear" w:pos="720"/>
          <w:tab w:val="num" w:pos="0"/>
        </w:tabs>
        <w:spacing w:line="264" w:lineRule="auto"/>
        <w:rPr>
          <w:sz w:val="25"/>
          <w:szCs w:val="25"/>
        </w:rPr>
      </w:pPr>
      <w:r w:rsidRPr="00A72450">
        <w:rPr>
          <w:sz w:val="25"/>
          <w:szCs w:val="25"/>
        </w:rPr>
        <w:t xml:space="preserve">Under RCW 80.04.380, the Commission may penalize a public service company that violates </w:t>
      </w:r>
      <w:r w:rsidR="00F23EE0">
        <w:rPr>
          <w:sz w:val="25"/>
          <w:szCs w:val="25"/>
        </w:rPr>
        <w:t xml:space="preserve">any provision of </w:t>
      </w:r>
      <w:r w:rsidR="00DB3C6A">
        <w:rPr>
          <w:sz w:val="25"/>
          <w:szCs w:val="25"/>
        </w:rPr>
        <w:t xml:space="preserve">RCW Title 80 or </w:t>
      </w:r>
      <w:r w:rsidRPr="00A72450">
        <w:rPr>
          <w:sz w:val="25"/>
          <w:szCs w:val="25"/>
        </w:rPr>
        <w:t xml:space="preserve">any rule of the Commission up to $1,000 for each and every offense.  </w:t>
      </w:r>
      <w:r w:rsidR="002645B2">
        <w:rPr>
          <w:sz w:val="25"/>
          <w:szCs w:val="25"/>
        </w:rPr>
        <w:t>Under the statute, e</w:t>
      </w:r>
      <w:r w:rsidRPr="00A72450">
        <w:rPr>
          <w:sz w:val="25"/>
          <w:szCs w:val="25"/>
        </w:rPr>
        <w:t xml:space="preserve">very violation </w:t>
      </w:r>
      <w:r w:rsidR="002645B2">
        <w:rPr>
          <w:sz w:val="25"/>
          <w:szCs w:val="25"/>
        </w:rPr>
        <w:t>is considered</w:t>
      </w:r>
      <w:r w:rsidRPr="00A72450">
        <w:rPr>
          <w:sz w:val="25"/>
          <w:szCs w:val="25"/>
        </w:rPr>
        <w:t xml:space="preserve"> a separate and distinct offense, and, in the case of a continuing vio</w:t>
      </w:r>
      <w:r w:rsidR="002645B2">
        <w:rPr>
          <w:sz w:val="25"/>
          <w:szCs w:val="25"/>
        </w:rPr>
        <w:t>lation, every day’s continued violation is</w:t>
      </w:r>
      <w:r w:rsidRPr="00A72450">
        <w:rPr>
          <w:sz w:val="25"/>
          <w:szCs w:val="25"/>
        </w:rPr>
        <w:t xml:space="preserve"> deemed to be a separate and distinct offense.</w:t>
      </w:r>
    </w:p>
    <w:p w:rsidR="0037110D" w:rsidRPr="00A72450" w:rsidRDefault="0037110D" w:rsidP="0037110D">
      <w:pPr>
        <w:pStyle w:val="FindingsConclusions"/>
        <w:numPr>
          <w:ilvl w:val="0"/>
          <w:numId w:val="0"/>
        </w:numPr>
        <w:spacing w:line="264" w:lineRule="auto"/>
        <w:rPr>
          <w:sz w:val="25"/>
          <w:szCs w:val="25"/>
        </w:rPr>
      </w:pPr>
    </w:p>
    <w:p w:rsidR="007832F0" w:rsidRPr="00A72450" w:rsidRDefault="007832F0" w:rsidP="00941108">
      <w:pPr>
        <w:pStyle w:val="FindingsConclusions"/>
        <w:keepNext/>
        <w:numPr>
          <w:ilvl w:val="0"/>
          <w:numId w:val="0"/>
        </w:numPr>
        <w:spacing w:after="240" w:line="264" w:lineRule="auto"/>
        <w:jc w:val="center"/>
        <w:rPr>
          <w:b/>
          <w:sz w:val="25"/>
          <w:szCs w:val="25"/>
        </w:rPr>
      </w:pPr>
      <w:r w:rsidRPr="00A72450">
        <w:rPr>
          <w:b/>
          <w:sz w:val="25"/>
          <w:szCs w:val="25"/>
        </w:rPr>
        <w:t>VI.</w:t>
      </w:r>
      <w:r w:rsidRPr="00A72450">
        <w:rPr>
          <w:b/>
          <w:sz w:val="25"/>
          <w:szCs w:val="25"/>
        </w:rPr>
        <w:tab/>
        <w:t>REQUEST FOR RELIEF</w:t>
      </w:r>
    </w:p>
    <w:p w:rsidR="006B4402" w:rsidRDefault="0099319B" w:rsidP="00941108">
      <w:pPr>
        <w:pStyle w:val="FindingsConclusions"/>
        <w:keepNext/>
        <w:numPr>
          <w:ilvl w:val="0"/>
          <w:numId w:val="2"/>
        </w:numPr>
        <w:tabs>
          <w:tab w:val="clear" w:pos="720"/>
          <w:tab w:val="num" w:pos="0"/>
        </w:tabs>
        <w:spacing w:after="240" w:line="264" w:lineRule="auto"/>
        <w:rPr>
          <w:sz w:val="25"/>
          <w:szCs w:val="25"/>
        </w:rPr>
      </w:pPr>
      <w:r w:rsidRPr="00A72450">
        <w:rPr>
          <w:sz w:val="25"/>
          <w:szCs w:val="25"/>
        </w:rPr>
        <w:t xml:space="preserve">Staff requests that the Commission find that </w:t>
      </w:r>
      <w:r w:rsidR="000F693C">
        <w:rPr>
          <w:sz w:val="25"/>
          <w:szCs w:val="25"/>
        </w:rPr>
        <w:t>Qwest</w:t>
      </w:r>
      <w:r w:rsidRPr="00A72450">
        <w:rPr>
          <w:sz w:val="25"/>
          <w:szCs w:val="25"/>
        </w:rPr>
        <w:t xml:space="preserve"> </w:t>
      </w:r>
      <w:r w:rsidR="00B5481D" w:rsidRPr="00A72450">
        <w:rPr>
          <w:sz w:val="25"/>
          <w:szCs w:val="25"/>
        </w:rPr>
        <w:t xml:space="preserve">committed </w:t>
      </w:r>
      <w:r w:rsidR="00850FC9">
        <w:rPr>
          <w:sz w:val="25"/>
          <w:szCs w:val="25"/>
        </w:rPr>
        <w:t>69</w:t>
      </w:r>
      <w:r w:rsidR="00B5481D" w:rsidRPr="00A72450">
        <w:rPr>
          <w:sz w:val="25"/>
          <w:szCs w:val="25"/>
        </w:rPr>
        <w:t xml:space="preserve"> violations of </w:t>
      </w:r>
      <w:r w:rsidR="000F693C">
        <w:rPr>
          <w:sz w:val="25"/>
          <w:szCs w:val="25"/>
        </w:rPr>
        <w:t xml:space="preserve">rules enforced by the Commission, </w:t>
      </w:r>
      <w:r w:rsidR="00375359" w:rsidRPr="00A72450">
        <w:rPr>
          <w:sz w:val="25"/>
          <w:szCs w:val="25"/>
        </w:rPr>
        <w:t>as set forth in the allegations above</w:t>
      </w:r>
      <w:r w:rsidR="00AD6417">
        <w:rPr>
          <w:sz w:val="25"/>
          <w:szCs w:val="25"/>
        </w:rPr>
        <w:t xml:space="preserve"> and itemized below</w:t>
      </w:r>
      <w:r w:rsidR="00375359" w:rsidRPr="00A72450">
        <w:rPr>
          <w:sz w:val="25"/>
          <w:szCs w:val="25"/>
        </w:rPr>
        <w:t xml:space="preserve">. </w:t>
      </w:r>
    </w:p>
    <w:p w:rsidR="00AD6417" w:rsidRPr="00AD6417" w:rsidRDefault="00AD6417" w:rsidP="00AD6417">
      <w:pPr>
        <w:tabs>
          <w:tab w:val="right" w:pos="3600"/>
        </w:tabs>
        <w:ind w:left="720"/>
        <w:rPr>
          <w:b/>
          <w:sz w:val="25"/>
          <w:szCs w:val="25"/>
          <w:u w:val="single"/>
        </w:rPr>
      </w:pPr>
      <w:r w:rsidRPr="00AD6417">
        <w:rPr>
          <w:b/>
          <w:sz w:val="25"/>
          <w:szCs w:val="25"/>
          <w:u w:val="single"/>
        </w:rPr>
        <w:t>Rule</w:t>
      </w:r>
      <w:r w:rsidRPr="00AD6417">
        <w:rPr>
          <w:b/>
          <w:sz w:val="25"/>
          <w:szCs w:val="25"/>
          <w:u w:val="single"/>
        </w:rPr>
        <w:tab/>
        <w:t>Count</w:t>
      </w:r>
    </w:p>
    <w:p w:rsidR="00AD6417" w:rsidRPr="00AD6417" w:rsidRDefault="00AD6417" w:rsidP="00AD6417">
      <w:pPr>
        <w:tabs>
          <w:tab w:val="right" w:pos="3600"/>
        </w:tabs>
        <w:ind w:left="720"/>
        <w:rPr>
          <w:sz w:val="25"/>
          <w:szCs w:val="25"/>
        </w:rPr>
      </w:pPr>
      <w:r w:rsidRPr="00AD6417">
        <w:rPr>
          <w:sz w:val="25"/>
          <w:szCs w:val="25"/>
        </w:rPr>
        <w:t>WAC 480-120-161</w:t>
      </w:r>
      <w:r w:rsidRPr="00AD6417">
        <w:rPr>
          <w:sz w:val="25"/>
          <w:szCs w:val="25"/>
        </w:rPr>
        <w:tab/>
      </w:r>
      <w:r w:rsidR="00B6221F">
        <w:rPr>
          <w:sz w:val="25"/>
          <w:szCs w:val="25"/>
        </w:rPr>
        <w:t>31</w:t>
      </w:r>
    </w:p>
    <w:p w:rsidR="00AD6417" w:rsidRPr="00AD6417" w:rsidRDefault="00AD6417" w:rsidP="00AD6417">
      <w:pPr>
        <w:tabs>
          <w:tab w:val="right" w:pos="3600"/>
        </w:tabs>
        <w:ind w:left="720"/>
        <w:rPr>
          <w:sz w:val="25"/>
          <w:szCs w:val="25"/>
        </w:rPr>
      </w:pPr>
      <w:r w:rsidRPr="00AD6417">
        <w:rPr>
          <w:sz w:val="25"/>
          <w:szCs w:val="25"/>
        </w:rPr>
        <w:t>WAC 480-120-172</w:t>
      </w:r>
      <w:r w:rsidRPr="00AD6417">
        <w:rPr>
          <w:sz w:val="25"/>
          <w:szCs w:val="25"/>
        </w:rPr>
        <w:tab/>
      </w:r>
      <w:r w:rsidR="00B53CB2">
        <w:rPr>
          <w:sz w:val="25"/>
          <w:szCs w:val="25"/>
        </w:rPr>
        <w:t>5</w:t>
      </w:r>
    </w:p>
    <w:p w:rsidR="00AD6417" w:rsidRPr="00AD6417" w:rsidRDefault="00AD6417" w:rsidP="00AD6417">
      <w:pPr>
        <w:tabs>
          <w:tab w:val="right" w:pos="3600"/>
        </w:tabs>
        <w:ind w:left="720"/>
        <w:rPr>
          <w:sz w:val="25"/>
          <w:szCs w:val="25"/>
        </w:rPr>
      </w:pPr>
      <w:r w:rsidRPr="00AD6417">
        <w:rPr>
          <w:sz w:val="25"/>
          <w:szCs w:val="25"/>
        </w:rPr>
        <w:t>WAC 480-120-173</w:t>
      </w:r>
      <w:r w:rsidRPr="00AD6417">
        <w:rPr>
          <w:sz w:val="25"/>
          <w:szCs w:val="25"/>
        </w:rPr>
        <w:tab/>
        <w:t>15</w:t>
      </w:r>
    </w:p>
    <w:p w:rsidR="00AD6417" w:rsidRPr="00AD6417" w:rsidRDefault="00AD6417" w:rsidP="00AD6417">
      <w:pPr>
        <w:tabs>
          <w:tab w:val="right" w:pos="3600"/>
        </w:tabs>
        <w:ind w:left="720"/>
        <w:rPr>
          <w:sz w:val="25"/>
          <w:szCs w:val="25"/>
        </w:rPr>
      </w:pPr>
      <w:r w:rsidRPr="00AD6417">
        <w:rPr>
          <w:sz w:val="25"/>
          <w:szCs w:val="25"/>
        </w:rPr>
        <w:t>WAC 480-120-174</w:t>
      </w:r>
      <w:r w:rsidRPr="00AD6417">
        <w:rPr>
          <w:sz w:val="25"/>
          <w:szCs w:val="25"/>
        </w:rPr>
        <w:tab/>
        <w:t>2</w:t>
      </w:r>
    </w:p>
    <w:p w:rsidR="00AD6417" w:rsidRPr="00AD6417" w:rsidRDefault="00AD6417" w:rsidP="00AD6417">
      <w:pPr>
        <w:tabs>
          <w:tab w:val="right" w:pos="3600"/>
        </w:tabs>
        <w:ind w:left="720"/>
        <w:rPr>
          <w:sz w:val="25"/>
          <w:szCs w:val="25"/>
        </w:rPr>
      </w:pPr>
      <w:r w:rsidRPr="00AD6417">
        <w:rPr>
          <w:sz w:val="25"/>
          <w:szCs w:val="25"/>
        </w:rPr>
        <w:t>WAC 480-120-440</w:t>
      </w:r>
      <w:r w:rsidRPr="00AD6417">
        <w:rPr>
          <w:sz w:val="25"/>
          <w:szCs w:val="25"/>
        </w:rPr>
        <w:tab/>
      </w:r>
      <w:r w:rsidR="00850FC9">
        <w:rPr>
          <w:sz w:val="25"/>
          <w:szCs w:val="25"/>
        </w:rPr>
        <w:t>16</w:t>
      </w:r>
    </w:p>
    <w:p w:rsidR="00AD6417" w:rsidRPr="00AD6417" w:rsidRDefault="00AD6417" w:rsidP="00AD6417">
      <w:pPr>
        <w:tabs>
          <w:tab w:val="right" w:pos="3600"/>
        </w:tabs>
        <w:ind w:left="720"/>
        <w:rPr>
          <w:sz w:val="25"/>
          <w:szCs w:val="25"/>
          <w:u w:val="single"/>
        </w:rPr>
      </w:pPr>
      <w:r w:rsidRPr="00AD6417">
        <w:rPr>
          <w:sz w:val="25"/>
          <w:szCs w:val="25"/>
          <w:u w:val="single"/>
        </w:rPr>
        <w:tab/>
      </w:r>
    </w:p>
    <w:p w:rsidR="00AD6417" w:rsidRPr="00AD6417" w:rsidRDefault="00B6221F" w:rsidP="00B6221F">
      <w:pPr>
        <w:tabs>
          <w:tab w:val="right" w:pos="3600"/>
        </w:tabs>
        <w:ind w:left="720"/>
        <w:rPr>
          <w:sz w:val="25"/>
          <w:szCs w:val="25"/>
        </w:rPr>
      </w:pPr>
      <w:r>
        <w:rPr>
          <w:sz w:val="25"/>
          <w:szCs w:val="25"/>
        </w:rPr>
        <w:t>Total</w:t>
      </w:r>
      <w:r>
        <w:rPr>
          <w:sz w:val="25"/>
          <w:szCs w:val="25"/>
        </w:rPr>
        <w:tab/>
      </w:r>
      <w:r w:rsidR="00850FC9">
        <w:rPr>
          <w:sz w:val="25"/>
          <w:szCs w:val="25"/>
        </w:rPr>
        <w:t>69</w:t>
      </w:r>
    </w:p>
    <w:p w:rsidR="00AD6417" w:rsidRPr="00A72450" w:rsidRDefault="00AD6417" w:rsidP="00AD6417">
      <w:pPr>
        <w:pStyle w:val="FindingsConclusions"/>
        <w:keepNext/>
        <w:numPr>
          <w:ilvl w:val="0"/>
          <w:numId w:val="0"/>
        </w:numPr>
        <w:spacing w:after="240" w:line="264" w:lineRule="auto"/>
        <w:ind w:left="720"/>
        <w:rPr>
          <w:sz w:val="25"/>
          <w:szCs w:val="25"/>
        </w:rPr>
      </w:pPr>
    </w:p>
    <w:p w:rsidR="000F693C" w:rsidRPr="00AD6417" w:rsidRDefault="00AE4B93" w:rsidP="00AD6417">
      <w:pPr>
        <w:pStyle w:val="FindingsConclusions"/>
        <w:numPr>
          <w:ilvl w:val="0"/>
          <w:numId w:val="2"/>
        </w:numPr>
        <w:tabs>
          <w:tab w:val="clear" w:pos="720"/>
          <w:tab w:val="num" w:pos="0"/>
        </w:tabs>
        <w:spacing w:after="240" w:line="264" w:lineRule="auto"/>
        <w:rPr>
          <w:sz w:val="25"/>
          <w:szCs w:val="25"/>
        </w:rPr>
      </w:pPr>
      <w:r w:rsidRPr="00A72450">
        <w:rPr>
          <w:sz w:val="25"/>
          <w:szCs w:val="25"/>
        </w:rPr>
        <w:t>Staff further requests that the Commission i</w:t>
      </w:r>
      <w:r w:rsidR="00B5481D" w:rsidRPr="00A72450">
        <w:rPr>
          <w:sz w:val="25"/>
          <w:szCs w:val="25"/>
        </w:rPr>
        <w:t xml:space="preserve">mpose monetary penalties on </w:t>
      </w:r>
      <w:r w:rsidR="00E3646C">
        <w:rPr>
          <w:sz w:val="25"/>
          <w:szCs w:val="25"/>
        </w:rPr>
        <w:t xml:space="preserve">Qwest </w:t>
      </w:r>
      <w:r w:rsidR="00E3646C" w:rsidRPr="00A72450">
        <w:rPr>
          <w:sz w:val="25"/>
          <w:szCs w:val="25"/>
        </w:rPr>
        <w:t>under RCW 80.04.380</w:t>
      </w:r>
      <w:r w:rsidRPr="00A72450">
        <w:rPr>
          <w:sz w:val="25"/>
          <w:szCs w:val="25"/>
        </w:rPr>
        <w:t xml:space="preserve"> </w:t>
      </w:r>
      <w:r w:rsidR="00B5481D" w:rsidRPr="00A72450">
        <w:rPr>
          <w:sz w:val="25"/>
          <w:szCs w:val="25"/>
        </w:rPr>
        <w:t>in the amount of $</w:t>
      </w:r>
      <w:r w:rsidR="00850FC9">
        <w:rPr>
          <w:sz w:val="25"/>
          <w:szCs w:val="25"/>
        </w:rPr>
        <w:t>69</w:t>
      </w:r>
      <w:r w:rsidR="00AD6417">
        <w:rPr>
          <w:sz w:val="25"/>
          <w:szCs w:val="25"/>
        </w:rPr>
        <w:t>,000.</w:t>
      </w:r>
    </w:p>
    <w:p w:rsidR="00C6223E" w:rsidRDefault="00C6223E" w:rsidP="00F77F6A">
      <w:pPr>
        <w:pStyle w:val="FindingsConclusions"/>
        <w:numPr>
          <w:ilvl w:val="0"/>
          <w:numId w:val="2"/>
        </w:numPr>
        <w:tabs>
          <w:tab w:val="clear" w:pos="720"/>
          <w:tab w:val="num" w:pos="0"/>
        </w:tabs>
        <w:spacing w:after="240" w:line="264" w:lineRule="auto"/>
        <w:rPr>
          <w:sz w:val="25"/>
          <w:szCs w:val="25"/>
        </w:rPr>
      </w:pPr>
      <w:r w:rsidRPr="00A72450">
        <w:rPr>
          <w:sz w:val="25"/>
          <w:szCs w:val="25"/>
        </w:rPr>
        <w:t xml:space="preserve">Staff further requests </w:t>
      </w:r>
      <w:r w:rsidR="00677E0D" w:rsidRPr="00A72450">
        <w:rPr>
          <w:sz w:val="25"/>
          <w:szCs w:val="25"/>
        </w:rPr>
        <w:t xml:space="preserve">that </w:t>
      </w:r>
      <w:r w:rsidRPr="00A72450">
        <w:rPr>
          <w:sz w:val="25"/>
          <w:szCs w:val="25"/>
        </w:rPr>
        <w:t>the Commission order such other or further relief as is appropriate under the circumstances.</w:t>
      </w:r>
    </w:p>
    <w:p w:rsidR="002645B2" w:rsidRPr="00A72450" w:rsidRDefault="002645B2" w:rsidP="002645B2">
      <w:pPr>
        <w:pStyle w:val="FindingsConclusions"/>
        <w:numPr>
          <w:ilvl w:val="0"/>
          <w:numId w:val="0"/>
        </w:numPr>
        <w:spacing w:after="240" w:line="264" w:lineRule="auto"/>
        <w:rPr>
          <w:sz w:val="25"/>
          <w:szCs w:val="25"/>
        </w:rPr>
      </w:pPr>
    </w:p>
    <w:p w:rsidR="00E07FE3" w:rsidRPr="00A72450" w:rsidRDefault="00E07FE3" w:rsidP="00824D6F">
      <w:pPr>
        <w:pStyle w:val="FindingsConclusions"/>
        <w:numPr>
          <w:ilvl w:val="0"/>
          <w:numId w:val="0"/>
        </w:numPr>
        <w:spacing w:after="240" w:line="264" w:lineRule="auto"/>
        <w:jc w:val="center"/>
        <w:rPr>
          <w:b/>
          <w:sz w:val="25"/>
          <w:szCs w:val="25"/>
        </w:rPr>
      </w:pPr>
      <w:r w:rsidRPr="00A72450">
        <w:rPr>
          <w:b/>
          <w:sz w:val="25"/>
          <w:szCs w:val="25"/>
        </w:rPr>
        <w:lastRenderedPageBreak/>
        <w:t>VII.</w:t>
      </w:r>
      <w:r w:rsidRPr="00A72450">
        <w:rPr>
          <w:b/>
          <w:sz w:val="25"/>
          <w:szCs w:val="25"/>
        </w:rPr>
        <w:tab/>
        <w:t>PROBABLE CAUSE</w:t>
      </w:r>
    </w:p>
    <w:p w:rsidR="00E07FE3" w:rsidRPr="00D14EDA" w:rsidRDefault="00E07FE3" w:rsidP="00D14EDA">
      <w:pPr>
        <w:pStyle w:val="FindingsConclusions"/>
        <w:numPr>
          <w:ilvl w:val="0"/>
          <w:numId w:val="2"/>
        </w:numPr>
        <w:tabs>
          <w:tab w:val="clear" w:pos="720"/>
          <w:tab w:val="num" w:pos="0"/>
        </w:tabs>
        <w:spacing w:line="264" w:lineRule="auto"/>
        <w:rPr>
          <w:sz w:val="25"/>
          <w:szCs w:val="25"/>
        </w:rPr>
      </w:pPr>
      <w:r w:rsidRPr="00D14EDA">
        <w:rPr>
          <w:sz w:val="25"/>
          <w:szCs w:val="25"/>
        </w:rPr>
        <w:t xml:space="preserve">Based on a review of Staff’s report on its investigation of </w:t>
      </w:r>
      <w:r w:rsidR="00677769" w:rsidRPr="00D14EDA">
        <w:rPr>
          <w:sz w:val="25"/>
          <w:szCs w:val="25"/>
        </w:rPr>
        <w:t>Qwest</w:t>
      </w:r>
      <w:r w:rsidR="00174D46" w:rsidRPr="00D14EDA">
        <w:rPr>
          <w:sz w:val="25"/>
          <w:szCs w:val="25"/>
        </w:rPr>
        <w:t>,</w:t>
      </w:r>
      <w:r w:rsidRPr="00D14EDA">
        <w:rPr>
          <w:sz w:val="25"/>
          <w:szCs w:val="25"/>
        </w:rPr>
        <w:t xml:space="preserve"> and all supporting documents, and consistent with RCW 80.01.060</w:t>
      </w:r>
      <w:r w:rsidR="007D56DB" w:rsidRPr="00D14EDA">
        <w:rPr>
          <w:sz w:val="25"/>
          <w:szCs w:val="25"/>
        </w:rPr>
        <w:t xml:space="preserve"> and WAC 480-07-307</w:t>
      </w:r>
      <w:r w:rsidRPr="00D14EDA">
        <w:rPr>
          <w:sz w:val="25"/>
          <w:szCs w:val="25"/>
        </w:rPr>
        <w:t>, the Commission finds probable cause</w:t>
      </w:r>
      <w:r w:rsidR="00AE4B93" w:rsidRPr="00D14EDA">
        <w:rPr>
          <w:sz w:val="25"/>
          <w:szCs w:val="25"/>
        </w:rPr>
        <w:t xml:space="preserve"> exists to i</w:t>
      </w:r>
      <w:r w:rsidR="00C6223E" w:rsidRPr="00D14EDA">
        <w:rPr>
          <w:sz w:val="25"/>
          <w:szCs w:val="25"/>
        </w:rPr>
        <w:t>ssue this complaint.</w:t>
      </w:r>
      <w:r w:rsidR="00AE4B93" w:rsidRPr="00D14EDA">
        <w:rPr>
          <w:sz w:val="25"/>
          <w:szCs w:val="25"/>
        </w:rPr>
        <w:t xml:space="preserve"> </w:t>
      </w:r>
    </w:p>
    <w:p w:rsidR="00D14EDA" w:rsidRPr="00D14EDA" w:rsidRDefault="00D14EDA" w:rsidP="00D14EDA">
      <w:pPr>
        <w:pStyle w:val="NoSpacing"/>
        <w:spacing w:line="264" w:lineRule="auto"/>
        <w:rPr>
          <w:sz w:val="25"/>
          <w:szCs w:val="25"/>
        </w:rPr>
      </w:pPr>
    </w:p>
    <w:p w:rsidR="009E53F5" w:rsidRPr="00D14EDA" w:rsidRDefault="00941108" w:rsidP="00D14EDA">
      <w:pPr>
        <w:pStyle w:val="NoSpacing"/>
        <w:spacing w:line="264" w:lineRule="auto"/>
        <w:jc w:val="center"/>
        <w:rPr>
          <w:b/>
          <w:sz w:val="25"/>
          <w:szCs w:val="25"/>
        </w:rPr>
      </w:pPr>
      <w:r w:rsidRPr="00D14EDA">
        <w:rPr>
          <w:b/>
          <w:sz w:val="25"/>
          <w:szCs w:val="25"/>
        </w:rPr>
        <w:t>VIII</w:t>
      </w:r>
      <w:r w:rsidR="00257016" w:rsidRPr="00D14EDA">
        <w:rPr>
          <w:b/>
          <w:sz w:val="25"/>
          <w:szCs w:val="25"/>
        </w:rPr>
        <w:t>.</w:t>
      </w:r>
      <w:r w:rsidR="00257016" w:rsidRPr="00D14EDA">
        <w:rPr>
          <w:b/>
          <w:sz w:val="25"/>
          <w:szCs w:val="25"/>
        </w:rPr>
        <w:tab/>
      </w:r>
      <w:r w:rsidR="007832F0" w:rsidRPr="00D14EDA">
        <w:rPr>
          <w:b/>
          <w:sz w:val="25"/>
          <w:szCs w:val="25"/>
        </w:rPr>
        <w:t>NOTICE OF PREHEARING CONFERENCE</w:t>
      </w:r>
    </w:p>
    <w:p w:rsidR="00D14EDA" w:rsidRPr="00D14EDA" w:rsidRDefault="00D14EDA" w:rsidP="00D14EDA">
      <w:pPr>
        <w:pStyle w:val="NoSpacing"/>
        <w:spacing w:line="264" w:lineRule="auto"/>
        <w:rPr>
          <w:color w:val="000000"/>
          <w:sz w:val="25"/>
          <w:szCs w:val="25"/>
        </w:rPr>
      </w:pPr>
    </w:p>
    <w:p w:rsidR="007832F0" w:rsidRPr="00D14EDA" w:rsidRDefault="007832F0" w:rsidP="00D14EDA">
      <w:pPr>
        <w:pStyle w:val="FindingsConclusions"/>
        <w:numPr>
          <w:ilvl w:val="0"/>
          <w:numId w:val="2"/>
        </w:numPr>
        <w:tabs>
          <w:tab w:val="clear" w:pos="720"/>
          <w:tab w:val="num" w:pos="0"/>
        </w:tabs>
        <w:spacing w:line="264" w:lineRule="auto"/>
        <w:rPr>
          <w:sz w:val="25"/>
          <w:szCs w:val="25"/>
        </w:rPr>
      </w:pPr>
      <w:r w:rsidRPr="00D14EDA">
        <w:rPr>
          <w:b/>
          <w:bCs/>
          <w:sz w:val="25"/>
          <w:szCs w:val="25"/>
        </w:rPr>
        <w:t>THE COMMISSION GIVES NOTICE That</w:t>
      </w:r>
      <w:r w:rsidRPr="00D14EDA">
        <w:rPr>
          <w:sz w:val="25"/>
          <w:szCs w:val="25"/>
        </w:rPr>
        <w:t xml:space="preserve"> </w:t>
      </w:r>
      <w:r w:rsidR="00F77F6A" w:rsidRPr="00D14EDA">
        <w:rPr>
          <w:sz w:val="25"/>
          <w:szCs w:val="25"/>
        </w:rPr>
        <w:t xml:space="preserve">it will hold </w:t>
      </w:r>
      <w:r w:rsidRPr="00D14EDA">
        <w:rPr>
          <w:sz w:val="25"/>
          <w:szCs w:val="25"/>
        </w:rPr>
        <w:t xml:space="preserve">a prehearing conference in this matter </w:t>
      </w:r>
      <w:r w:rsidR="001A14A0" w:rsidRPr="00D14EDA">
        <w:rPr>
          <w:sz w:val="25"/>
          <w:szCs w:val="25"/>
        </w:rPr>
        <w:t xml:space="preserve">at </w:t>
      </w:r>
      <w:r w:rsidR="0035117A" w:rsidRPr="0035117A">
        <w:rPr>
          <w:b/>
          <w:sz w:val="25"/>
          <w:szCs w:val="25"/>
        </w:rPr>
        <w:t>10:00 a.m.</w:t>
      </w:r>
      <w:r w:rsidR="007F05DD" w:rsidRPr="0035117A">
        <w:rPr>
          <w:b/>
          <w:sz w:val="25"/>
          <w:szCs w:val="25"/>
        </w:rPr>
        <w:t xml:space="preserve">, on </w:t>
      </w:r>
      <w:r w:rsidR="0035117A">
        <w:rPr>
          <w:b/>
          <w:sz w:val="25"/>
          <w:szCs w:val="25"/>
        </w:rPr>
        <w:t xml:space="preserve">Tuesday, </w:t>
      </w:r>
      <w:r w:rsidR="0035117A" w:rsidRPr="0035117A">
        <w:rPr>
          <w:b/>
          <w:sz w:val="25"/>
          <w:szCs w:val="25"/>
        </w:rPr>
        <w:t>May 25, 2010</w:t>
      </w:r>
      <w:r w:rsidR="007F05DD" w:rsidRPr="00D14EDA">
        <w:rPr>
          <w:sz w:val="25"/>
          <w:szCs w:val="25"/>
        </w:rPr>
        <w:t xml:space="preserve">, </w:t>
      </w:r>
      <w:r w:rsidR="00C90BCB" w:rsidRPr="00D14EDA">
        <w:rPr>
          <w:sz w:val="25"/>
          <w:szCs w:val="25"/>
        </w:rPr>
        <w:t xml:space="preserve">in Room </w:t>
      </w:r>
      <w:r w:rsidR="0035117A">
        <w:rPr>
          <w:sz w:val="25"/>
          <w:szCs w:val="25"/>
        </w:rPr>
        <w:t>206</w:t>
      </w:r>
      <w:r w:rsidR="00C90BCB" w:rsidRPr="0035117A">
        <w:rPr>
          <w:sz w:val="25"/>
          <w:szCs w:val="25"/>
        </w:rPr>
        <w:t>,</w:t>
      </w:r>
      <w:r w:rsidRPr="0035117A">
        <w:rPr>
          <w:sz w:val="25"/>
          <w:szCs w:val="25"/>
        </w:rPr>
        <w:t xml:space="preserve"> </w:t>
      </w:r>
      <w:r w:rsidR="0035117A" w:rsidRPr="0035117A">
        <w:rPr>
          <w:sz w:val="25"/>
          <w:szCs w:val="25"/>
        </w:rPr>
        <w:t>Sec</w:t>
      </w:r>
      <w:r w:rsidR="002A2C48" w:rsidRPr="0035117A">
        <w:rPr>
          <w:sz w:val="25"/>
          <w:szCs w:val="25"/>
        </w:rPr>
        <w:t>ond</w:t>
      </w:r>
      <w:r w:rsidRPr="0035117A">
        <w:rPr>
          <w:sz w:val="25"/>
          <w:szCs w:val="25"/>
        </w:rPr>
        <w:t xml:space="preserve"> Floor</w:t>
      </w:r>
      <w:r w:rsidRPr="00D14EDA">
        <w:rPr>
          <w:sz w:val="25"/>
          <w:szCs w:val="25"/>
        </w:rPr>
        <w:t xml:space="preserve">, </w:t>
      </w:r>
      <w:r w:rsidR="00C6223E" w:rsidRPr="00D14EDA">
        <w:rPr>
          <w:sz w:val="25"/>
          <w:szCs w:val="25"/>
        </w:rPr>
        <w:t>Richard Hemstad</w:t>
      </w:r>
      <w:r w:rsidRPr="00D14EDA">
        <w:rPr>
          <w:sz w:val="25"/>
          <w:szCs w:val="25"/>
        </w:rPr>
        <w:t xml:space="preserve"> Building, 1300 S. Evergreen Park Drive S.W., Olympia, Washington.  The purpose of the prehearing conference is to </w:t>
      </w:r>
      <w:r w:rsidR="007D56DB" w:rsidRPr="00D14EDA">
        <w:rPr>
          <w:sz w:val="25"/>
          <w:szCs w:val="25"/>
        </w:rPr>
        <w:t>consider requests for intervention, resolve scheduling matters including establi</w:t>
      </w:r>
      <w:r w:rsidR="00A72450" w:rsidRPr="00D14EDA">
        <w:rPr>
          <w:sz w:val="25"/>
          <w:szCs w:val="25"/>
        </w:rPr>
        <w:t>shing a procedural schedule, to</w:t>
      </w:r>
      <w:r w:rsidR="007D56DB" w:rsidRPr="00D14EDA">
        <w:rPr>
          <w:sz w:val="25"/>
          <w:szCs w:val="25"/>
        </w:rPr>
        <w:t xml:space="preserve"> identify the issues in the proceeding and determine other matters to assist the Commission in resolving the matter, as listed in WAC 480-07-430.  </w:t>
      </w:r>
    </w:p>
    <w:p w:rsidR="00D14EDA" w:rsidRPr="00A72450" w:rsidRDefault="00D14EDA" w:rsidP="00D14EDA">
      <w:pPr>
        <w:pStyle w:val="NoSpacing"/>
      </w:pPr>
    </w:p>
    <w:p w:rsidR="00FE3E98" w:rsidRPr="00A72450" w:rsidRDefault="00FE3E98" w:rsidP="00F77F6A">
      <w:pPr>
        <w:pStyle w:val="FindingsConclusions"/>
        <w:numPr>
          <w:ilvl w:val="0"/>
          <w:numId w:val="2"/>
        </w:numPr>
        <w:tabs>
          <w:tab w:val="clear" w:pos="720"/>
          <w:tab w:val="num" w:pos="0"/>
        </w:tabs>
        <w:spacing w:after="240" w:line="264" w:lineRule="auto"/>
        <w:rPr>
          <w:b/>
          <w:color w:val="000000"/>
          <w:sz w:val="25"/>
          <w:szCs w:val="25"/>
        </w:rPr>
      </w:pPr>
      <w:r w:rsidRPr="00A72450">
        <w:rPr>
          <w:sz w:val="25"/>
          <w:szCs w:val="25"/>
        </w:rPr>
        <w:t xml:space="preserve">The Commission will hear this matter under the Administrative Procedure Act (APA), particularly Part IV of </w:t>
      </w:r>
      <w:r w:rsidR="0011153B" w:rsidRPr="00A72450">
        <w:rPr>
          <w:sz w:val="25"/>
          <w:szCs w:val="25"/>
        </w:rPr>
        <w:t xml:space="preserve">RCW </w:t>
      </w:r>
      <w:r w:rsidRPr="00A72450">
        <w:rPr>
          <w:sz w:val="25"/>
          <w:szCs w:val="25"/>
        </w:rPr>
        <w:t>34.05</w:t>
      </w:r>
      <w:r w:rsidR="0011153B" w:rsidRPr="00A72450">
        <w:rPr>
          <w:sz w:val="25"/>
          <w:szCs w:val="25"/>
        </w:rPr>
        <w:t>,</w:t>
      </w:r>
      <w:r w:rsidRPr="00A72450">
        <w:rPr>
          <w:sz w:val="25"/>
          <w:szCs w:val="25"/>
        </w:rPr>
        <w:t xml:space="preserve"> relating to adjudications.  The provisions of the APA that relate to this proceeding include</w:t>
      </w:r>
      <w:r w:rsidR="0011153B" w:rsidRPr="00A72450">
        <w:rPr>
          <w:sz w:val="25"/>
          <w:szCs w:val="25"/>
        </w:rPr>
        <w:t>,</w:t>
      </w:r>
      <w:r w:rsidRPr="00A72450">
        <w:rPr>
          <w:sz w:val="25"/>
          <w:szCs w:val="25"/>
        </w:rPr>
        <w:t xml:space="preserve"> but are not limited to</w:t>
      </w:r>
      <w:r w:rsidR="0011153B" w:rsidRPr="00A72450">
        <w:rPr>
          <w:sz w:val="25"/>
          <w:szCs w:val="25"/>
        </w:rPr>
        <w:t>,</w:t>
      </w:r>
      <w:r w:rsidRPr="00A72450">
        <w:rPr>
          <w:sz w:val="25"/>
          <w:szCs w:val="25"/>
        </w:rPr>
        <w:t xml:space="preserve"> RCW 34.05.413, RCW 34.05.431, RCW 34.05.434, RCW 34.05.440, RCW 34.05.449, and RCW 34.05.452.  The Commission will also follow its procedural rules in </w:t>
      </w:r>
      <w:r w:rsidR="0011153B" w:rsidRPr="00A72450">
        <w:rPr>
          <w:sz w:val="25"/>
          <w:szCs w:val="25"/>
        </w:rPr>
        <w:t xml:space="preserve">WAC </w:t>
      </w:r>
      <w:r w:rsidRPr="00A72450">
        <w:rPr>
          <w:sz w:val="25"/>
          <w:szCs w:val="25"/>
        </w:rPr>
        <w:t>480-07 in this proceeding</w:t>
      </w:r>
      <w:r w:rsidR="002645B2">
        <w:rPr>
          <w:sz w:val="25"/>
          <w:szCs w:val="25"/>
        </w:rPr>
        <w:t>.</w:t>
      </w:r>
    </w:p>
    <w:p w:rsidR="007832F0" w:rsidRPr="00A72450" w:rsidRDefault="007832F0" w:rsidP="00F77F6A">
      <w:pPr>
        <w:pStyle w:val="FindingsConclusions"/>
        <w:numPr>
          <w:ilvl w:val="0"/>
          <w:numId w:val="2"/>
        </w:numPr>
        <w:tabs>
          <w:tab w:val="clear" w:pos="720"/>
          <w:tab w:val="num" w:pos="0"/>
        </w:tabs>
        <w:spacing w:after="240" w:line="264" w:lineRule="auto"/>
        <w:rPr>
          <w:sz w:val="25"/>
          <w:szCs w:val="25"/>
        </w:rPr>
      </w:pPr>
      <w:r w:rsidRPr="00A72450">
        <w:rPr>
          <w:sz w:val="25"/>
          <w:szCs w:val="25"/>
        </w:rPr>
        <w:t>THE COMMISSION GIVES FURTHER NOTICE THAT ANY PARTY WHO FAILS TO ATTEND OR PARTICIPATE IN THE HEARING SET BY THIS NOTICE, OR ANY OTHER STAGE OF THIS PROCEEDING, MAY BE HELD IN DEFAULT IN ACCORDANCE WITH RCW 34.05.440 AND WAC 480-07-450.</w:t>
      </w:r>
    </w:p>
    <w:p w:rsidR="007832F0" w:rsidRPr="00A72450" w:rsidRDefault="007832F0" w:rsidP="00F77F6A">
      <w:pPr>
        <w:pStyle w:val="FindingsConclusions"/>
        <w:numPr>
          <w:ilvl w:val="0"/>
          <w:numId w:val="2"/>
        </w:numPr>
        <w:tabs>
          <w:tab w:val="clear" w:pos="720"/>
          <w:tab w:val="num" w:pos="0"/>
        </w:tabs>
        <w:spacing w:after="240" w:line="264" w:lineRule="auto"/>
        <w:rPr>
          <w:sz w:val="25"/>
          <w:szCs w:val="25"/>
        </w:rPr>
      </w:pPr>
      <w:r w:rsidRPr="00A72450">
        <w:rPr>
          <w:sz w:val="25"/>
          <w:szCs w:val="25"/>
        </w:rPr>
        <w:t xml:space="preserve">If any party or witness needs </w:t>
      </w:r>
      <w:r w:rsidR="0011153B" w:rsidRPr="00A72450">
        <w:rPr>
          <w:sz w:val="25"/>
          <w:szCs w:val="25"/>
        </w:rPr>
        <w:t xml:space="preserve">an </w:t>
      </w:r>
      <w:r w:rsidRPr="00A72450">
        <w:rPr>
          <w:sz w:val="25"/>
          <w:szCs w:val="25"/>
        </w:rPr>
        <w:t>interpreter or other assistance, please fill out the form attached to this notice and return it to the Commission.</w:t>
      </w:r>
    </w:p>
    <w:p w:rsidR="007832F0" w:rsidRPr="00A72450" w:rsidRDefault="007832F0" w:rsidP="00F77F6A">
      <w:pPr>
        <w:pStyle w:val="FindingsConclusions"/>
        <w:numPr>
          <w:ilvl w:val="0"/>
          <w:numId w:val="2"/>
        </w:numPr>
        <w:tabs>
          <w:tab w:val="clear" w:pos="720"/>
          <w:tab w:val="num" w:pos="0"/>
        </w:tabs>
        <w:spacing w:after="240" w:line="264" w:lineRule="auto"/>
        <w:rPr>
          <w:sz w:val="25"/>
          <w:szCs w:val="25"/>
        </w:rPr>
      </w:pPr>
      <w:r w:rsidRPr="00A72450">
        <w:rPr>
          <w:sz w:val="25"/>
          <w:szCs w:val="25"/>
        </w:rPr>
        <w:t>The names and mailing addresses of all parties and their known representatives are as follows:</w:t>
      </w:r>
    </w:p>
    <w:p w:rsidR="007832F0" w:rsidRPr="00A72450" w:rsidRDefault="007832F0" w:rsidP="00F77F6A">
      <w:pPr>
        <w:spacing w:line="264" w:lineRule="auto"/>
        <w:rPr>
          <w:sz w:val="25"/>
          <w:szCs w:val="25"/>
        </w:rPr>
      </w:pPr>
      <w:r w:rsidRPr="00A72450">
        <w:rPr>
          <w:sz w:val="25"/>
          <w:szCs w:val="25"/>
        </w:rPr>
        <w:tab/>
        <w:t>Complainant:</w:t>
      </w:r>
      <w:r w:rsidRPr="00A72450">
        <w:rPr>
          <w:sz w:val="25"/>
          <w:szCs w:val="25"/>
        </w:rPr>
        <w:tab/>
      </w:r>
      <w:r w:rsidRPr="00A72450">
        <w:rPr>
          <w:sz w:val="25"/>
          <w:szCs w:val="25"/>
        </w:rPr>
        <w:tab/>
        <w:t>Washington Utilities and</w:t>
      </w:r>
    </w:p>
    <w:p w:rsidR="007832F0" w:rsidRPr="00A72450" w:rsidRDefault="007832F0" w:rsidP="00F77F6A">
      <w:pPr>
        <w:spacing w:line="264" w:lineRule="auto"/>
        <w:ind w:left="2900"/>
        <w:rPr>
          <w:sz w:val="25"/>
          <w:szCs w:val="25"/>
        </w:rPr>
      </w:pPr>
      <w:r w:rsidRPr="00A72450">
        <w:rPr>
          <w:sz w:val="25"/>
          <w:szCs w:val="25"/>
        </w:rPr>
        <w:t>Transportation Commission</w:t>
      </w:r>
    </w:p>
    <w:p w:rsidR="007832F0" w:rsidRPr="00A72450" w:rsidRDefault="007832F0" w:rsidP="00F77F6A">
      <w:pPr>
        <w:spacing w:line="264" w:lineRule="auto"/>
        <w:ind w:left="2900"/>
        <w:rPr>
          <w:sz w:val="25"/>
          <w:szCs w:val="25"/>
        </w:rPr>
      </w:pPr>
      <w:r w:rsidRPr="00A72450">
        <w:rPr>
          <w:sz w:val="25"/>
          <w:szCs w:val="25"/>
        </w:rPr>
        <w:t>1300 S. Evergreen Park Drive S.W.</w:t>
      </w:r>
    </w:p>
    <w:p w:rsidR="007832F0" w:rsidRPr="00A72450" w:rsidRDefault="007832F0" w:rsidP="00F77F6A">
      <w:pPr>
        <w:spacing w:line="264" w:lineRule="auto"/>
        <w:ind w:left="2900"/>
        <w:rPr>
          <w:sz w:val="25"/>
          <w:szCs w:val="25"/>
        </w:rPr>
      </w:pPr>
      <w:r w:rsidRPr="00A72450">
        <w:rPr>
          <w:sz w:val="25"/>
          <w:szCs w:val="25"/>
        </w:rPr>
        <w:t>PO Box 47250</w:t>
      </w:r>
    </w:p>
    <w:p w:rsidR="007832F0" w:rsidRPr="00A72450" w:rsidRDefault="007832F0" w:rsidP="00F77F6A">
      <w:pPr>
        <w:spacing w:line="264" w:lineRule="auto"/>
        <w:ind w:left="2900"/>
        <w:rPr>
          <w:sz w:val="25"/>
          <w:szCs w:val="25"/>
        </w:rPr>
      </w:pPr>
      <w:r w:rsidRPr="00A72450">
        <w:rPr>
          <w:sz w:val="25"/>
          <w:szCs w:val="25"/>
        </w:rPr>
        <w:t>Olympia, WA 98504-7250</w:t>
      </w:r>
    </w:p>
    <w:p w:rsidR="00D0438B" w:rsidRDefault="007832F0" w:rsidP="00F77F6A">
      <w:pPr>
        <w:spacing w:after="240" w:line="264" w:lineRule="auto"/>
        <w:ind w:left="2894"/>
        <w:rPr>
          <w:sz w:val="25"/>
          <w:szCs w:val="25"/>
        </w:rPr>
      </w:pPr>
      <w:r w:rsidRPr="00A72450">
        <w:rPr>
          <w:sz w:val="25"/>
          <w:szCs w:val="25"/>
        </w:rPr>
        <w:t>(360) 664-1160</w:t>
      </w:r>
    </w:p>
    <w:p w:rsidR="002645B2" w:rsidRPr="00A72450" w:rsidRDefault="002645B2" w:rsidP="00F77F6A">
      <w:pPr>
        <w:spacing w:after="240" w:line="264" w:lineRule="auto"/>
        <w:ind w:left="2894"/>
        <w:rPr>
          <w:sz w:val="25"/>
          <w:szCs w:val="25"/>
        </w:rPr>
      </w:pPr>
    </w:p>
    <w:p w:rsidR="00F50B30" w:rsidRPr="00A72450" w:rsidRDefault="00F50B30" w:rsidP="00F77F6A">
      <w:pPr>
        <w:spacing w:line="264" w:lineRule="auto"/>
        <w:ind w:firstLine="720"/>
        <w:rPr>
          <w:sz w:val="25"/>
          <w:szCs w:val="25"/>
        </w:rPr>
      </w:pPr>
      <w:r w:rsidRPr="00A72450">
        <w:rPr>
          <w:sz w:val="25"/>
          <w:szCs w:val="25"/>
        </w:rPr>
        <w:lastRenderedPageBreak/>
        <w:t>Representative:</w:t>
      </w:r>
      <w:r w:rsidRPr="00A72450">
        <w:rPr>
          <w:sz w:val="25"/>
          <w:szCs w:val="25"/>
        </w:rPr>
        <w:tab/>
      </w:r>
      <w:r w:rsidR="0059357C">
        <w:rPr>
          <w:sz w:val="25"/>
          <w:szCs w:val="25"/>
        </w:rPr>
        <w:t>Jennifer Cameron-Rulkowski</w:t>
      </w:r>
    </w:p>
    <w:p w:rsidR="00F50B30" w:rsidRPr="00A72450" w:rsidRDefault="00F50B30" w:rsidP="00F77F6A">
      <w:pPr>
        <w:spacing w:line="264" w:lineRule="auto"/>
        <w:ind w:left="2160" w:firstLine="720"/>
        <w:rPr>
          <w:sz w:val="25"/>
          <w:szCs w:val="25"/>
        </w:rPr>
      </w:pPr>
      <w:r w:rsidRPr="00A72450">
        <w:rPr>
          <w:sz w:val="25"/>
          <w:szCs w:val="25"/>
        </w:rPr>
        <w:t xml:space="preserve">Assistant Attorney General </w:t>
      </w:r>
    </w:p>
    <w:p w:rsidR="00F50B30" w:rsidRPr="00A72450" w:rsidRDefault="00F50B30" w:rsidP="00F77F6A">
      <w:pPr>
        <w:spacing w:line="264" w:lineRule="auto"/>
        <w:ind w:left="2900"/>
        <w:rPr>
          <w:sz w:val="25"/>
          <w:szCs w:val="25"/>
        </w:rPr>
      </w:pPr>
      <w:r w:rsidRPr="00A72450">
        <w:rPr>
          <w:sz w:val="25"/>
          <w:szCs w:val="25"/>
        </w:rPr>
        <w:t>1400 S. Evergreen Park Drive S.W.</w:t>
      </w:r>
    </w:p>
    <w:p w:rsidR="00F50B30" w:rsidRPr="00A72450" w:rsidRDefault="00F50B30" w:rsidP="00F77F6A">
      <w:pPr>
        <w:spacing w:line="264" w:lineRule="auto"/>
        <w:ind w:left="2900"/>
        <w:rPr>
          <w:sz w:val="25"/>
          <w:szCs w:val="25"/>
        </w:rPr>
      </w:pPr>
      <w:r w:rsidRPr="00A72450">
        <w:rPr>
          <w:sz w:val="25"/>
          <w:szCs w:val="25"/>
        </w:rPr>
        <w:t>PO Box 40128</w:t>
      </w:r>
    </w:p>
    <w:p w:rsidR="00F50B30" w:rsidRPr="00A72450" w:rsidRDefault="00F50B30" w:rsidP="00F77F6A">
      <w:pPr>
        <w:spacing w:line="264" w:lineRule="auto"/>
        <w:ind w:left="2900"/>
        <w:rPr>
          <w:sz w:val="25"/>
          <w:szCs w:val="25"/>
        </w:rPr>
      </w:pPr>
      <w:r w:rsidRPr="00A72450">
        <w:rPr>
          <w:sz w:val="25"/>
          <w:szCs w:val="25"/>
        </w:rPr>
        <w:t>Olympia, WA 98504-0128</w:t>
      </w:r>
    </w:p>
    <w:p w:rsidR="00F50B30" w:rsidRPr="00EB636F" w:rsidRDefault="00F50B30" w:rsidP="00EB636F">
      <w:pPr>
        <w:pStyle w:val="NoSpacing"/>
        <w:ind w:left="2880"/>
        <w:rPr>
          <w:sz w:val="25"/>
          <w:szCs w:val="25"/>
        </w:rPr>
      </w:pPr>
      <w:r w:rsidRPr="00EB636F">
        <w:rPr>
          <w:sz w:val="25"/>
          <w:szCs w:val="25"/>
        </w:rPr>
        <w:t>(360) 664-</w:t>
      </w:r>
      <w:r w:rsidR="00D76A31" w:rsidRPr="00EB636F">
        <w:rPr>
          <w:sz w:val="25"/>
          <w:szCs w:val="25"/>
        </w:rPr>
        <w:t>11</w:t>
      </w:r>
      <w:r w:rsidR="0059357C">
        <w:rPr>
          <w:sz w:val="25"/>
          <w:szCs w:val="25"/>
        </w:rPr>
        <w:t>86</w:t>
      </w:r>
    </w:p>
    <w:p w:rsidR="00EB636F" w:rsidRDefault="00EB636F" w:rsidP="00EB636F">
      <w:pPr>
        <w:pStyle w:val="NoSpacing"/>
        <w:rPr>
          <w:sz w:val="25"/>
          <w:szCs w:val="25"/>
        </w:rPr>
      </w:pPr>
      <w:r>
        <w:rPr>
          <w:sz w:val="25"/>
          <w:szCs w:val="25"/>
        </w:rPr>
        <w:tab/>
      </w:r>
      <w:r>
        <w:rPr>
          <w:sz w:val="25"/>
          <w:szCs w:val="25"/>
        </w:rPr>
        <w:tab/>
      </w:r>
      <w:r>
        <w:rPr>
          <w:sz w:val="25"/>
          <w:szCs w:val="25"/>
        </w:rPr>
        <w:tab/>
      </w:r>
      <w:r>
        <w:rPr>
          <w:sz w:val="25"/>
          <w:szCs w:val="25"/>
        </w:rPr>
        <w:tab/>
      </w:r>
      <w:r w:rsidR="00282C2D" w:rsidRPr="00282C2D">
        <w:rPr>
          <w:sz w:val="25"/>
          <w:szCs w:val="25"/>
        </w:rPr>
        <w:t>jcameron</w:t>
      </w:r>
      <w:r w:rsidRPr="00282C2D">
        <w:rPr>
          <w:sz w:val="25"/>
          <w:szCs w:val="25"/>
        </w:rPr>
        <w:t>@utc.wa.gov</w:t>
      </w:r>
    </w:p>
    <w:p w:rsidR="00EB636F" w:rsidRPr="00EB636F" w:rsidRDefault="00EB636F" w:rsidP="00EB636F">
      <w:pPr>
        <w:pStyle w:val="NoSpacing"/>
        <w:rPr>
          <w:sz w:val="25"/>
          <w:szCs w:val="25"/>
        </w:rPr>
      </w:pPr>
    </w:p>
    <w:p w:rsidR="001511FF" w:rsidRDefault="002B4B33" w:rsidP="0059357C">
      <w:pPr>
        <w:pStyle w:val="NoSpacing"/>
        <w:ind w:firstLine="720"/>
      </w:pPr>
      <w:r w:rsidRPr="00A72450">
        <w:t>Respondent:</w:t>
      </w:r>
      <w:r w:rsidRPr="00A72450">
        <w:tab/>
      </w:r>
      <w:r w:rsidRPr="00A72450">
        <w:tab/>
      </w:r>
      <w:r w:rsidR="0059357C">
        <w:t>Qwest</w:t>
      </w:r>
      <w:r w:rsidR="0057317A">
        <w:t xml:space="preserve"> Corporation</w:t>
      </w:r>
    </w:p>
    <w:p w:rsidR="0057317A" w:rsidRDefault="0057317A" w:rsidP="0057317A">
      <w:pPr>
        <w:pStyle w:val="NoSpacing"/>
        <w:ind w:left="2880"/>
      </w:pPr>
      <w:r>
        <w:t>1600 7th Avenue</w:t>
      </w:r>
      <w:r w:rsidR="000B0DAD">
        <w:t>, Suite 3206</w:t>
      </w:r>
    </w:p>
    <w:p w:rsidR="0057317A" w:rsidRDefault="0057317A" w:rsidP="0057317A">
      <w:pPr>
        <w:pStyle w:val="NoSpacing"/>
        <w:ind w:left="2880"/>
      </w:pPr>
      <w:r>
        <w:t>Seattle, WA  98191</w:t>
      </w:r>
    </w:p>
    <w:p w:rsidR="00613C85" w:rsidRPr="00A72450" w:rsidRDefault="00613C85" w:rsidP="0057317A">
      <w:pPr>
        <w:pStyle w:val="NoSpacing"/>
        <w:ind w:left="2880"/>
        <w:rPr>
          <w:sz w:val="25"/>
          <w:szCs w:val="25"/>
        </w:rPr>
      </w:pPr>
      <w:r>
        <w:rPr>
          <w:sz w:val="25"/>
          <w:szCs w:val="25"/>
        </w:rPr>
        <w:t>(206) 398-2500</w:t>
      </w:r>
    </w:p>
    <w:p w:rsidR="00BF484B" w:rsidRPr="00A72450" w:rsidRDefault="00BF484B" w:rsidP="00F77F6A">
      <w:pPr>
        <w:spacing w:line="264" w:lineRule="auto"/>
        <w:ind w:left="720"/>
        <w:rPr>
          <w:sz w:val="25"/>
          <w:szCs w:val="25"/>
        </w:rPr>
      </w:pPr>
    </w:p>
    <w:p w:rsidR="0059357C" w:rsidRDefault="007A1E7B" w:rsidP="0059357C">
      <w:pPr>
        <w:spacing w:line="264" w:lineRule="auto"/>
        <w:ind w:firstLine="720"/>
        <w:rPr>
          <w:sz w:val="25"/>
          <w:szCs w:val="25"/>
        </w:rPr>
      </w:pPr>
      <w:r w:rsidRPr="00A72450">
        <w:rPr>
          <w:sz w:val="25"/>
          <w:szCs w:val="25"/>
        </w:rPr>
        <w:t xml:space="preserve">Representative: </w:t>
      </w:r>
      <w:r w:rsidRPr="00A72450">
        <w:rPr>
          <w:sz w:val="25"/>
          <w:szCs w:val="25"/>
        </w:rPr>
        <w:tab/>
      </w:r>
      <w:r w:rsidR="0059357C">
        <w:rPr>
          <w:sz w:val="25"/>
          <w:szCs w:val="25"/>
        </w:rPr>
        <w:t>Lisa Anderl</w:t>
      </w:r>
    </w:p>
    <w:p w:rsidR="003C0022" w:rsidRDefault="003C0022" w:rsidP="003C0022">
      <w:pPr>
        <w:pStyle w:val="NoSpacing"/>
        <w:ind w:left="2880"/>
      </w:pPr>
      <w:r>
        <w:t>Qwest Corporation</w:t>
      </w:r>
    </w:p>
    <w:p w:rsidR="003C0022" w:rsidRDefault="003C0022" w:rsidP="003C0022">
      <w:pPr>
        <w:pStyle w:val="NoSpacing"/>
        <w:ind w:left="2880"/>
      </w:pPr>
      <w:r>
        <w:t>1600 7th Avenue, Suite 3206</w:t>
      </w:r>
    </w:p>
    <w:p w:rsidR="003C0022" w:rsidRDefault="003C0022" w:rsidP="003C0022">
      <w:pPr>
        <w:spacing w:line="264" w:lineRule="auto"/>
        <w:ind w:left="2880"/>
      </w:pPr>
      <w:r>
        <w:t>Seattle, WA  98191</w:t>
      </w:r>
    </w:p>
    <w:p w:rsidR="00613C85" w:rsidRDefault="00613C85" w:rsidP="003C0022">
      <w:pPr>
        <w:spacing w:line="264" w:lineRule="auto"/>
        <w:ind w:left="2880"/>
        <w:rPr>
          <w:sz w:val="25"/>
          <w:szCs w:val="25"/>
        </w:rPr>
      </w:pPr>
      <w:r>
        <w:rPr>
          <w:sz w:val="25"/>
          <w:szCs w:val="25"/>
        </w:rPr>
        <w:t>(206) 345-1574</w:t>
      </w:r>
    </w:p>
    <w:p w:rsidR="00613C85" w:rsidRDefault="00282C2D" w:rsidP="003C0022">
      <w:pPr>
        <w:spacing w:line="264" w:lineRule="auto"/>
        <w:ind w:left="2880"/>
        <w:rPr>
          <w:sz w:val="25"/>
          <w:szCs w:val="25"/>
        </w:rPr>
      </w:pPr>
      <w:r>
        <w:rPr>
          <w:sz w:val="25"/>
          <w:szCs w:val="25"/>
        </w:rPr>
        <w:t>l</w:t>
      </w:r>
      <w:r w:rsidR="00613C85">
        <w:rPr>
          <w:sz w:val="25"/>
          <w:szCs w:val="25"/>
        </w:rPr>
        <w:t>isa.anderl@qwest.com</w:t>
      </w:r>
    </w:p>
    <w:p w:rsidR="009E4398" w:rsidRPr="00A72450" w:rsidRDefault="009E4398" w:rsidP="00F77F6A">
      <w:pPr>
        <w:spacing w:line="264" w:lineRule="auto"/>
        <w:ind w:left="720"/>
        <w:rPr>
          <w:sz w:val="25"/>
          <w:szCs w:val="25"/>
        </w:rPr>
      </w:pPr>
    </w:p>
    <w:p w:rsidR="007832F0" w:rsidRPr="00A72450" w:rsidRDefault="002645B2" w:rsidP="00F77F6A">
      <w:pPr>
        <w:pStyle w:val="FindingsConclusions"/>
        <w:numPr>
          <w:ilvl w:val="0"/>
          <w:numId w:val="2"/>
        </w:numPr>
        <w:tabs>
          <w:tab w:val="clear" w:pos="720"/>
          <w:tab w:val="num" w:pos="0"/>
        </w:tabs>
        <w:spacing w:after="240" w:line="264" w:lineRule="auto"/>
        <w:rPr>
          <w:sz w:val="25"/>
          <w:szCs w:val="25"/>
        </w:rPr>
      </w:pPr>
      <w:r>
        <w:rPr>
          <w:sz w:val="25"/>
          <w:szCs w:val="25"/>
        </w:rPr>
        <w:t>Patricia Clark</w:t>
      </w:r>
      <w:r w:rsidR="007832F0" w:rsidRPr="00A72450">
        <w:rPr>
          <w:sz w:val="25"/>
          <w:szCs w:val="25"/>
        </w:rPr>
        <w:t xml:space="preserve"> is appointed as the Administrative Law Judge from the Utilities and Transportation Commission’s Administrative Law Division, 1300 S. Evergreen Park Drive S.W., Olympia, Washington 98504-7250, and will preside at the hearing.</w:t>
      </w:r>
    </w:p>
    <w:p w:rsidR="007832F0" w:rsidRPr="00A72450" w:rsidRDefault="007832F0" w:rsidP="00677E0D">
      <w:pPr>
        <w:pStyle w:val="FindingsConclusions"/>
        <w:numPr>
          <w:ilvl w:val="0"/>
          <w:numId w:val="2"/>
        </w:numPr>
        <w:tabs>
          <w:tab w:val="clear" w:pos="720"/>
          <w:tab w:val="num" w:pos="0"/>
        </w:tabs>
        <w:rPr>
          <w:sz w:val="25"/>
          <w:szCs w:val="25"/>
        </w:rPr>
      </w:pPr>
      <w:r w:rsidRPr="00A72450">
        <w:rPr>
          <w:sz w:val="25"/>
          <w:szCs w:val="25"/>
        </w:rPr>
        <w:t>Notice of any other procedural phase will be given in writing or on the record as the Commission may deem appropriate during the course of this proceeding.</w:t>
      </w:r>
    </w:p>
    <w:p w:rsidR="00F77F6A" w:rsidRPr="00A72450" w:rsidRDefault="00F77F6A" w:rsidP="00677E0D">
      <w:pPr>
        <w:rPr>
          <w:sz w:val="25"/>
          <w:szCs w:val="25"/>
        </w:rPr>
      </w:pPr>
    </w:p>
    <w:p w:rsidR="007832F0" w:rsidRPr="00A72450" w:rsidRDefault="007832F0" w:rsidP="00677E0D">
      <w:pPr>
        <w:rPr>
          <w:sz w:val="25"/>
          <w:szCs w:val="25"/>
        </w:rPr>
      </w:pPr>
      <w:r w:rsidRPr="00A72450">
        <w:rPr>
          <w:sz w:val="25"/>
          <w:szCs w:val="25"/>
        </w:rPr>
        <w:t xml:space="preserve">DATED at Olympia, Washington, and effective </w:t>
      </w:r>
      <w:r w:rsidR="00701C4B">
        <w:rPr>
          <w:sz w:val="25"/>
          <w:szCs w:val="25"/>
        </w:rPr>
        <w:t>April</w:t>
      </w:r>
      <w:r w:rsidR="002645B2">
        <w:rPr>
          <w:sz w:val="25"/>
          <w:szCs w:val="25"/>
        </w:rPr>
        <w:t xml:space="preserve"> </w:t>
      </w:r>
      <w:r w:rsidR="000702E6">
        <w:rPr>
          <w:sz w:val="25"/>
          <w:szCs w:val="25"/>
        </w:rPr>
        <w:t>30</w:t>
      </w:r>
      <w:r w:rsidR="007F05DD">
        <w:rPr>
          <w:sz w:val="25"/>
          <w:szCs w:val="25"/>
        </w:rPr>
        <w:t>, 20</w:t>
      </w:r>
      <w:r w:rsidR="0059357C">
        <w:rPr>
          <w:sz w:val="25"/>
          <w:szCs w:val="25"/>
        </w:rPr>
        <w:t>10</w:t>
      </w:r>
      <w:r w:rsidR="00C6223E" w:rsidRPr="00A72450">
        <w:rPr>
          <w:sz w:val="25"/>
          <w:szCs w:val="25"/>
        </w:rPr>
        <w:t>.</w:t>
      </w:r>
    </w:p>
    <w:p w:rsidR="00F77F6A" w:rsidRPr="00A72450" w:rsidRDefault="00F77F6A" w:rsidP="00F77F6A">
      <w:pPr>
        <w:spacing w:line="264" w:lineRule="auto"/>
        <w:rPr>
          <w:sz w:val="25"/>
          <w:szCs w:val="25"/>
        </w:rPr>
      </w:pPr>
    </w:p>
    <w:p w:rsidR="007832F0" w:rsidRPr="00A72450" w:rsidRDefault="007832F0" w:rsidP="00F77F6A">
      <w:pPr>
        <w:spacing w:line="264" w:lineRule="auto"/>
        <w:jc w:val="center"/>
        <w:rPr>
          <w:sz w:val="25"/>
          <w:szCs w:val="25"/>
        </w:rPr>
      </w:pPr>
      <w:r w:rsidRPr="00A72450">
        <w:rPr>
          <w:sz w:val="25"/>
          <w:szCs w:val="25"/>
        </w:rPr>
        <w:t xml:space="preserve">WASHINGTON </w:t>
      </w:r>
      <w:r w:rsidR="00F77F6A" w:rsidRPr="00A72450">
        <w:rPr>
          <w:sz w:val="25"/>
          <w:szCs w:val="25"/>
        </w:rPr>
        <w:t xml:space="preserve">STATE </w:t>
      </w:r>
      <w:r w:rsidRPr="00A72450">
        <w:rPr>
          <w:sz w:val="25"/>
          <w:szCs w:val="25"/>
        </w:rPr>
        <w:t>UTILITIES AND TRANSPORTATION COMMISSION</w:t>
      </w:r>
    </w:p>
    <w:p w:rsidR="007832F0" w:rsidRPr="00A72450" w:rsidRDefault="007832F0" w:rsidP="00F77F6A">
      <w:pPr>
        <w:spacing w:line="264" w:lineRule="auto"/>
        <w:rPr>
          <w:sz w:val="25"/>
          <w:szCs w:val="25"/>
        </w:rPr>
      </w:pPr>
    </w:p>
    <w:p w:rsidR="00F77F6A" w:rsidRPr="00A72450" w:rsidRDefault="00F77F6A" w:rsidP="00F77F6A">
      <w:pPr>
        <w:spacing w:line="264" w:lineRule="auto"/>
        <w:rPr>
          <w:sz w:val="25"/>
          <w:szCs w:val="25"/>
        </w:rPr>
      </w:pPr>
    </w:p>
    <w:p w:rsidR="00F77F6A" w:rsidRPr="00A72450" w:rsidRDefault="00F77F6A" w:rsidP="00F77F6A">
      <w:pPr>
        <w:spacing w:line="264" w:lineRule="auto"/>
        <w:rPr>
          <w:sz w:val="25"/>
          <w:szCs w:val="25"/>
        </w:rPr>
      </w:pPr>
    </w:p>
    <w:p w:rsidR="00C65523" w:rsidRPr="00A72450" w:rsidRDefault="00C6223E" w:rsidP="00F77F6A">
      <w:pPr>
        <w:spacing w:line="264" w:lineRule="auto"/>
        <w:ind w:left="4320" w:firstLine="720"/>
        <w:rPr>
          <w:sz w:val="25"/>
          <w:szCs w:val="25"/>
        </w:rPr>
      </w:pPr>
      <w:r w:rsidRPr="00A72450">
        <w:rPr>
          <w:sz w:val="25"/>
          <w:szCs w:val="25"/>
        </w:rPr>
        <w:t>ANN E.</w:t>
      </w:r>
      <w:r w:rsidR="00006053" w:rsidRPr="00A72450">
        <w:rPr>
          <w:sz w:val="25"/>
          <w:szCs w:val="25"/>
        </w:rPr>
        <w:t xml:space="preserve"> </w:t>
      </w:r>
      <w:r w:rsidRPr="00A72450">
        <w:rPr>
          <w:sz w:val="25"/>
          <w:szCs w:val="25"/>
        </w:rPr>
        <w:t>RENDAHL</w:t>
      </w:r>
    </w:p>
    <w:p w:rsidR="007832F0" w:rsidRPr="00A72450" w:rsidRDefault="00C65523" w:rsidP="00F77F6A">
      <w:pPr>
        <w:spacing w:line="264" w:lineRule="auto"/>
        <w:ind w:left="4320" w:firstLine="720"/>
        <w:rPr>
          <w:sz w:val="25"/>
          <w:szCs w:val="25"/>
        </w:rPr>
      </w:pPr>
      <w:r w:rsidRPr="00A72450">
        <w:rPr>
          <w:sz w:val="25"/>
          <w:szCs w:val="25"/>
        </w:rPr>
        <w:t xml:space="preserve">Administrative Law Judge </w:t>
      </w:r>
    </w:p>
    <w:p w:rsidR="00117686" w:rsidRDefault="00117686">
      <w:pPr>
        <w:rPr>
          <w:sz w:val="25"/>
          <w:szCs w:val="25"/>
        </w:rPr>
      </w:pPr>
      <w:r>
        <w:rPr>
          <w:sz w:val="25"/>
          <w:szCs w:val="25"/>
        </w:rPr>
        <w:br w:type="page"/>
      </w:r>
    </w:p>
    <w:p w:rsidR="007832F0" w:rsidRPr="00A72450" w:rsidRDefault="007832F0" w:rsidP="00F77F6A">
      <w:pPr>
        <w:spacing w:line="264" w:lineRule="auto"/>
        <w:rPr>
          <w:sz w:val="25"/>
          <w:szCs w:val="25"/>
        </w:rPr>
      </w:pPr>
    </w:p>
    <w:p w:rsidR="007832F0" w:rsidRPr="00A72450" w:rsidRDefault="007832F0" w:rsidP="00F77F6A">
      <w:pPr>
        <w:spacing w:line="264" w:lineRule="auto"/>
        <w:rPr>
          <w:sz w:val="25"/>
          <w:szCs w:val="25"/>
        </w:rPr>
      </w:pPr>
    </w:p>
    <w:p w:rsidR="007832F0" w:rsidRPr="00A72450" w:rsidRDefault="007832F0" w:rsidP="00F77F6A">
      <w:pPr>
        <w:spacing w:after="240" w:line="264" w:lineRule="auto"/>
        <w:rPr>
          <w:sz w:val="25"/>
          <w:szCs w:val="25"/>
        </w:rPr>
      </w:pPr>
      <w:r w:rsidRPr="00A72450">
        <w:rPr>
          <w:sz w:val="25"/>
          <w:szCs w:val="25"/>
        </w:rPr>
        <w:t>Inquiries may be addressed to:</w:t>
      </w:r>
    </w:p>
    <w:p w:rsidR="007832F0" w:rsidRPr="00A72450" w:rsidRDefault="007832F0" w:rsidP="00F77F6A">
      <w:pPr>
        <w:pStyle w:val="Header"/>
        <w:tabs>
          <w:tab w:val="clear" w:pos="4320"/>
          <w:tab w:val="clear" w:pos="8640"/>
        </w:tabs>
        <w:spacing w:line="264" w:lineRule="auto"/>
        <w:rPr>
          <w:sz w:val="25"/>
          <w:szCs w:val="25"/>
        </w:rPr>
      </w:pPr>
      <w:r w:rsidRPr="00A72450">
        <w:rPr>
          <w:sz w:val="25"/>
          <w:szCs w:val="25"/>
        </w:rPr>
        <w:t xml:space="preserve">Executive </w:t>
      </w:r>
      <w:r w:rsidR="007F05DD">
        <w:rPr>
          <w:sz w:val="25"/>
          <w:szCs w:val="25"/>
        </w:rPr>
        <w:t>Director and S</w:t>
      </w:r>
      <w:r w:rsidRPr="00A72450">
        <w:rPr>
          <w:sz w:val="25"/>
          <w:szCs w:val="25"/>
        </w:rPr>
        <w:t>ecretary</w:t>
      </w:r>
    </w:p>
    <w:p w:rsidR="007832F0" w:rsidRPr="00A72450" w:rsidRDefault="007832F0" w:rsidP="00F77F6A">
      <w:pPr>
        <w:spacing w:line="264" w:lineRule="auto"/>
        <w:rPr>
          <w:sz w:val="25"/>
          <w:szCs w:val="25"/>
        </w:rPr>
      </w:pPr>
      <w:r w:rsidRPr="00A72450">
        <w:rPr>
          <w:sz w:val="25"/>
          <w:szCs w:val="25"/>
        </w:rPr>
        <w:t>Washington Utilities and</w:t>
      </w:r>
    </w:p>
    <w:p w:rsidR="007832F0" w:rsidRPr="00A72450" w:rsidRDefault="007832F0" w:rsidP="00F77F6A">
      <w:pPr>
        <w:pStyle w:val="Header"/>
        <w:tabs>
          <w:tab w:val="clear" w:pos="4320"/>
          <w:tab w:val="clear" w:pos="8640"/>
        </w:tabs>
        <w:spacing w:line="264" w:lineRule="auto"/>
        <w:rPr>
          <w:sz w:val="25"/>
          <w:szCs w:val="25"/>
        </w:rPr>
      </w:pPr>
      <w:r w:rsidRPr="00A72450">
        <w:rPr>
          <w:sz w:val="25"/>
          <w:szCs w:val="25"/>
        </w:rPr>
        <w:t>Transportation Commission</w:t>
      </w:r>
    </w:p>
    <w:p w:rsidR="007832F0" w:rsidRPr="00A72450" w:rsidRDefault="00DF61C6" w:rsidP="00F77F6A">
      <w:pPr>
        <w:pStyle w:val="Header"/>
        <w:tabs>
          <w:tab w:val="clear" w:pos="4320"/>
          <w:tab w:val="clear" w:pos="8640"/>
          <w:tab w:val="left" w:pos="385"/>
        </w:tabs>
        <w:spacing w:line="264" w:lineRule="auto"/>
        <w:rPr>
          <w:sz w:val="25"/>
          <w:szCs w:val="25"/>
        </w:rPr>
      </w:pPr>
      <w:r w:rsidRPr="00A72450">
        <w:rPr>
          <w:sz w:val="25"/>
          <w:szCs w:val="25"/>
        </w:rPr>
        <w:t>Richard Hemstad</w:t>
      </w:r>
      <w:r w:rsidR="007832F0" w:rsidRPr="00A72450">
        <w:rPr>
          <w:sz w:val="25"/>
          <w:szCs w:val="25"/>
        </w:rPr>
        <w:t xml:space="preserve"> Building</w:t>
      </w:r>
    </w:p>
    <w:p w:rsidR="007832F0" w:rsidRPr="00A72450" w:rsidRDefault="007832F0" w:rsidP="00F77F6A">
      <w:pPr>
        <w:tabs>
          <w:tab w:val="left" w:pos="385"/>
        </w:tabs>
        <w:spacing w:line="264" w:lineRule="auto"/>
        <w:rPr>
          <w:sz w:val="25"/>
          <w:szCs w:val="25"/>
        </w:rPr>
      </w:pPr>
      <w:r w:rsidRPr="00A72450">
        <w:rPr>
          <w:sz w:val="25"/>
          <w:szCs w:val="25"/>
        </w:rPr>
        <w:t>1300 S. Evergreen Park Drive S.W.</w:t>
      </w:r>
    </w:p>
    <w:p w:rsidR="007832F0" w:rsidRPr="00A72450" w:rsidRDefault="007832F0" w:rsidP="00F77F6A">
      <w:pPr>
        <w:tabs>
          <w:tab w:val="left" w:pos="385"/>
        </w:tabs>
        <w:spacing w:line="264" w:lineRule="auto"/>
        <w:rPr>
          <w:sz w:val="25"/>
          <w:szCs w:val="25"/>
        </w:rPr>
      </w:pPr>
      <w:r w:rsidRPr="00A72450">
        <w:rPr>
          <w:sz w:val="25"/>
          <w:szCs w:val="25"/>
        </w:rPr>
        <w:t>P. O. Box 47250</w:t>
      </w:r>
    </w:p>
    <w:p w:rsidR="007832F0" w:rsidRPr="00A72450" w:rsidRDefault="007832F0" w:rsidP="00F77F6A">
      <w:pPr>
        <w:pStyle w:val="Header"/>
        <w:tabs>
          <w:tab w:val="clear" w:pos="4320"/>
          <w:tab w:val="clear" w:pos="8640"/>
          <w:tab w:val="left" w:pos="385"/>
        </w:tabs>
        <w:spacing w:line="264" w:lineRule="auto"/>
        <w:rPr>
          <w:sz w:val="25"/>
          <w:szCs w:val="25"/>
        </w:rPr>
      </w:pPr>
      <w:r w:rsidRPr="00A72450">
        <w:rPr>
          <w:sz w:val="25"/>
          <w:szCs w:val="25"/>
        </w:rPr>
        <w:t>Olympia, WA 98504-7250</w:t>
      </w:r>
    </w:p>
    <w:p w:rsidR="007832F0" w:rsidRPr="00A72450" w:rsidRDefault="007832F0" w:rsidP="00F77F6A">
      <w:pPr>
        <w:tabs>
          <w:tab w:val="left" w:pos="385"/>
        </w:tabs>
        <w:spacing w:line="264" w:lineRule="auto"/>
        <w:rPr>
          <w:sz w:val="25"/>
          <w:szCs w:val="25"/>
        </w:rPr>
      </w:pPr>
      <w:r w:rsidRPr="00A72450">
        <w:rPr>
          <w:sz w:val="25"/>
          <w:szCs w:val="25"/>
        </w:rPr>
        <w:t>(360) 664-1160</w:t>
      </w:r>
    </w:p>
    <w:p w:rsidR="007832F0" w:rsidRPr="00A72450" w:rsidRDefault="007832F0" w:rsidP="00F77F6A">
      <w:pPr>
        <w:spacing w:line="264" w:lineRule="auto"/>
        <w:jc w:val="center"/>
        <w:rPr>
          <w:sz w:val="25"/>
          <w:szCs w:val="25"/>
        </w:rPr>
      </w:pPr>
      <w:r w:rsidRPr="00A72450">
        <w:rPr>
          <w:sz w:val="25"/>
          <w:szCs w:val="25"/>
        </w:rPr>
        <w:br w:type="page"/>
      </w:r>
      <w:r w:rsidRPr="00A72450">
        <w:rPr>
          <w:b/>
          <w:bCs/>
          <w:sz w:val="25"/>
          <w:szCs w:val="25"/>
          <w:u w:val="single"/>
        </w:rPr>
        <w:lastRenderedPageBreak/>
        <w:t>N O T I C E</w:t>
      </w:r>
    </w:p>
    <w:p w:rsidR="007832F0" w:rsidRPr="00A72450" w:rsidRDefault="007832F0" w:rsidP="00F77F6A">
      <w:pPr>
        <w:spacing w:line="264" w:lineRule="auto"/>
        <w:rPr>
          <w:sz w:val="25"/>
          <w:szCs w:val="25"/>
        </w:rPr>
      </w:pPr>
    </w:p>
    <w:p w:rsidR="007832F0" w:rsidRPr="00A72450" w:rsidRDefault="007832F0" w:rsidP="00F77F6A">
      <w:pPr>
        <w:spacing w:line="264" w:lineRule="auto"/>
        <w:rPr>
          <w:sz w:val="25"/>
          <w:szCs w:val="25"/>
        </w:rPr>
      </w:pPr>
      <w:r w:rsidRPr="00A72450">
        <w:rPr>
          <w:sz w:val="25"/>
          <w:szCs w:val="25"/>
        </w:rPr>
        <w:tab/>
        <w:t>PLEASE NOTE:  The hearing facilities are accessible to interested people with disabilities; that smoking is prohibited; and</w:t>
      </w:r>
      <w:r w:rsidR="0011153B" w:rsidRPr="00A72450">
        <w:rPr>
          <w:sz w:val="25"/>
          <w:szCs w:val="25"/>
        </w:rPr>
        <w:t>,</w:t>
      </w:r>
      <w:r w:rsidRPr="00A72450">
        <w:rPr>
          <w:sz w:val="25"/>
          <w:szCs w:val="25"/>
        </w:rPr>
        <w:t xml:space="preserve"> if limited English-speaking or hearing-impaired parties or witnesses are involved in a hearing and need an interpreter, a qualified interpreter will be appointed at no cost to the party or witness.</w:t>
      </w:r>
    </w:p>
    <w:p w:rsidR="007832F0" w:rsidRPr="00A72450" w:rsidRDefault="007832F0" w:rsidP="00F77F6A">
      <w:pPr>
        <w:spacing w:line="264" w:lineRule="auto"/>
        <w:rPr>
          <w:sz w:val="25"/>
          <w:szCs w:val="25"/>
        </w:rPr>
      </w:pPr>
    </w:p>
    <w:p w:rsidR="007832F0" w:rsidRPr="00A72450" w:rsidRDefault="007832F0" w:rsidP="00F77F6A">
      <w:pPr>
        <w:spacing w:line="264" w:lineRule="auto"/>
        <w:rPr>
          <w:sz w:val="25"/>
          <w:szCs w:val="25"/>
        </w:rPr>
      </w:pPr>
      <w:r w:rsidRPr="00A72450">
        <w:rPr>
          <w:sz w:val="25"/>
          <w:szCs w:val="25"/>
        </w:rPr>
        <w:tab/>
        <w:t xml:space="preserve">The information needed to provide an appropriate interpreter or other assistance should be stated below and returned to Washington Utilities and Transportation Commission, Attention:  </w:t>
      </w:r>
      <w:r w:rsidR="00A72450">
        <w:rPr>
          <w:sz w:val="25"/>
          <w:szCs w:val="25"/>
        </w:rPr>
        <w:t>David W. Danner</w:t>
      </w:r>
      <w:r w:rsidRPr="00A72450">
        <w:rPr>
          <w:sz w:val="25"/>
          <w:szCs w:val="25"/>
        </w:rPr>
        <w:t>, 1300 S. Evergreen Park Drive SW, P.O. Box 47250, Olympia, WA 98504-7250.  (</w:t>
      </w:r>
      <w:r w:rsidRPr="00A72450">
        <w:rPr>
          <w:sz w:val="25"/>
          <w:szCs w:val="25"/>
          <w:u w:val="single"/>
        </w:rPr>
        <w:t>PLEASE SUPPLY ALL REQUESTED INFORMATION</w:t>
      </w:r>
      <w:r w:rsidRPr="00A72450">
        <w:rPr>
          <w:sz w:val="25"/>
          <w:szCs w:val="25"/>
        </w:rPr>
        <w:t>)</w:t>
      </w:r>
    </w:p>
    <w:p w:rsidR="007832F0" w:rsidRPr="00A72450" w:rsidRDefault="007832F0" w:rsidP="00F77F6A">
      <w:pPr>
        <w:pStyle w:val="Header"/>
        <w:tabs>
          <w:tab w:val="clear" w:pos="4320"/>
          <w:tab w:val="clear" w:pos="8640"/>
        </w:tabs>
        <w:spacing w:line="264" w:lineRule="auto"/>
        <w:rPr>
          <w:sz w:val="25"/>
          <w:szCs w:val="25"/>
        </w:rPr>
      </w:pPr>
    </w:p>
    <w:p w:rsidR="007832F0" w:rsidRPr="00A72450" w:rsidRDefault="007832F0" w:rsidP="00F77F6A">
      <w:pPr>
        <w:spacing w:line="264" w:lineRule="auto"/>
        <w:rPr>
          <w:sz w:val="25"/>
          <w:szCs w:val="25"/>
        </w:rPr>
      </w:pPr>
      <w:r w:rsidRPr="00A72450">
        <w:rPr>
          <w:sz w:val="25"/>
          <w:szCs w:val="25"/>
        </w:rPr>
        <w:t>Docket</w:t>
      </w:r>
      <w:r w:rsidR="0011153B" w:rsidRPr="00A72450">
        <w:rPr>
          <w:sz w:val="25"/>
          <w:szCs w:val="25"/>
        </w:rPr>
        <w:t xml:space="preserve">:  </w:t>
      </w:r>
      <w:r w:rsidRPr="00A72450">
        <w:rPr>
          <w:sz w:val="25"/>
          <w:szCs w:val="25"/>
        </w:rPr>
        <w:t>_____________________________________________________________</w:t>
      </w:r>
    </w:p>
    <w:p w:rsidR="007832F0" w:rsidRPr="00A72450" w:rsidRDefault="007832F0" w:rsidP="00F77F6A">
      <w:pPr>
        <w:spacing w:line="264" w:lineRule="auto"/>
        <w:rPr>
          <w:sz w:val="25"/>
          <w:szCs w:val="25"/>
        </w:rPr>
      </w:pPr>
    </w:p>
    <w:p w:rsidR="007832F0" w:rsidRPr="00A72450" w:rsidRDefault="007832F0" w:rsidP="00F77F6A">
      <w:pPr>
        <w:spacing w:line="264" w:lineRule="auto"/>
        <w:rPr>
          <w:sz w:val="25"/>
          <w:szCs w:val="25"/>
        </w:rPr>
      </w:pPr>
      <w:r w:rsidRPr="00A72450">
        <w:rPr>
          <w:sz w:val="25"/>
          <w:szCs w:val="25"/>
        </w:rPr>
        <w:t>Case Name:</w:t>
      </w:r>
      <w:r w:rsidR="0011153B" w:rsidRPr="00A72450">
        <w:rPr>
          <w:sz w:val="25"/>
          <w:szCs w:val="25"/>
        </w:rPr>
        <w:t xml:space="preserve"> </w:t>
      </w:r>
      <w:r w:rsidRPr="00A72450">
        <w:rPr>
          <w:sz w:val="25"/>
          <w:szCs w:val="25"/>
        </w:rPr>
        <w:t>__________________________________________________________</w:t>
      </w:r>
    </w:p>
    <w:p w:rsidR="007832F0" w:rsidRPr="00A72450" w:rsidRDefault="007832F0" w:rsidP="00F77F6A">
      <w:pPr>
        <w:spacing w:line="264" w:lineRule="auto"/>
        <w:rPr>
          <w:sz w:val="25"/>
          <w:szCs w:val="25"/>
        </w:rPr>
      </w:pPr>
    </w:p>
    <w:p w:rsidR="007832F0" w:rsidRPr="00A72450" w:rsidRDefault="007832F0" w:rsidP="00F77F6A">
      <w:pPr>
        <w:spacing w:line="264" w:lineRule="auto"/>
        <w:rPr>
          <w:sz w:val="25"/>
          <w:szCs w:val="25"/>
        </w:rPr>
      </w:pPr>
      <w:r w:rsidRPr="00A72450">
        <w:rPr>
          <w:sz w:val="25"/>
          <w:szCs w:val="25"/>
        </w:rPr>
        <w:t>Hearing Date:</w:t>
      </w:r>
      <w:r w:rsidR="0011153B" w:rsidRPr="00A72450">
        <w:rPr>
          <w:sz w:val="25"/>
          <w:szCs w:val="25"/>
        </w:rPr>
        <w:t xml:space="preserve"> </w:t>
      </w:r>
      <w:r w:rsidRPr="00A72450">
        <w:rPr>
          <w:sz w:val="25"/>
          <w:szCs w:val="25"/>
        </w:rPr>
        <w:t>______________________</w:t>
      </w:r>
      <w:r w:rsidRPr="00A72450">
        <w:rPr>
          <w:sz w:val="25"/>
          <w:szCs w:val="25"/>
        </w:rPr>
        <w:tab/>
        <w:t>Hearing Location:</w:t>
      </w:r>
      <w:r w:rsidR="0011153B" w:rsidRPr="00A72450">
        <w:rPr>
          <w:sz w:val="25"/>
          <w:szCs w:val="25"/>
        </w:rPr>
        <w:t xml:space="preserve">  </w:t>
      </w:r>
      <w:r w:rsidRPr="00A72450">
        <w:rPr>
          <w:sz w:val="25"/>
          <w:szCs w:val="25"/>
        </w:rPr>
        <w:t>__________________</w:t>
      </w:r>
    </w:p>
    <w:p w:rsidR="007832F0" w:rsidRPr="00A72450" w:rsidRDefault="007832F0" w:rsidP="00F77F6A">
      <w:pPr>
        <w:spacing w:line="264" w:lineRule="auto"/>
        <w:rPr>
          <w:sz w:val="25"/>
          <w:szCs w:val="25"/>
        </w:rPr>
      </w:pPr>
    </w:p>
    <w:p w:rsidR="007832F0" w:rsidRPr="00A72450" w:rsidRDefault="007832F0" w:rsidP="00F77F6A">
      <w:pPr>
        <w:spacing w:line="264" w:lineRule="auto"/>
        <w:rPr>
          <w:sz w:val="25"/>
          <w:szCs w:val="25"/>
        </w:rPr>
      </w:pPr>
      <w:r w:rsidRPr="00A72450">
        <w:rPr>
          <w:sz w:val="25"/>
          <w:szCs w:val="25"/>
        </w:rPr>
        <w:t>Primary Language:</w:t>
      </w:r>
      <w:r w:rsidR="0011153B" w:rsidRPr="00A72450">
        <w:rPr>
          <w:sz w:val="25"/>
          <w:szCs w:val="25"/>
        </w:rPr>
        <w:t xml:space="preserve"> </w:t>
      </w:r>
      <w:r w:rsidRPr="00A72450">
        <w:rPr>
          <w:sz w:val="25"/>
          <w:szCs w:val="25"/>
        </w:rPr>
        <w:t>_____________________________________________________</w:t>
      </w:r>
    </w:p>
    <w:p w:rsidR="007832F0" w:rsidRPr="00A72450" w:rsidRDefault="007832F0" w:rsidP="00F77F6A">
      <w:pPr>
        <w:spacing w:line="264" w:lineRule="auto"/>
        <w:rPr>
          <w:sz w:val="25"/>
          <w:szCs w:val="25"/>
        </w:rPr>
      </w:pPr>
    </w:p>
    <w:p w:rsidR="007832F0" w:rsidRPr="00A72450" w:rsidRDefault="007832F0" w:rsidP="00F77F6A">
      <w:pPr>
        <w:spacing w:line="264" w:lineRule="auto"/>
        <w:rPr>
          <w:sz w:val="25"/>
          <w:szCs w:val="25"/>
        </w:rPr>
      </w:pPr>
      <w:r w:rsidRPr="00A72450">
        <w:rPr>
          <w:sz w:val="25"/>
          <w:szCs w:val="25"/>
        </w:rPr>
        <w:t>Hearing Impaired</w:t>
      </w:r>
      <w:r w:rsidR="0011153B" w:rsidRPr="00A72450">
        <w:rPr>
          <w:sz w:val="25"/>
          <w:szCs w:val="25"/>
        </w:rPr>
        <w:t>:</w:t>
      </w:r>
      <w:r w:rsidRPr="00A72450">
        <w:rPr>
          <w:sz w:val="25"/>
          <w:szCs w:val="25"/>
        </w:rPr>
        <w:t xml:space="preserve">  (Yes)_______________________</w:t>
      </w:r>
      <w:r w:rsidRPr="00A72450">
        <w:rPr>
          <w:sz w:val="25"/>
          <w:szCs w:val="25"/>
        </w:rPr>
        <w:tab/>
        <w:t>(No)_________________</w:t>
      </w:r>
    </w:p>
    <w:p w:rsidR="007832F0" w:rsidRPr="00A72450" w:rsidRDefault="007832F0" w:rsidP="00F77F6A">
      <w:pPr>
        <w:spacing w:line="264" w:lineRule="auto"/>
        <w:rPr>
          <w:sz w:val="25"/>
          <w:szCs w:val="25"/>
        </w:rPr>
      </w:pPr>
    </w:p>
    <w:p w:rsidR="007832F0" w:rsidRPr="00A72450" w:rsidRDefault="007832F0" w:rsidP="00F77F6A">
      <w:pPr>
        <w:spacing w:line="264" w:lineRule="auto"/>
        <w:rPr>
          <w:sz w:val="25"/>
          <w:szCs w:val="25"/>
        </w:rPr>
      </w:pPr>
      <w:r w:rsidRPr="00A72450">
        <w:rPr>
          <w:sz w:val="25"/>
          <w:szCs w:val="25"/>
        </w:rPr>
        <w:t>Do you need a certified sign language interpreter</w:t>
      </w:r>
      <w:r w:rsidR="0011153B" w:rsidRPr="00A72450">
        <w:rPr>
          <w:sz w:val="25"/>
          <w:szCs w:val="25"/>
        </w:rPr>
        <w:t>?</w:t>
      </w:r>
      <w:r w:rsidRPr="00A72450">
        <w:rPr>
          <w:sz w:val="25"/>
          <w:szCs w:val="25"/>
        </w:rPr>
        <w:t>:</w:t>
      </w:r>
    </w:p>
    <w:p w:rsidR="007832F0" w:rsidRPr="00A72450" w:rsidRDefault="007832F0" w:rsidP="00F77F6A">
      <w:pPr>
        <w:spacing w:line="264" w:lineRule="auto"/>
        <w:rPr>
          <w:sz w:val="25"/>
          <w:szCs w:val="25"/>
        </w:rPr>
      </w:pPr>
    </w:p>
    <w:p w:rsidR="007832F0" w:rsidRPr="00A72450" w:rsidRDefault="007832F0" w:rsidP="00F77F6A">
      <w:pPr>
        <w:spacing w:line="264" w:lineRule="auto"/>
        <w:ind w:left="720" w:firstLine="720"/>
        <w:rPr>
          <w:sz w:val="25"/>
          <w:szCs w:val="25"/>
        </w:rPr>
      </w:pPr>
      <w:r w:rsidRPr="00A72450">
        <w:rPr>
          <w:sz w:val="25"/>
          <w:szCs w:val="25"/>
        </w:rPr>
        <w:t>Visual__________________</w:t>
      </w:r>
      <w:r w:rsidRPr="00A72450">
        <w:rPr>
          <w:sz w:val="25"/>
          <w:szCs w:val="25"/>
        </w:rPr>
        <w:tab/>
        <w:t>Tactile__________________</w:t>
      </w:r>
    </w:p>
    <w:p w:rsidR="007832F0" w:rsidRPr="00A72450" w:rsidRDefault="007832F0" w:rsidP="00F77F6A">
      <w:pPr>
        <w:spacing w:line="264" w:lineRule="auto"/>
        <w:rPr>
          <w:sz w:val="25"/>
          <w:szCs w:val="25"/>
        </w:rPr>
      </w:pPr>
    </w:p>
    <w:p w:rsidR="007832F0" w:rsidRPr="00A72450" w:rsidRDefault="007832F0" w:rsidP="00F77F6A">
      <w:pPr>
        <w:spacing w:line="264" w:lineRule="auto"/>
        <w:rPr>
          <w:sz w:val="25"/>
          <w:szCs w:val="25"/>
        </w:rPr>
      </w:pPr>
      <w:r w:rsidRPr="00A72450">
        <w:rPr>
          <w:sz w:val="25"/>
          <w:szCs w:val="25"/>
        </w:rPr>
        <w:t>Other type of assistance needed:</w:t>
      </w:r>
      <w:r w:rsidR="0011153B" w:rsidRPr="00A72450">
        <w:rPr>
          <w:sz w:val="25"/>
          <w:szCs w:val="25"/>
        </w:rPr>
        <w:t xml:space="preserve">  </w:t>
      </w:r>
      <w:r w:rsidRPr="00A72450">
        <w:rPr>
          <w:sz w:val="25"/>
          <w:szCs w:val="25"/>
        </w:rPr>
        <w:t>__________________________________________</w:t>
      </w:r>
    </w:p>
    <w:p w:rsidR="007832F0" w:rsidRPr="00A72450" w:rsidRDefault="007832F0" w:rsidP="00F77F6A">
      <w:pPr>
        <w:spacing w:line="264" w:lineRule="auto"/>
        <w:rPr>
          <w:sz w:val="25"/>
          <w:szCs w:val="25"/>
        </w:rPr>
      </w:pPr>
    </w:p>
    <w:p w:rsidR="007832F0" w:rsidRPr="00A72450" w:rsidRDefault="007832F0" w:rsidP="00F77F6A">
      <w:pPr>
        <w:spacing w:line="264" w:lineRule="auto"/>
        <w:rPr>
          <w:sz w:val="25"/>
          <w:szCs w:val="25"/>
        </w:rPr>
      </w:pPr>
      <w:r w:rsidRPr="00A72450">
        <w:rPr>
          <w:sz w:val="25"/>
          <w:szCs w:val="25"/>
        </w:rPr>
        <w:t>English-speaking person who can be</w:t>
      </w:r>
      <w:r w:rsidR="00F77F6A" w:rsidRPr="00A72450">
        <w:rPr>
          <w:sz w:val="25"/>
          <w:szCs w:val="25"/>
        </w:rPr>
        <w:t xml:space="preserve"> </w:t>
      </w:r>
      <w:r w:rsidRPr="00A72450">
        <w:rPr>
          <w:sz w:val="25"/>
          <w:szCs w:val="25"/>
        </w:rPr>
        <w:t>contacted if there are questions:</w:t>
      </w:r>
    </w:p>
    <w:p w:rsidR="007832F0" w:rsidRPr="00A72450" w:rsidRDefault="007832F0" w:rsidP="00F77F6A">
      <w:pPr>
        <w:spacing w:line="264" w:lineRule="auto"/>
        <w:rPr>
          <w:sz w:val="25"/>
          <w:szCs w:val="25"/>
        </w:rPr>
      </w:pPr>
    </w:p>
    <w:p w:rsidR="007832F0" w:rsidRPr="00A72450" w:rsidRDefault="007832F0" w:rsidP="00F77F6A">
      <w:pPr>
        <w:spacing w:line="264" w:lineRule="auto"/>
        <w:rPr>
          <w:sz w:val="25"/>
          <w:szCs w:val="25"/>
        </w:rPr>
      </w:pPr>
      <w:r w:rsidRPr="00A72450">
        <w:rPr>
          <w:sz w:val="25"/>
          <w:szCs w:val="25"/>
        </w:rPr>
        <w:t>Name:</w:t>
      </w:r>
      <w:r w:rsidR="0011153B" w:rsidRPr="00A72450">
        <w:rPr>
          <w:sz w:val="25"/>
          <w:szCs w:val="25"/>
        </w:rPr>
        <w:t xml:space="preserve">  </w:t>
      </w:r>
      <w:r w:rsidRPr="00A72450">
        <w:rPr>
          <w:sz w:val="25"/>
          <w:szCs w:val="25"/>
        </w:rPr>
        <w:t>_______________________________</w:t>
      </w:r>
    </w:p>
    <w:p w:rsidR="007832F0" w:rsidRPr="00A72450" w:rsidRDefault="007832F0" w:rsidP="00F77F6A">
      <w:pPr>
        <w:spacing w:line="264" w:lineRule="auto"/>
        <w:rPr>
          <w:sz w:val="25"/>
          <w:szCs w:val="25"/>
        </w:rPr>
      </w:pPr>
      <w:r w:rsidRPr="00A72450">
        <w:rPr>
          <w:sz w:val="25"/>
          <w:szCs w:val="25"/>
        </w:rPr>
        <w:t>Address:</w:t>
      </w:r>
      <w:r w:rsidR="0011153B" w:rsidRPr="00A72450">
        <w:rPr>
          <w:sz w:val="25"/>
          <w:szCs w:val="25"/>
        </w:rPr>
        <w:t xml:space="preserve">  </w:t>
      </w:r>
      <w:r w:rsidRPr="00A72450">
        <w:rPr>
          <w:sz w:val="25"/>
          <w:szCs w:val="25"/>
        </w:rPr>
        <w:t>_____________________________</w:t>
      </w:r>
    </w:p>
    <w:p w:rsidR="007832F0" w:rsidRPr="00A72450" w:rsidRDefault="007832F0" w:rsidP="00F77F6A">
      <w:pPr>
        <w:spacing w:line="264" w:lineRule="auto"/>
        <w:rPr>
          <w:sz w:val="25"/>
          <w:szCs w:val="25"/>
        </w:rPr>
      </w:pPr>
      <w:r w:rsidRPr="00A72450">
        <w:rPr>
          <w:sz w:val="25"/>
          <w:szCs w:val="25"/>
        </w:rPr>
        <w:t>__________________________________</w:t>
      </w:r>
      <w:r w:rsidR="0011153B" w:rsidRPr="00A72450">
        <w:rPr>
          <w:sz w:val="25"/>
          <w:szCs w:val="25"/>
        </w:rPr>
        <w:t>__</w:t>
      </w:r>
      <w:r w:rsidRPr="00A72450">
        <w:rPr>
          <w:sz w:val="25"/>
          <w:szCs w:val="25"/>
        </w:rPr>
        <w:t>_</w:t>
      </w:r>
    </w:p>
    <w:p w:rsidR="007832F0" w:rsidRPr="00A72450" w:rsidRDefault="007832F0" w:rsidP="00F77F6A">
      <w:pPr>
        <w:spacing w:line="264" w:lineRule="auto"/>
        <w:rPr>
          <w:sz w:val="25"/>
          <w:szCs w:val="25"/>
        </w:rPr>
      </w:pPr>
      <w:r w:rsidRPr="00A72450">
        <w:rPr>
          <w:sz w:val="25"/>
          <w:szCs w:val="25"/>
        </w:rPr>
        <w:t>Phone No.:</w:t>
      </w:r>
      <w:r w:rsidR="0011153B" w:rsidRPr="00A72450">
        <w:rPr>
          <w:sz w:val="25"/>
          <w:szCs w:val="25"/>
        </w:rPr>
        <w:t xml:space="preserve">  </w:t>
      </w:r>
      <w:r w:rsidRPr="00A72450">
        <w:rPr>
          <w:sz w:val="25"/>
          <w:szCs w:val="25"/>
        </w:rPr>
        <w:t>(____)______________________</w:t>
      </w:r>
    </w:p>
    <w:p w:rsidR="007832F0" w:rsidRPr="00A72450" w:rsidRDefault="007832F0" w:rsidP="00F77F6A">
      <w:pPr>
        <w:keepLines/>
        <w:autoSpaceDE w:val="0"/>
        <w:autoSpaceDN w:val="0"/>
        <w:adjustRightInd w:val="0"/>
        <w:spacing w:line="264" w:lineRule="auto"/>
        <w:ind w:left="-500"/>
        <w:rPr>
          <w:sz w:val="25"/>
          <w:szCs w:val="25"/>
        </w:rPr>
      </w:pPr>
    </w:p>
    <w:sectPr w:rsidR="007832F0" w:rsidRPr="00A72450" w:rsidSect="00677E0D">
      <w:headerReference w:type="default" r:id="rId8"/>
      <w:headerReference w:type="first" r:id="rId9"/>
      <w:pgSz w:w="12240" w:h="15840" w:code="1"/>
      <w:pgMar w:top="1440" w:right="1440" w:bottom="1440" w:left="1872" w:header="1440" w:footer="1685"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FBB" w:rsidRDefault="00027FBB">
      <w:r>
        <w:separator/>
      </w:r>
    </w:p>
  </w:endnote>
  <w:endnote w:type="continuationSeparator" w:id="0">
    <w:p w:rsidR="00027FBB" w:rsidRDefault="00027F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FBB" w:rsidRDefault="00027FBB">
      <w:r>
        <w:separator/>
      </w:r>
    </w:p>
  </w:footnote>
  <w:footnote w:type="continuationSeparator" w:id="0">
    <w:p w:rsidR="00027FBB" w:rsidRDefault="00027F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FBB" w:rsidRPr="00731EBB" w:rsidRDefault="00027FBB">
    <w:pPr>
      <w:pStyle w:val="Header"/>
      <w:tabs>
        <w:tab w:val="clear" w:pos="4320"/>
        <w:tab w:val="clear" w:pos="8640"/>
        <w:tab w:val="right" w:pos="8500"/>
      </w:tabs>
      <w:rPr>
        <w:rStyle w:val="PageNumber"/>
        <w:b/>
        <w:bCs/>
        <w:sz w:val="20"/>
        <w:szCs w:val="20"/>
        <w:lang w:val="fr-FR"/>
      </w:rPr>
    </w:pPr>
    <w:r w:rsidRPr="00731EBB">
      <w:rPr>
        <w:b/>
        <w:bCs/>
        <w:sz w:val="20"/>
        <w:szCs w:val="20"/>
      </w:rPr>
      <w:t>DOCKET UT-09</w:t>
    </w:r>
    <w:r>
      <w:rPr>
        <w:b/>
        <w:bCs/>
        <w:sz w:val="20"/>
        <w:szCs w:val="20"/>
      </w:rPr>
      <w:t>1870</w:t>
    </w:r>
    <w:r w:rsidRPr="00731EBB">
      <w:rPr>
        <w:b/>
        <w:bCs/>
        <w:sz w:val="20"/>
        <w:szCs w:val="20"/>
        <w:lang w:val="fr-FR"/>
      </w:rPr>
      <w:tab/>
      <w:t xml:space="preserve">PAGE </w:t>
    </w:r>
    <w:r w:rsidR="000F2B77" w:rsidRPr="00731EBB">
      <w:rPr>
        <w:rStyle w:val="PageNumber"/>
        <w:b/>
        <w:bCs/>
        <w:sz w:val="20"/>
        <w:szCs w:val="20"/>
      </w:rPr>
      <w:fldChar w:fldCharType="begin"/>
    </w:r>
    <w:r w:rsidRPr="00731EBB">
      <w:rPr>
        <w:rStyle w:val="PageNumber"/>
        <w:b/>
        <w:bCs/>
        <w:sz w:val="20"/>
        <w:szCs w:val="20"/>
        <w:lang w:val="fr-FR"/>
      </w:rPr>
      <w:instrText xml:space="preserve"> PAGE </w:instrText>
    </w:r>
    <w:r w:rsidR="000F2B77" w:rsidRPr="00731EBB">
      <w:rPr>
        <w:rStyle w:val="PageNumber"/>
        <w:b/>
        <w:bCs/>
        <w:sz w:val="20"/>
        <w:szCs w:val="20"/>
      </w:rPr>
      <w:fldChar w:fldCharType="separate"/>
    </w:r>
    <w:r w:rsidR="00184672">
      <w:rPr>
        <w:rStyle w:val="PageNumber"/>
        <w:b/>
        <w:bCs/>
        <w:noProof/>
        <w:sz w:val="20"/>
        <w:szCs w:val="20"/>
        <w:lang w:val="fr-FR"/>
      </w:rPr>
      <w:t>6</w:t>
    </w:r>
    <w:r w:rsidR="000F2B77" w:rsidRPr="00731EBB">
      <w:rPr>
        <w:rStyle w:val="PageNumber"/>
        <w:b/>
        <w:bCs/>
        <w:sz w:val="20"/>
        <w:szCs w:val="20"/>
      </w:rPr>
      <w:fldChar w:fldCharType="end"/>
    </w:r>
  </w:p>
  <w:p w:rsidR="00027FBB" w:rsidRPr="00731EBB" w:rsidRDefault="00027FBB">
    <w:pPr>
      <w:pStyle w:val="Header"/>
      <w:tabs>
        <w:tab w:val="left" w:pos="7000"/>
      </w:tabs>
      <w:rPr>
        <w:rStyle w:val="PageNumber"/>
        <w:b/>
        <w:bCs/>
        <w:sz w:val="20"/>
        <w:szCs w:val="20"/>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FBB" w:rsidRPr="00184672" w:rsidRDefault="00027FBB" w:rsidP="00350CB4">
    <w:pPr>
      <w:pStyle w:val="Header"/>
      <w:tabs>
        <w:tab w:val="clear" w:pos="8640"/>
        <w:tab w:val="right" w:pos="8500"/>
      </w:tabs>
      <w:rPr>
        <w:b/>
        <w:sz w:val="20"/>
        <w:szCs w:val="20"/>
      </w:rPr>
    </w:pPr>
    <w:r>
      <w:tab/>
    </w:r>
    <w:r>
      <w:tab/>
    </w:r>
    <w:r w:rsidR="00184672" w:rsidRPr="00184672">
      <w:rPr>
        <w:b/>
        <w:sz w:val="20"/>
        <w:szCs w:val="20"/>
      </w:rPr>
      <w:t>[Service Date April 30,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BCD35AD"/>
    <w:multiLevelType w:val="hybridMultilevel"/>
    <w:tmpl w:val="A6048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proofState w:spelling="clean" w:grammar="clean"/>
  <w:stylePaneFormatFilter w:val="3F01"/>
  <w:defaultTabStop w:val="720"/>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241209"/>
    <w:rsid w:val="000020C4"/>
    <w:rsid w:val="00002FB3"/>
    <w:rsid w:val="00006053"/>
    <w:rsid w:val="000118E6"/>
    <w:rsid w:val="00027FBB"/>
    <w:rsid w:val="00030772"/>
    <w:rsid w:val="00030AF9"/>
    <w:rsid w:val="00032C83"/>
    <w:rsid w:val="00033AB3"/>
    <w:rsid w:val="000342C4"/>
    <w:rsid w:val="00040678"/>
    <w:rsid w:val="00044323"/>
    <w:rsid w:val="00047FE1"/>
    <w:rsid w:val="00063640"/>
    <w:rsid w:val="00065683"/>
    <w:rsid w:val="000702E6"/>
    <w:rsid w:val="000714EB"/>
    <w:rsid w:val="000750B8"/>
    <w:rsid w:val="00084070"/>
    <w:rsid w:val="000843DF"/>
    <w:rsid w:val="00086F52"/>
    <w:rsid w:val="0009593B"/>
    <w:rsid w:val="000A75BE"/>
    <w:rsid w:val="000A7AE9"/>
    <w:rsid w:val="000B0DAD"/>
    <w:rsid w:val="000B1BB0"/>
    <w:rsid w:val="000B3409"/>
    <w:rsid w:val="000C178E"/>
    <w:rsid w:val="000D0650"/>
    <w:rsid w:val="000D4B73"/>
    <w:rsid w:val="000F17A3"/>
    <w:rsid w:val="000F17BF"/>
    <w:rsid w:val="000F2B77"/>
    <w:rsid w:val="000F693C"/>
    <w:rsid w:val="001001BF"/>
    <w:rsid w:val="00100729"/>
    <w:rsid w:val="00102EC3"/>
    <w:rsid w:val="0011110D"/>
    <w:rsid w:val="0011153B"/>
    <w:rsid w:val="001126E2"/>
    <w:rsid w:val="00114D2C"/>
    <w:rsid w:val="00117686"/>
    <w:rsid w:val="0012299D"/>
    <w:rsid w:val="001261B6"/>
    <w:rsid w:val="00127B87"/>
    <w:rsid w:val="00132BC8"/>
    <w:rsid w:val="0013362E"/>
    <w:rsid w:val="0014396C"/>
    <w:rsid w:val="00145B4F"/>
    <w:rsid w:val="001511FF"/>
    <w:rsid w:val="00156203"/>
    <w:rsid w:val="0016354E"/>
    <w:rsid w:val="00174D46"/>
    <w:rsid w:val="00184672"/>
    <w:rsid w:val="001927D4"/>
    <w:rsid w:val="001A14A0"/>
    <w:rsid w:val="001B0F97"/>
    <w:rsid w:val="001B1B3A"/>
    <w:rsid w:val="001B35AD"/>
    <w:rsid w:val="001B762A"/>
    <w:rsid w:val="001C0501"/>
    <w:rsid w:val="001C63F5"/>
    <w:rsid w:val="001D3F88"/>
    <w:rsid w:val="001D565A"/>
    <w:rsid w:val="001D6A7C"/>
    <w:rsid w:val="001D7186"/>
    <w:rsid w:val="001E0716"/>
    <w:rsid w:val="001E32D9"/>
    <w:rsid w:val="001E7CAE"/>
    <w:rsid w:val="001F7846"/>
    <w:rsid w:val="00200AA7"/>
    <w:rsid w:val="00202526"/>
    <w:rsid w:val="00203C97"/>
    <w:rsid w:val="00206BC8"/>
    <w:rsid w:val="00210A65"/>
    <w:rsid w:val="0021729E"/>
    <w:rsid w:val="00222B8E"/>
    <w:rsid w:val="00223493"/>
    <w:rsid w:val="00231DE3"/>
    <w:rsid w:val="002345CE"/>
    <w:rsid w:val="00241209"/>
    <w:rsid w:val="00251712"/>
    <w:rsid w:val="00254259"/>
    <w:rsid w:val="00257016"/>
    <w:rsid w:val="002611BB"/>
    <w:rsid w:val="002621FD"/>
    <w:rsid w:val="002645B2"/>
    <w:rsid w:val="00271604"/>
    <w:rsid w:val="00281F15"/>
    <w:rsid w:val="00282C2D"/>
    <w:rsid w:val="00283838"/>
    <w:rsid w:val="002902B9"/>
    <w:rsid w:val="002A2C48"/>
    <w:rsid w:val="002A77BA"/>
    <w:rsid w:val="002B4B33"/>
    <w:rsid w:val="002B75C2"/>
    <w:rsid w:val="002C616D"/>
    <w:rsid w:val="002D2A5C"/>
    <w:rsid w:val="002D5E5C"/>
    <w:rsid w:val="002E4BA4"/>
    <w:rsid w:val="002E69F2"/>
    <w:rsid w:val="002E7081"/>
    <w:rsid w:val="002F22C5"/>
    <w:rsid w:val="002F370C"/>
    <w:rsid w:val="00307BC7"/>
    <w:rsid w:val="00316D0D"/>
    <w:rsid w:val="00321976"/>
    <w:rsid w:val="00327A46"/>
    <w:rsid w:val="003310A7"/>
    <w:rsid w:val="00342D69"/>
    <w:rsid w:val="0034321F"/>
    <w:rsid w:val="00343546"/>
    <w:rsid w:val="0034355F"/>
    <w:rsid w:val="003455A2"/>
    <w:rsid w:val="00347962"/>
    <w:rsid w:val="00350CB4"/>
    <w:rsid w:val="0035117A"/>
    <w:rsid w:val="0036379B"/>
    <w:rsid w:val="00363F68"/>
    <w:rsid w:val="00370380"/>
    <w:rsid w:val="003707EA"/>
    <w:rsid w:val="0037110D"/>
    <w:rsid w:val="003727B1"/>
    <w:rsid w:val="00375359"/>
    <w:rsid w:val="003850FF"/>
    <w:rsid w:val="00386D71"/>
    <w:rsid w:val="00393809"/>
    <w:rsid w:val="003A46ED"/>
    <w:rsid w:val="003A6212"/>
    <w:rsid w:val="003A68A0"/>
    <w:rsid w:val="003A71F2"/>
    <w:rsid w:val="003B78EF"/>
    <w:rsid w:val="003C0022"/>
    <w:rsid w:val="003C522F"/>
    <w:rsid w:val="003D669B"/>
    <w:rsid w:val="003E0EA0"/>
    <w:rsid w:val="003E16B1"/>
    <w:rsid w:val="003E3AED"/>
    <w:rsid w:val="003F49DB"/>
    <w:rsid w:val="003F5D0D"/>
    <w:rsid w:val="0040073D"/>
    <w:rsid w:val="00402917"/>
    <w:rsid w:val="004031D8"/>
    <w:rsid w:val="0041628D"/>
    <w:rsid w:val="0042109D"/>
    <w:rsid w:val="00425F80"/>
    <w:rsid w:val="00430619"/>
    <w:rsid w:val="00431A21"/>
    <w:rsid w:val="004322FC"/>
    <w:rsid w:val="0043255A"/>
    <w:rsid w:val="00450AF1"/>
    <w:rsid w:val="004642BB"/>
    <w:rsid w:val="00475D63"/>
    <w:rsid w:val="00484BDE"/>
    <w:rsid w:val="00493E76"/>
    <w:rsid w:val="004A1AD1"/>
    <w:rsid w:val="004A64AE"/>
    <w:rsid w:val="004A7F90"/>
    <w:rsid w:val="004D2AAE"/>
    <w:rsid w:val="004D537A"/>
    <w:rsid w:val="004E2365"/>
    <w:rsid w:val="004F04BC"/>
    <w:rsid w:val="004F767E"/>
    <w:rsid w:val="00504994"/>
    <w:rsid w:val="00512AD9"/>
    <w:rsid w:val="00515375"/>
    <w:rsid w:val="005167BC"/>
    <w:rsid w:val="00523F33"/>
    <w:rsid w:val="00524705"/>
    <w:rsid w:val="0053021E"/>
    <w:rsid w:val="00537A53"/>
    <w:rsid w:val="005479A0"/>
    <w:rsid w:val="00554EBA"/>
    <w:rsid w:val="0057317A"/>
    <w:rsid w:val="005807B8"/>
    <w:rsid w:val="0058160C"/>
    <w:rsid w:val="005818F7"/>
    <w:rsid w:val="00581FCF"/>
    <w:rsid w:val="005908FD"/>
    <w:rsid w:val="00591D93"/>
    <w:rsid w:val="0059357C"/>
    <w:rsid w:val="00596F8F"/>
    <w:rsid w:val="005A2F10"/>
    <w:rsid w:val="005A31F8"/>
    <w:rsid w:val="005A695F"/>
    <w:rsid w:val="005A7256"/>
    <w:rsid w:val="005B2D4A"/>
    <w:rsid w:val="005B599D"/>
    <w:rsid w:val="005C0EFF"/>
    <w:rsid w:val="005C6EE9"/>
    <w:rsid w:val="005D0CDC"/>
    <w:rsid w:val="005D4855"/>
    <w:rsid w:val="005E0D49"/>
    <w:rsid w:val="005E65FA"/>
    <w:rsid w:val="005E7431"/>
    <w:rsid w:val="005F1188"/>
    <w:rsid w:val="005F6461"/>
    <w:rsid w:val="006041F0"/>
    <w:rsid w:val="006042B6"/>
    <w:rsid w:val="006062B0"/>
    <w:rsid w:val="0061014F"/>
    <w:rsid w:val="00610C2C"/>
    <w:rsid w:val="00613C85"/>
    <w:rsid w:val="006141EE"/>
    <w:rsid w:val="00614C8A"/>
    <w:rsid w:val="0061540F"/>
    <w:rsid w:val="00627FF3"/>
    <w:rsid w:val="006354B0"/>
    <w:rsid w:val="006356E1"/>
    <w:rsid w:val="006415F8"/>
    <w:rsid w:val="00641D08"/>
    <w:rsid w:val="00650CF6"/>
    <w:rsid w:val="00650E04"/>
    <w:rsid w:val="00653646"/>
    <w:rsid w:val="00655546"/>
    <w:rsid w:val="00657DBD"/>
    <w:rsid w:val="00660C8F"/>
    <w:rsid w:val="00674314"/>
    <w:rsid w:val="00677769"/>
    <w:rsid w:val="00677E0D"/>
    <w:rsid w:val="006A0E52"/>
    <w:rsid w:val="006A1FE2"/>
    <w:rsid w:val="006A27F9"/>
    <w:rsid w:val="006A2BE7"/>
    <w:rsid w:val="006A7A11"/>
    <w:rsid w:val="006B3ECE"/>
    <w:rsid w:val="006B4402"/>
    <w:rsid w:val="006C2545"/>
    <w:rsid w:val="006D0DDD"/>
    <w:rsid w:val="006E5000"/>
    <w:rsid w:val="006E5349"/>
    <w:rsid w:val="006E715D"/>
    <w:rsid w:val="00701C4B"/>
    <w:rsid w:val="00701DFD"/>
    <w:rsid w:val="00711DDB"/>
    <w:rsid w:val="00716CD6"/>
    <w:rsid w:val="0072104E"/>
    <w:rsid w:val="00730F29"/>
    <w:rsid w:val="00731EBB"/>
    <w:rsid w:val="00732C3A"/>
    <w:rsid w:val="0074288B"/>
    <w:rsid w:val="00743BB4"/>
    <w:rsid w:val="0074522D"/>
    <w:rsid w:val="00745270"/>
    <w:rsid w:val="00745EBA"/>
    <w:rsid w:val="0075029A"/>
    <w:rsid w:val="00756F65"/>
    <w:rsid w:val="00761583"/>
    <w:rsid w:val="00762B0E"/>
    <w:rsid w:val="00764CC5"/>
    <w:rsid w:val="007832F0"/>
    <w:rsid w:val="00787BD4"/>
    <w:rsid w:val="0079072B"/>
    <w:rsid w:val="00794F8A"/>
    <w:rsid w:val="0079508C"/>
    <w:rsid w:val="00796FBC"/>
    <w:rsid w:val="007A1E7B"/>
    <w:rsid w:val="007B40BD"/>
    <w:rsid w:val="007B49D8"/>
    <w:rsid w:val="007C15FB"/>
    <w:rsid w:val="007C2FF8"/>
    <w:rsid w:val="007C6139"/>
    <w:rsid w:val="007C6B3D"/>
    <w:rsid w:val="007C6E43"/>
    <w:rsid w:val="007D42FC"/>
    <w:rsid w:val="007D531D"/>
    <w:rsid w:val="007D56DB"/>
    <w:rsid w:val="007D56DD"/>
    <w:rsid w:val="007D702F"/>
    <w:rsid w:val="007E4813"/>
    <w:rsid w:val="007F05DD"/>
    <w:rsid w:val="007F0783"/>
    <w:rsid w:val="007F2FBD"/>
    <w:rsid w:val="007F3D03"/>
    <w:rsid w:val="008024B8"/>
    <w:rsid w:val="008064E2"/>
    <w:rsid w:val="00812003"/>
    <w:rsid w:val="00814227"/>
    <w:rsid w:val="0081582D"/>
    <w:rsid w:val="00820AB6"/>
    <w:rsid w:val="008240BC"/>
    <w:rsid w:val="00824D6F"/>
    <w:rsid w:val="0083072E"/>
    <w:rsid w:val="00832FE8"/>
    <w:rsid w:val="008340F8"/>
    <w:rsid w:val="008350C3"/>
    <w:rsid w:val="008352FA"/>
    <w:rsid w:val="00836E08"/>
    <w:rsid w:val="008420C8"/>
    <w:rsid w:val="008508E2"/>
    <w:rsid w:val="00850FC9"/>
    <w:rsid w:val="00861B41"/>
    <w:rsid w:val="008629DC"/>
    <w:rsid w:val="008722F5"/>
    <w:rsid w:val="00881CDE"/>
    <w:rsid w:val="0089045E"/>
    <w:rsid w:val="00894FCD"/>
    <w:rsid w:val="00895148"/>
    <w:rsid w:val="008961B1"/>
    <w:rsid w:val="008973A7"/>
    <w:rsid w:val="00897CEB"/>
    <w:rsid w:val="008A0DF2"/>
    <w:rsid w:val="008A4632"/>
    <w:rsid w:val="008C23DA"/>
    <w:rsid w:val="008C268A"/>
    <w:rsid w:val="008D4645"/>
    <w:rsid w:val="008D7C56"/>
    <w:rsid w:val="008E15C9"/>
    <w:rsid w:val="008E3B00"/>
    <w:rsid w:val="008E7BBB"/>
    <w:rsid w:val="008E7DDF"/>
    <w:rsid w:val="008F348A"/>
    <w:rsid w:val="008F5B03"/>
    <w:rsid w:val="00900833"/>
    <w:rsid w:val="009118A3"/>
    <w:rsid w:val="00916F34"/>
    <w:rsid w:val="009258E1"/>
    <w:rsid w:val="009327F4"/>
    <w:rsid w:val="0093471D"/>
    <w:rsid w:val="00940EF5"/>
    <w:rsid w:val="00941108"/>
    <w:rsid w:val="009416A9"/>
    <w:rsid w:val="00951621"/>
    <w:rsid w:val="00952125"/>
    <w:rsid w:val="0096092B"/>
    <w:rsid w:val="00961427"/>
    <w:rsid w:val="00964C68"/>
    <w:rsid w:val="0097006E"/>
    <w:rsid w:val="00980283"/>
    <w:rsid w:val="0098118F"/>
    <w:rsid w:val="00982851"/>
    <w:rsid w:val="00984217"/>
    <w:rsid w:val="00992544"/>
    <w:rsid w:val="00992DD0"/>
    <w:rsid w:val="0099319B"/>
    <w:rsid w:val="0099727C"/>
    <w:rsid w:val="009A2BFA"/>
    <w:rsid w:val="009B6646"/>
    <w:rsid w:val="009C0CF2"/>
    <w:rsid w:val="009E4398"/>
    <w:rsid w:val="009E4BFA"/>
    <w:rsid w:val="009E53F5"/>
    <w:rsid w:val="009F0231"/>
    <w:rsid w:val="009F174B"/>
    <w:rsid w:val="00A0319A"/>
    <w:rsid w:val="00A049C0"/>
    <w:rsid w:val="00A062F0"/>
    <w:rsid w:val="00A0729B"/>
    <w:rsid w:val="00A10573"/>
    <w:rsid w:val="00A1252A"/>
    <w:rsid w:val="00A179AC"/>
    <w:rsid w:val="00A229B3"/>
    <w:rsid w:val="00A24762"/>
    <w:rsid w:val="00A276C9"/>
    <w:rsid w:val="00A322FA"/>
    <w:rsid w:val="00A37711"/>
    <w:rsid w:val="00A41E15"/>
    <w:rsid w:val="00A4261E"/>
    <w:rsid w:val="00A4609A"/>
    <w:rsid w:val="00A50C61"/>
    <w:rsid w:val="00A513E0"/>
    <w:rsid w:val="00A52E98"/>
    <w:rsid w:val="00A65F44"/>
    <w:rsid w:val="00A72450"/>
    <w:rsid w:val="00A734B3"/>
    <w:rsid w:val="00A757B8"/>
    <w:rsid w:val="00A77D51"/>
    <w:rsid w:val="00A857C8"/>
    <w:rsid w:val="00A91A05"/>
    <w:rsid w:val="00AA1EE6"/>
    <w:rsid w:val="00AA6EFD"/>
    <w:rsid w:val="00AB1720"/>
    <w:rsid w:val="00AB400A"/>
    <w:rsid w:val="00AB7D71"/>
    <w:rsid w:val="00AC073A"/>
    <w:rsid w:val="00AC3890"/>
    <w:rsid w:val="00AC540B"/>
    <w:rsid w:val="00AC6B97"/>
    <w:rsid w:val="00AD6417"/>
    <w:rsid w:val="00AE33E4"/>
    <w:rsid w:val="00AE4B93"/>
    <w:rsid w:val="00AF0A9C"/>
    <w:rsid w:val="00AF4985"/>
    <w:rsid w:val="00AF4BF5"/>
    <w:rsid w:val="00AF5ACC"/>
    <w:rsid w:val="00B001C3"/>
    <w:rsid w:val="00B0189F"/>
    <w:rsid w:val="00B07A8D"/>
    <w:rsid w:val="00B10D05"/>
    <w:rsid w:val="00B26CCE"/>
    <w:rsid w:val="00B333C8"/>
    <w:rsid w:val="00B36E74"/>
    <w:rsid w:val="00B410DC"/>
    <w:rsid w:val="00B4193C"/>
    <w:rsid w:val="00B419F0"/>
    <w:rsid w:val="00B53CB2"/>
    <w:rsid w:val="00B5481D"/>
    <w:rsid w:val="00B6221F"/>
    <w:rsid w:val="00B737D5"/>
    <w:rsid w:val="00B7393E"/>
    <w:rsid w:val="00B755B9"/>
    <w:rsid w:val="00B8160B"/>
    <w:rsid w:val="00B83636"/>
    <w:rsid w:val="00B83EC9"/>
    <w:rsid w:val="00B977EF"/>
    <w:rsid w:val="00BA29F4"/>
    <w:rsid w:val="00BB1AC9"/>
    <w:rsid w:val="00BB1EA7"/>
    <w:rsid w:val="00BB60C2"/>
    <w:rsid w:val="00BC72F2"/>
    <w:rsid w:val="00BE30EB"/>
    <w:rsid w:val="00BE5C84"/>
    <w:rsid w:val="00BF484B"/>
    <w:rsid w:val="00C018DF"/>
    <w:rsid w:val="00C1006F"/>
    <w:rsid w:val="00C16B84"/>
    <w:rsid w:val="00C51A76"/>
    <w:rsid w:val="00C56A73"/>
    <w:rsid w:val="00C6223E"/>
    <w:rsid w:val="00C644C4"/>
    <w:rsid w:val="00C65523"/>
    <w:rsid w:val="00C74AC5"/>
    <w:rsid w:val="00C757EA"/>
    <w:rsid w:val="00C810FA"/>
    <w:rsid w:val="00C83292"/>
    <w:rsid w:val="00C84DBC"/>
    <w:rsid w:val="00C90BCB"/>
    <w:rsid w:val="00C92B3F"/>
    <w:rsid w:val="00C92F4B"/>
    <w:rsid w:val="00C955D7"/>
    <w:rsid w:val="00CA0C39"/>
    <w:rsid w:val="00CA16F3"/>
    <w:rsid w:val="00CC1DAA"/>
    <w:rsid w:val="00CD2168"/>
    <w:rsid w:val="00CE0B68"/>
    <w:rsid w:val="00CE0E65"/>
    <w:rsid w:val="00CE70FB"/>
    <w:rsid w:val="00CE77BC"/>
    <w:rsid w:val="00D01187"/>
    <w:rsid w:val="00D0166A"/>
    <w:rsid w:val="00D0438B"/>
    <w:rsid w:val="00D129F6"/>
    <w:rsid w:val="00D130C0"/>
    <w:rsid w:val="00D14EDA"/>
    <w:rsid w:val="00D17091"/>
    <w:rsid w:val="00D218B3"/>
    <w:rsid w:val="00D22ECE"/>
    <w:rsid w:val="00D3269A"/>
    <w:rsid w:val="00D41B5B"/>
    <w:rsid w:val="00D4614E"/>
    <w:rsid w:val="00D56511"/>
    <w:rsid w:val="00D63AE3"/>
    <w:rsid w:val="00D67A13"/>
    <w:rsid w:val="00D76A31"/>
    <w:rsid w:val="00D81CD1"/>
    <w:rsid w:val="00D87A4C"/>
    <w:rsid w:val="00D87BCC"/>
    <w:rsid w:val="00D92B08"/>
    <w:rsid w:val="00DA1777"/>
    <w:rsid w:val="00DA46E6"/>
    <w:rsid w:val="00DB0832"/>
    <w:rsid w:val="00DB1B14"/>
    <w:rsid w:val="00DB3C6A"/>
    <w:rsid w:val="00DC0370"/>
    <w:rsid w:val="00DC4179"/>
    <w:rsid w:val="00DC513B"/>
    <w:rsid w:val="00DD7920"/>
    <w:rsid w:val="00DE2721"/>
    <w:rsid w:val="00DE60E8"/>
    <w:rsid w:val="00DF475C"/>
    <w:rsid w:val="00DF5CBF"/>
    <w:rsid w:val="00DF61C6"/>
    <w:rsid w:val="00E021B3"/>
    <w:rsid w:val="00E05523"/>
    <w:rsid w:val="00E07FE3"/>
    <w:rsid w:val="00E1600B"/>
    <w:rsid w:val="00E223AB"/>
    <w:rsid w:val="00E23291"/>
    <w:rsid w:val="00E27E2B"/>
    <w:rsid w:val="00E308D7"/>
    <w:rsid w:val="00E34579"/>
    <w:rsid w:val="00E3646C"/>
    <w:rsid w:val="00E405A2"/>
    <w:rsid w:val="00E4766E"/>
    <w:rsid w:val="00E54580"/>
    <w:rsid w:val="00E61C17"/>
    <w:rsid w:val="00E63F22"/>
    <w:rsid w:val="00E642D2"/>
    <w:rsid w:val="00E64DAF"/>
    <w:rsid w:val="00E65D4F"/>
    <w:rsid w:val="00E8108E"/>
    <w:rsid w:val="00E857ED"/>
    <w:rsid w:val="00E85F78"/>
    <w:rsid w:val="00E96164"/>
    <w:rsid w:val="00E965A1"/>
    <w:rsid w:val="00EA51D6"/>
    <w:rsid w:val="00EB636F"/>
    <w:rsid w:val="00EB739C"/>
    <w:rsid w:val="00EC0571"/>
    <w:rsid w:val="00EC7F26"/>
    <w:rsid w:val="00ED2928"/>
    <w:rsid w:val="00ED465A"/>
    <w:rsid w:val="00EE6D76"/>
    <w:rsid w:val="00EF329B"/>
    <w:rsid w:val="00EF62F5"/>
    <w:rsid w:val="00F000A9"/>
    <w:rsid w:val="00F039D3"/>
    <w:rsid w:val="00F067F4"/>
    <w:rsid w:val="00F07222"/>
    <w:rsid w:val="00F07992"/>
    <w:rsid w:val="00F12CCD"/>
    <w:rsid w:val="00F21AF8"/>
    <w:rsid w:val="00F226EA"/>
    <w:rsid w:val="00F23EE0"/>
    <w:rsid w:val="00F32077"/>
    <w:rsid w:val="00F36868"/>
    <w:rsid w:val="00F40EA3"/>
    <w:rsid w:val="00F46037"/>
    <w:rsid w:val="00F50B30"/>
    <w:rsid w:val="00F52B27"/>
    <w:rsid w:val="00F60DB3"/>
    <w:rsid w:val="00F648B0"/>
    <w:rsid w:val="00F75A59"/>
    <w:rsid w:val="00F7634D"/>
    <w:rsid w:val="00F77F6A"/>
    <w:rsid w:val="00F93605"/>
    <w:rsid w:val="00FA1387"/>
    <w:rsid w:val="00FA3FEB"/>
    <w:rsid w:val="00FA4DFC"/>
    <w:rsid w:val="00FA53D7"/>
    <w:rsid w:val="00FA540B"/>
    <w:rsid w:val="00FA5C47"/>
    <w:rsid w:val="00FB6A63"/>
    <w:rsid w:val="00FC58B7"/>
    <w:rsid w:val="00FC5C0B"/>
    <w:rsid w:val="00FC7789"/>
    <w:rsid w:val="00FD0343"/>
    <w:rsid w:val="00FD627A"/>
    <w:rsid w:val="00FE25BA"/>
    <w:rsid w:val="00FE3E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375"/>
    <w:rPr>
      <w:sz w:val="24"/>
      <w:szCs w:val="24"/>
    </w:rPr>
  </w:style>
  <w:style w:type="paragraph" w:styleId="Heading1">
    <w:name w:val="heading 1"/>
    <w:basedOn w:val="Normal"/>
    <w:next w:val="Normal"/>
    <w:qFormat/>
    <w:rsid w:val="0051537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5375"/>
    <w:pPr>
      <w:keepNext/>
      <w:jc w:val="center"/>
      <w:outlineLvl w:val="1"/>
    </w:pPr>
    <w:rPr>
      <w:u w:val="single"/>
    </w:rPr>
  </w:style>
  <w:style w:type="paragraph" w:styleId="Heading3">
    <w:name w:val="heading 3"/>
    <w:basedOn w:val="Normal"/>
    <w:next w:val="Normal"/>
    <w:qFormat/>
    <w:rsid w:val="00515375"/>
    <w:pPr>
      <w:keepNext/>
      <w:jc w:val="center"/>
      <w:outlineLvl w:val="2"/>
    </w:pPr>
    <w:rPr>
      <w:b/>
      <w:bCs/>
    </w:rPr>
  </w:style>
  <w:style w:type="paragraph" w:styleId="Heading4">
    <w:name w:val="heading 4"/>
    <w:basedOn w:val="Normal"/>
    <w:next w:val="Normal"/>
    <w:qFormat/>
    <w:rsid w:val="00515375"/>
    <w:pPr>
      <w:keepNext/>
      <w:keepLines/>
      <w:jc w:val="center"/>
      <w:outlineLvl w:val="3"/>
    </w:pPr>
    <w:rPr>
      <w:b/>
      <w:bCs/>
      <w:color w:val="000000"/>
    </w:rPr>
  </w:style>
  <w:style w:type="paragraph" w:styleId="Heading5">
    <w:name w:val="heading 5"/>
    <w:basedOn w:val="Normal"/>
    <w:next w:val="Normal"/>
    <w:qFormat/>
    <w:rsid w:val="00515375"/>
    <w:pPr>
      <w:keepNext/>
      <w:keepLines/>
      <w:jc w:val="center"/>
      <w:outlineLvl w:val="4"/>
    </w:pPr>
    <w:rPr>
      <w:b/>
      <w:bCs/>
      <w:color w:val="000000"/>
      <w:u w:val="single"/>
    </w:rPr>
  </w:style>
  <w:style w:type="paragraph" w:styleId="Heading6">
    <w:name w:val="heading 6"/>
    <w:basedOn w:val="Normal"/>
    <w:next w:val="Normal"/>
    <w:qFormat/>
    <w:rsid w:val="00515375"/>
    <w:pPr>
      <w:keepNext/>
      <w:outlineLvl w:val="5"/>
    </w:pPr>
    <w:rPr>
      <w:b/>
      <w:bCs/>
    </w:rPr>
  </w:style>
  <w:style w:type="paragraph" w:styleId="Heading7">
    <w:name w:val="heading 7"/>
    <w:basedOn w:val="Normal"/>
    <w:next w:val="Normal"/>
    <w:qFormat/>
    <w:rsid w:val="00515375"/>
    <w:pPr>
      <w:spacing w:before="240" w:after="60"/>
      <w:outlineLvl w:val="6"/>
    </w:pPr>
  </w:style>
  <w:style w:type="paragraph" w:styleId="Heading8">
    <w:name w:val="heading 8"/>
    <w:basedOn w:val="Normal"/>
    <w:next w:val="Normal"/>
    <w:qFormat/>
    <w:rsid w:val="00515375"/>
    <w:pPr>
      <w:spacing w:before="240" w:after="60"/>
      <w:outlineLvl w:val="7"/>
    </w:pPr>
    <w:rPr>
      <w:i/>
      <w:iCs/>
    </w:rPr>
  </w:style>
  <w:style w:type="paragraph" w:styleId="Heading9">
    <w:name w:val="heading 9"/>
    <w:basedOn w:val="Normal"/>
    <w:next w:val="Normal"/>
    <w:qFormat/>
    <w:rsid w:val="0051537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5375"/>
    <w:pPr>
      <w:tabs>
        <w:tab w:val="center" w:pos="4320"/>
        <w:tab w:val="right" w:pos="8640"/>
      </w:tabs>
    </w:pPr>
  </w:style>
  <w:style w:type="paragraph" w:styleId="Footer">
    <w:name w:val="footer"/>
    <w:basedOn w:val="Normal"/>
    <w:rsid w:val="00515375"/>
    <w:pPr>
      <w:tabs>
        <w:tab w:val="center" w:pos="4320"/>
        <w:tab w:val="right" w:pos="8640"/>
      </w:tabs>
    </w:pPr>
  </w:style>
  <w:style w:type="character" w:styleId="PageNumber">
    <w:name w:val="page number"/>
    <w:basedOn w:val="DefaultParagraphFont"/>
    <w:rsid w:val="00515375"/>
  </w:style>
  <w:style w:type="paragraph" w:styleId="BodyText">
    <w:name w:val="Body Text"/>
    <w:basedOn w:val="Normal"/>
    <w:rsid w:val="00515375"/>
    <w:pPr>
      <w:jc w:val="center"/>
    </w:pPr>
  </w:style>
  <w:style w:type="paragraph" w:styleId="BodyTextIndent">
    <w:name w:val="Body Text Indent"/>
    <w:basedOn w:val="Normal"/>
    <w:rsid w:val="00515375"/>
    <w:pPr>
      <w:ind w:firstLine="720"/>
    </w:pPr>
  </w:style>
  <w:style w:type="paragraph" w:customStyle="1" w:styleId="FindingsConclusions">
    <w:name w:val="Findings &amp; Conclusions"/>
    <w:basedOn w:val="Normal"/>
    <w:rsid w:val="00515375"/>
    <w:pPr>
      <w:numPr>
        <w:numId w:val="1"/>
      </w:numPr>
    </w:pPr>
  </w:style>
  <w:style w:type="paragraph" w:styleId="BodyText2">
    <w:name w:val="Body Text 2"/>
    <w:basedOn w:val="Normal"/>
    <w:rsid w:val="00515375"/>
    <w:pPr>
      <w:autoSpaceDE w:val="0"/>
      <w:autoSpaceDN w:val="0"/>
      <w:adjustRightInd w:val="0"/>
      <w:spacing w:line="240" w:lineRule="atLeast"/>
    </w:pPr>
    <w:rPr>
      <w:color w:val="000000"/>
    </w:rPr>
  </w:style>
  <w:style w:type="paragraph" w:styleId="BodyText3">
    <w:name w:val="Body Text 3"/>
    <w:basedOn w:val="Normal"/>
    <w:rsid w:val="00515375"/>
    <w:rPr>
      <w:b/>
      <w:bCs/>
    </w:rPr>
  </w:style>
  <w:style w:type="paragraph" w:styleId="BlockText">
    <w:name w:val="Block Text"/>
    <w:basedOn w:val="Normal"/>
    <w:rsid w:val="00515375"/>
    <w:pPr>
      <w:spacing w:after="120"/>
      <w:ind w:left="1440" w:right="1440"/>
    </w:pPr>
  </w:style>
  <w:style w:type="paragraph" w:styleId="BodyTextFirstIndent">
    <w:name w:val="Body Text First Indent"/>
    <w:basedOn w:val="BodyText"/>
    <w:rsid w:val="00515375"/>
    <w:pPr>
      <w:spacing w:after="120"/>
      <w:ind w:firstLine="210"/>
      <w:jc w:val="left"/>
    </w:pPr>
  </w:style>
  <w:style w:type="paragraph" w:styleId="BodyTextFirstIndent2">
    <w:name w:val="Body Text First Indent 2"/>
    <w:basedOn w:val="BodyTextIndent"/>
    <w:rsid w:val="00515375"/>
    <w:pPr>
      <w:spacing w:after="120"/>
      <w:ind w:left="360" w:firstLine="210"/>
    </w:pPr>
  </w:style>
  <w:style w:type="paragraph" w:styleId="BodyTextIndent2">
    <w:name w:val="Body Text Indent 2"/>
    <w:basedOn w:val="Normal"/>
    <w:rsid w:val="00515375"/>
    <w:pPr>
      <w:spacing w:after="120" w:line="480" w:lineRule="auto"/>
      <w:ind w:left="360"/>
    </w:pPr>
  </w:style>
  <w:style w:type="paragraph" w:styleId="BodyTextIndent3">
    <w:name w:val="Body Text Indent 3"/>
    <w:basedOn w:val="Normal"/>
    <w:rsid w:val="00515375"/>
    <w:pPr>
      <w:spacing w:after="120"/>
      <w:ind w:left="360"/>
    </w:pPr>
    <w:rPr>
      <w:sz w:val="16"/>
      <w:szCs w:val="16"/>
    </w:rPr>
  </w:style>
  <w:style w:type="paragraph" w:styleId="Caption">
    <w:name w:val="caption"/>
    <w:basedOn w:val="Normal"/>
    <w:next w:val="Normal"/>
    <w:qFormat/>
    <w:rsid w:val="00515375"/>
    <w:pPr>
      <w:spacing w:before="120" w:after="120"/>
    </w:pPr>
    <w:rPr>
      <w:b/>
      <w:bCs/>
      <w:sz w:val="20"/>
      <w:szCs w:val="20"/>
    </w:rPr>
  </w:style>
  <w:style w:type="paragraph" w:styleId="Closing">
    <w:name w:val="Closing"/>
    <w:basedOn w:val="Normal"/>
    <w:rsid w:val="00515375"/>
    <w:pPr>
      <w:ind w:left="4320"/>
    </w:pPr>
  </w:style>
  <w:style w:type="paragraph" w:styleId="CommentText">
    <w:name w:val="annotation text"/>
    <w:basedOn w:val="Normal"/>
    <w:semiHidden/>
    <w:rsid w:val="00515375"/>
    <w:rPr>
      <w:sz w:val="20"/>
      <w:szCs w:val="20"/>
    </w:rPr>
  </w:style>
  <w:style w:type="paragraph" w:styleId="Date">
    <w:name w:val="Date"/>
    <w:basedOn w:val="Normal"/>
    <w:next w:val="Normal"/>
    <w:rsid w:val="00515375"/>
  </w:style>
  <w:style w:type="paragraph" w:styleId="DocumentMap">
    <w:name w:val="Document Map"/>
    <w:basedOn w:val="Normal"/>
    <w:semiHidden/>
    <w:rsid w:val="00515375"/>
    <w:pPr>
      <w:shd w:val="clear" w:color="auto" w:fill="000080"/>
    </w:pPr>
    <w:rPr>
      <w:rFonts w:ascii="Tahoma" w:hAnsi="Tahoma" w:cs="Tahoma"/>
    </w:rPr>
  </w:style>
  <w:style w:type="paragraph" w:styleId="E-mailSignature">
    <w:name w:val="E-mail Signature"/>
    <w:basedOn w:val="Normal"/>
    <w:rsid w:val="00515375"/>
  </w:style>
  <w:style w:type="paragraph" w:styleId="EndnoteText">
    <w:name w:val="endnote text"/>
    <w:basedOn w:val="Normal"/>
    <w:semiHidden/>
    <w:rsid w:val="00515375"/>
    <w:rPr>
      <w:sz w:val="20"/>
      <w:szCs w:val="20"/>
    </w:rPr>
  </w:style>
  <w:style w:type="paragraph" w:styleId="EnvelopeAddress">
    <w:name w:val="envelope address"/>
    <w:basedOn w:val="Normal"/>
    <w:rsid w:val="0051537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15375"/>
    <w:rPr>
      <w:rFonts w:ascii="Arial" w:hAnsi="Arial" w:cs="Arial"/>
      <w:sz w:val="20"/>
      <w:szCs w:val="20"/>
    </w:rPr>
  </w:style>
  <w:style w:type="paragraph" w:styleId="FootnoteText">
    <w:name w:val="footnote text"/>
    <w:basedOn w:val="Normal"/>
    <w:semiHidden/>
    <w:rsid w:val="00515375"/>
    <w:rPr>
      <w:sz w:val="20"/>
      <w:szCs w:val="20"/>
    </w:rPr>
  </w:style>
  <w:style w:type="paragraph" w:styleId="HTMLAddress">
    <w:name w:val="HTML Address"/>
    <w:basedOn w:val="Normal"/>
    <w:rsid w:val="00515375"/>
    <w:rPr>
      <w:i/>
      <w:iCs/>
    </w:rPr>
  </w:style>
  <w:style w:type="paragraph" w:styleId="HTMLPreformatted">
    <w:name w:val="HTML Preformatted"/>
    <w:basedOn w:val="Normal"/>
    <w:rsid w:val="00515375"/>
    <w:rPr>
      <w:rFonts w:ascii="Courier New" w:hAnsi="Courier New" w:cs="Courier New"/>
      <w:sz w:val="20"/>
      <w:szCs w:val="20"/>
    </w:rPr>
  </w:style>
  <w:style w:type="paragraph" w:styleId="Index1">
    <w:name w:val="index 1"/>
    <w:basedOn w:val="Normal"/>
    <w:next w:val="Normal"/>
    <w:autoRedefine/>
    <w:semiHidden/>
    <w:rsid w:val="00515375"/>
    <w:pPr>
      <w:ind w:left="240" w:hanging="240"/>
    </w:pPr>
  </w:style>
  <w:style w:type="paragraph" w:styleId="Index2">
    <w:name w:val="index 2"/>
    <w:basedOn w:val="Normal"/>
    <w:next w:val="Normal"/>
    <w:autoRedefine/>
    <w:semiHidden/>
    <w:rsid w:val="00515375"/>
    <w:pPr>
      <w:ind w:left="480" w:hanging="240"/>
    </w:pPr>
  </w:style>
  <w:style w:type="paragraph" w:styleId="Index3">
    <w:name w:val="index 3"/>
    <w:basedOn w:val="Normal"/>
    <w:next w:val="Normal"/>
    <w:autoRedefine/>
    <w:semiHidden/>
    <w:rsid w:val="00515375"/>
    <w:pPr>
      <w:ind w:left="720" w:hanging="240"/>
    </w:pPr>
  </w:style>
  <w:style w:type="paragraph" w:styleId="Index4">
    <w:name w:val="index 4"/>
    <w:basedOn w:val="Normal"/>
    <w:next w:val="Normal"/>
    <w:autoRedefine/>
    <w:semiHidden/>
    <w:rsid w:val="00515375"/>
    <w:pPr>
      <w:ind w:left="960" w:hanging="240"/>
    </w:pPr>
  </w:style>
  <w:style w:type="paragraph" w:styleId="Index5">
    <w:name w:val="index 5"/>
    <w:basedOn w:val="Normal"/>
    <w:next w:val="Normal"/>
    <w:autoRedefine/>
    <w:semiHidden/>
    <w:rsid w:val="00515375"/>
    <w:pPr>
      <w:ind w:left="1200" w:hanging="240"/>
    </w:pPr>
  </w:style>
  <w:style w:type="paragraph" w:styleId="Index6">
    <w:name w:val="index 6"/>
    <w:basedOn w:val="Normal"/>
    <w:next w:val="Normal"/>
    <w:autoRedefine/>
    <w:semiHidden/>
    <w:rsid w:val="00515375"/>
    <w:pPr>
      <w:ind w:left="1440" w:hanging="240"/>
    </w:pPr>
  </w:style>
  <w:style w:type="paragraph" w:styleId="Index7">
    <w:name w:val="index 7"/>
    <w:basedOn w:val="Normal"/>
    <w:next w:val="Normal"/>
    <w:autoRedefine/>
    <w:semiHidden/>
    <w:rsid w:val="00515375"/>
    <w:pPr>
      <w:ind w:left="1680" w:hanging="240"/>
    </w:pPr>
  </w:style>
  <w:style w:type="paragraph" w:styleId="Index8">
    <w:name w:val="index 8"/>
    <w:basedOn w:val="Normal"/>
    <w:next w:val="Normal"/>
    <w:autoRedefine/>
    <w:semiHidden/>
    <w:rsid w:val="00515375"/>
    <w:pPr>
      <w:ind w:left="1920" w:hanging="240"/>
    </w:pPr>
  </w:style>
  <w:style w:type="paragraph" w:styleId="Index9">
    <w:name w:val="index 9"/>
    <w:basedOn w:val="Normal"/>
    <w:next w:val="Normal"/>
    <w:autoRedefine/>
    <w:semiHidden/>
    <w:rsid w:val="00515375"/>
    <w:pPr>
      <w:ind w:left="2160" w:hanging="240"/>
    </w:pPr>
  </w:style>
  <w:style w:type="paragraph" w:styleId="IndexHeading">
    <w:name w:val="index heading"/>
    <w:basedOn w:val="Normal"/>
    <w:next w:val="Index1"/>
    <w:semiHidden/>
    <w:rsid w:val="00515375"/>
    <w:rPr>
      <w:rFonts w:ascii="Arial" w:hAnsi="Arial" w:cs="Arial"/>
      <w:b/>
      <w:bCs/>
    </w:rPr>
  </w:style>
  <w:style w:type="paragraph" w:styleId="List">
    <w:name w:val="List"/>
    <w:basedOn w:val="Normal"/>
    <w:rsid w:val="00515375"/>
    <w:pPr>
      <w:ind w:left="360" w:hanging="360"/>
    </w:pPr>
  </w:style>
  <w:style w:type="paragraph" w:styleId="List2">
    <w:name w:val="List 2"/>
    <w:basedOn w:val="Normal"/>
    <w:rsid w:val="00515375"/>
    <w:pPr>
      <w:ind w:left="720" w:hanging="360"/>
    </w:pPr>
  </w:style>
  <w:style w:type="paragraph" w:styleId="List3">
    <w:name w:val="List 3"/>
    <w:basedOn w:val="Normal"/>
    <w:rsid w:val="00515375"/>
    <w:pPr>
      <w:ind w:left="1080" w:hanging="360"/>
    </w:pPr>
  </w:style>
  <w:style w:type="paragraph" w:styleId="List4">
    <w:name w:val="List 4"/>
    <w:basedOn w:val="Normal"/>
    <w:rsid w:val="00515375"/>
    <w:pPr>
      <w:ind w:left="1440" w:hanging="360"/>
    </w:pPr>
  </w:style>
  <w:style w:type="paragraph" w:styleId="List5">
    <w:name w:val="List 5"/>
    <w:basedOn w:val="Normal"/>
    <w:rsid w:val="00515375"/>
    <w:pPr>
      <w:ind w:left="1800" w:hanging="360"/>
    </w:pPr>
  </w:style>
  <w:style w:type="paragraph" w:styleId="ListBullet">
    <w:name w:val="List Bullet"/>
    <w:basedOn w:val="Normal"/>
    <w:autoRedefine/>
    <w:rsid w:val="00515375"/>
    <w:pPr>
      <w:numPr>
        <w:numId w:val="3"/>
      </w:numPr>
    </w:pPr>
  </w:style>
  <w:style w:type="paragraph" w:styleId="ListBullet2">
    <w:name w:val="List Bullet 2"/>
    <w:basedOn w:val="Normal"/>
    <w:autoRedefine/>
    <w:rsid w:val="00515375"/>
    <w:pPr>
      <w:numPr>
        <w:numId w:val="4"/>
      </w:numPr>
    </w:pPr>
  </w:style>
  <w:style w:type="paragraph" w:styleId="ListBullet3">
    <w:name w:val="List Bullet 3"/>
    <w:basedOn w:val="Normal"/>
    <w:autoRedefine/>
    <w:rsid w:val="00515375"/>
    <w:pPr>
      <w:numPr>
        <w:numId w:val="5"/>
      </w:numPr>
    </w:pPr>
  </w:style>
  <w:style w:type="paragraph" w:styleId="ListBullet4">
    <w:name w:val="List Bullet 4"/>
    <w:basedOn w:val="Normal"/>
    <w:autoRedefine/>
    <w:rsid w:val="00515375"/>
    <w:pPr>
      <w:numPr>
        <w:numId w:val="6"/>
      </w:numPr>
    </w:pPr>
  </w:style>
  <w:style w:type="paragraph" w:styleId="ListBullet5">
    <w:name w:val="List Bullet 5"/>
    <w:basedOn w:val="Normal"/>
    <w:autoRedefine/>
    <w:rsid w:val="00515375"/>
    <w:pPr>
      <w:numPr>
        <w:numId w:val="7"/>
      </w:numPr>
    </w:pPr>
  </w:style>
  <w:style w:type="paragraph" w:styleId="ListContinue">
    <w:name w:val="List Continue"/>
    <w:basedOn w:val="Normal"/>
    <w:rsid w:val="00515375"/>
    <w:pPr>
      <w:spacing w:after="120"/>
      <w:ind w:left="360"/>
    </w:pPr>
  </w:style>
  <w:style w:type="paragraph" w:styleId="ListContinue2">
    <w:name w:val="List Continue 2"/>
    <w:basedOn w:val="Normal"/>
    <w:rsid w:val="00515375"/>
    <w:pPr>
      <w:spacing w:after="120"/>
      <w:ind w:left="720"/>
    </w:pPr>
  </w:style>
  <w:style w:type="paragraph" w:styleId="ListContinue3">
    <w:name w:val="List Continue 3"/>
    <w:basedOn w:val="Normal"/>
    <w:rsid w:val="00515375"/>
    <w:pPr>
      <w:spacing w:after="120"/>
      <w:ind w:left="1080"/>
    </w:pPr>
  </w:style>
  <w:style w:type="paragraph" w:styleId="ListContinue4">
    <w:name w:val="List Continue 4"/>
    <w:basedOn w:val="Normal"/>
    <w:rsid w:val="00515375"/>
    <w:pPr>
      <w:spacing w:after="120"/>
      <w:ind w:left="1440"/>
    </w:pPr>
  </w:style>
  <w:style w:type="paragraph" w:styleId="ListContinue5">
    <w:name w:val="List Continue 5"/>
    <w:basedOn w:val="Normal"/>
    <w:rsid w:val="00515375"/>
    <w:pPr>
      <w:spacing w:after="120"/>
      <w:ind w:left="1800"/>
    </w:pPr>
  </w:style>
  <w:style w:type="paragraph" w:styleId="ListNumber">
    <w:name w:val="List Number"/>
    <w:basedOn w:val="Normal"/>
    <w:rsid w:val="00515375"/>
    <w:pPr>
      <w:numPr>
        <w:numId w:val="8"/>
      </w:numPr>
    </w:pPr>
  </w:style>
  <w:style w:type="paragraph" w:styleId="ListNumber2">
    <w:name w:val="List Number 2"/>
    <w:basedOn w:val="Normal"/>
    <w:rsid w:val="00515375"/>
    <w:pPr>
      <w:numPr>
        <w:numId w:val="9"/>
      </w:numPr>
    </w:pPr>
  </w:style>
  <w:style w:type="paragraph" w:styleId="ListNumber3">
    <w:name w:val="List Number 3"/>
    <w:basedOn w:val="Normal"/>
    <w:rsid w:val="00515375"/>
    <w:pPr>
      <w:numPr>
        <w:numId w:val="10"/>
      </w:numPr>
    </w:pPr>
  </w:style>
  <w:style w:type="paragraph" w:styleId="ListNumber4">
    <w:name w:val="List Number 4"/>
    <w:basedOn w:val="Normal"/>
    <w:rsid w:val="00515375"/>
    <w:pPr>
      <w:numPr>
        <w:numId w:val="11"/>
      </w:numPr>
    </w:pPr>
  </w:style>
  <w:style w:type="paragraph" w:styleId="ListNumber5">
    <w:name w:val="List Number 5"/>
    <w:basedOn w:val="Normal"/>
    <w:rsid w:val="00515375"/>
    <w:pPr>
      <w:numPr>
        <w:numId w:val="12"/>
      </w:numPr>
    </w:pPr>
  </w:style>
  <w:style w:type="paragraph" w:styleId="MacroText">
    <w:name w:val="macro"/>
    <w:semiHidden/>
    <w:rsid w:val="0051537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15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515375"/>
  </w:style>
  <w:style w:type="paragraph" w:styleId="NormalIndent">
    <w:name w:val="Normal Indent"/>
    <w:basedOn w:val="Normal"/>
    <w:rsid w:val="00515375"/>
    <w:pPr>
      <w:ind w:left="720"/>
    </w:pPr>
  </w:style>
  <w:style w:type="paragraph" w:styleId="NoteHeading">
    <w:name w:val="Note Heading"/>
    <w:basedOn w:val="Normal"/>
    <w:next w:val="Normal"/>
    <w:rsid w:val="00515375"/>
  </w:style>
  <w:style w:type="paragraph" w:styleId="PlainText">
    <w:name w:val="Plain Text"/>
    <w:basedOn w:val="Normal"/>
    <w:rsid w:val="00515375"/>
    <w:rPr>
      <w:rFonts w:ascii="Courier New" w:hAnsi="Courier New" w:cs="Courier New"/>
      <w:sz w:val="20"/>
      <w:szCs w:val="20"/>
    </w:rPr>
  </w:style>
  <w:style w:type="paragraph" w:styleId="Salutation">
    <w:name w:val="Salutation"/>
    <w:basedOn w:val="Normal"/>
    <w:next w:val="Normal"/>
    <w:rsid w:val="00515375"/>
  </w:style>
  <w:style w:type="paragraph" w:styleId="Signature">
    <w:name w:val="Signature"/>
    <w:basedOn w:val="Normal"/>
    <w:rsid w:val="00515375"/>
    <w:pPr>
      <w:ind w:left="4320"/>
    </w:pPr>
  </w:style>
  <w:style w:type="paragraph" w:styleId="Subtitle">
    <w:name w:val="Subtitle"/>
    <w:basedOn w:val="Normal"/>
    <w:qFormat/>
    <w:rsid w:val="00515375"/>
    <w:pPr>
      <w:spacing w:after="60"/>
      <w:jc w:val="center"/>
      <w:outlineLvl w:val="1"/>
    </w:pPr>
    <w:rPr>
      <w:rFonts w:ascii="Arial" w:hAnsi="Arial" w:cs="Arial"/>
    </w:rPr>
  </w:style>
  <w:style w:type="paragraph" w:styleId="TableofAuthorities">
    <w:name w:val="table of authorities"/>
    <w:basedOn w:val="Normal"/>
    <w:next w:val="Normal"/>
    <w:semiHidden/>
    <w:rsid w:val="00515375"/>
    <w:pPr>
      <w:ind w:left="240" w:hanging="240"/>
    </w:pPr>
  </w:style>
  <w:style w:type="paragraph" w:styleId="TableofFigures">
    <w:name w:val="table of figures"/>
    <w:basedOn w:val="Normal"/>
    <w:next w:val="Normal"/>
    <w:semiHidden/>
    <w:rsid w:val="00515375"/>
    <w:pPr>
      <w:ind w:left="480" w:hanging="480"/>
    </w:pPr>
  </w:style>
  <w:style w:type="paragraph" w:styleId="Title">
    <w:name w:val="Title"/>
    <w:basedOn w:val="Normal"/>
    <w:qFormat/>
    <w:rsid w:val="00515375"/>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15375"/>
    <w:pPr>
      <w:spacing w:before="120"/>
    </w:pPr>
    <w:rPr>
      <w:rFonts w:ascii="Arial" w:hAnsi="Arial" w:cs="Arial"/>
      <w:b/>
      <w:bCs/>
    </w:rPr>
  </w:style>
  <w:style w:type="paragraph" w:styleId="TOC1">
    <w:name w:val="toc 1"/>
    <w:basedOn w:val="Normal"/>
    <w:next w:val="Normal"/>
    <w:autoRedefine/>
    <w:semiHidden/>
    <w:rsid w:val="00515375"/>
  </w:style>
  <w:style w:type="paragraph" w:styleId="TOC2">
    <w:name w:val="toc 2"/>
    <w:basedOn w:val="Normal"/>
    <w:next w:val="Normal"/>
    <w:autoRedefine/>
    <w:semiHidden/>
    <w:rsid w:val="00515375"/>
    <w:pPr>
      <w:ind w:left="240"/>
    </w:pPr>
  </w:style>
  <w:style w:type="paragraph" w:styleId="TOC3">
    <w:name w:val="toc 3"/>
    <w:basedOn w:val="Normal"/>
    <w:next w:val="Normal"/>
    <w:autoRedefine/>
    <w:semiHidden/>
    <w:rsid w:val="00515375"/>
    <w:pPr>
      <w:ind w:left="480"/>
    </w:pPr>
  </w:style>
  <w:style w:type="paragraph" w:styleId="TOC4">
    <w:name w:val="toc 4"/>
    <w:basedOn w:val="Normal"/>
    <w:next w:val="Normal"/>
    <w:autoRedefine/>
    <w:semiHidden/>
    <w:rsid w:val="00515375"/>
    <w:pPr>
      <w:ind w:left="720"/>
    </w:pPr>
  </w:style>
  <w:style w:type="paragraph" w:styleId="TOC5">
    <w:name w:val="toc 5"/>
    <w:basedOn w:val="Normal"/>
    <w:next w:val="Normal"/>
    <w:autoRedefine/>
    <w:semiHidden/>
    <w:rsid w:val="00515375"/>
    <w:pPr>
      <w:ind w:left="960"/>
    </w:pPr>
  </w:style>
  <w:style w:type="paragraph" w:styleId="TOC6">
    <w:name w:val="toc 6"/>
    <w:basedOn w:val="Normal"/>
    <w:next w:val="Normal"/>
    <w:autoRedefine/>
    <w:semiHidden/>
    <w:rsid w:val="00515375"/>
    <w:pPr>
      <w:ind w:left="1200"/>
    </w:pPr>
  </w:style>
  <w:style w:type="paragraph" w:styleId="TOC7">
    <w:name w:val="toc 7"/>
    <w:basedOn w:val="Normal"/>
    <w:next w:val="Normal"/>
    <w:autoRedefine/>
    <w:semiHidden/>
    <w:rsid w:val="00515375"/>
    <w:pPr>
      <w:ind w:left="1440"/>
    </w:pPr>
  </w:style>
  <w:style w:type="paragraph" w:styleId="TOC8">
    <w:name w:val="toc 8"/>
    <w:basedOn w:val="Normal"/>
    <w:next w:val="Normal"/>
    <w:autoRedefine/>
    <w:semiHidden/>
    <w:rsid w:val="00515375"/>
    <w:pPr>
      <w:ind w:left="1680"/>
    </w:pPr>
  </w:style>
  <w:style w:type="paragraph" w:styleId="TOC9">
    <w:name w:val="toc 9"/>
    <w:basedOn w:val="Normal"/>
    <w:next w:val="Normal"/>
    <w:autoRedefine/>
    <w:semiHidden/>
    <w:rsid w:val="00515375"/>
    <w:pPr>
      <w:ind w:left="1920"/>
    </w:pPr>
  </w:style>
  <w:style w:type="paragraph" w:styleId="BalloonText">
    <w:name w:val="Balloon Text"/>
    <w:basedOn w:val="Normal"/>
    <w:semiHidden/>
    <w:rsid w:val="00515375"/>
    <w:rPr>
      <w:rFonts w:ascii="Tahoma" w:hAnsi="Tahoma" w:cs="Tahoma"/>
      <w:sz w:val="16"/>
      <w:szCs w:val="16"/>
    </w:rPr>
  </w:style>
  <w:style w:type="character" w:styleId="CommentReference">
    <w:name w:val="annotation reference"/>
    <w:basedOn w:val="DefaultParagraphFont"/>
    <w:semiHidden/>
    <w:rsid w:val="00E96164"/>
    <w:rPr>
      <w:sz w:val="16"/>
      <w:szCs w:val="16"/>
    </w:rPr>
  </w:style>
  <w:style w:type="paragraph" w:styleId="CommentSubject">
    <w:name w:val="annotation subject"/>
    <w:basedOn w:val="CommentText"/>
    <w:next w:val="CommentText"/>
    <w:semiHidden/>
    <w:rsid w:val="00E96164"/>
    <w:rPr>
      <w:b/>
      <w:bCs/>
    </w:rPr>
  </w:style>
  <w:style w:type="character" w:styleId="FootnoteReference">
    <w:name w:val="footnote reference"/>
    <w:basedOn w:val="DefaultParagraphFont"/>
    <w:semiHidden/>
    <w:rsid w:val="00F7634D"/>
    <w:rPr>
      <w:vertAlign w:val="superscript"/>
    </w:rPr>
  </w:style>
  <w:style w:type="paragraph" w:styleId="Revision">
    <w:name w:val="Revision"/>
    <w:hidden/>
    <w:uiPriority w:val="99"/>
    <w:semiHidden/>
    <w:rsid w:val="00AB1720"/>
    <w:rPr>
      <w:sz w:val="24"/>
      <w:szCs w:val="24"/>
    </w:rPr>
  </w:style>
  <w:style w:type="character" w:styleId="Hyperlink">
    <w:name w:val="Hyperlink"/>
    <w:basedOn w:val="DefaultParagraphFont"/>
    <w:rsid w:val="00E61C17"/>
    <w:rPr>
      <w:color w:val="0000FF"/>
      <w:u w:val="single"/>
    </w:rPr>
  </w:style>
  <w:style w:type="paragraph" w:styleId="NoSpacing">
    <w:name w:val="No Spacing"/>
    <w:uiPriority w:val="1"/>
    <w:qFormat/>
    <w:rsid w:val="00EB636F"/>
    <w:rPr>
      <w:sz w:val="24"/>
      <w:szCs w:val="24"/>
    </w:rPr>
  </w:style>
  <w:style w:type="paragraph" w:styleId="ListParagraph">
    <w:name w:val="List Paragraph"/>
    <w:basedOn w:val="Normal"/>
    <w:uiPriority w:val="34"/>
    <w:qFormat/>
    <w:rsid w:val="007C6139"/>
    <w:pPr>
      <w:ind w:left="720"/>
      <w:contextualSpacing/>
    </w:pPr>
  </w:style>
</w:styles>
</file>

<file path=word/webSettings.xml><?xml version="1.0" encoding="utf-8"?>
<w:webSettings xmlns:r="http://schemas.openxmlformats.org/officeDocument/2006/relationships" xmlns:w="http://schemas.openxmlformats.org/wordprocessingml/2006/main">
  <w:divs>
    <w:div w:id="251473047">
      <w:bodyDiv w:val="1"/>
      <w:marLeft w:val="0"/>
      <w:marRight w:val="0"/>
      <w:marTop w:val="0"/>
      <w:marBottom w:val="0"/>
      <w:divBdr>
        <w:top w:val="none" w:sz="0" w:space="0" w:color="auto"/>
        <w:left w:val="none" w:sz="0" w:space="0" w:color="auto"/>
        <w:bottom w:val="none" w:sz="0" w:space="0" w:color="auto"/>
        <w:right w:val="none" w:sz="0" w:space="0" w:color="auto"/>
      </w:divBdr>
    </w:div>
    <w:div w:id="1017345258">
      <w:bodyDiv w:val="1"/>
      <w:marLeft w:val="0"/>
      <w:marRight w:val="0"/>
      <w:marTop w:val="0"/>
      <w:marBottom w:val="0"/>
      <w:divBdr>
        <w:top w:val="none" w:sz="0" w:space="0" w:color="auto"/>
        <w:left w:val="none" w:sz="0" w:space="0" w:color="auto"/>
        <w:bottom w:val="none" w:sz="0" w:space="0" w:color="auto"/>
        <w:right w:val="none" w:sz="0" w:space="0" w:color="auto"/>
      </w:divBdr>
    </w:div>
    <w:div w:id="1163156079">
      <w:bodyDiv w:val="1"/>
      <w:marLeft w:val="0"/>
      <w:marRight w:val="0"/>
      <w:marTop w:val="0"/>
      <w:marBottom w:val="0"/>
      <w:divBdr>
        <w:top w:val="none" w:sz="0" w:space="0" w:color="auto"/>
        <w:left w:val="none" w:sz="0" w:space="0" w:color="auto"/>
        <w:bottom w:val="none" w:sz="0" w:space="0" w:color="auto"/>
        <w:right w:val="none" w:sz="0" w:space="0" w:color="auto"/>
      </w:divBdr>
    </w:div>
    <w:div w:id="210803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2009-12-03T08:00:00+00:00</OpenedDate>
    <Date1 xmlns="dc463f71-b30c-4ab2-9473-d307f9d35888">2010-04-30T07:00:00+00:00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091870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346691F417EC46B042055D10A267D1" ma:contentTypeVersion="131" ma:contentTypeDescription="" ma:contentTypeScope="" ma:versionID="6b41b7831a98af956a0184c125587b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F4A6E-AAD1-450A-BCCB-2839DBA8163F}"/>
</file>

<file path=customXml/itemProps2.xml><?xml version="1.0" encoding="utf-8"?>
<ds:datastoreItem xmlns:ds="http://schemas.openxmlformats.org/officeDocument/2006/customXml" ds:itemID="{9FE17EFA-A4E2-4885-B3EE-309A7F8F04BC}"/>
</file>

<file path=customXml/itemProps3.xml><?xml version="1.0" encoding="utf-8"?>
<ds:datastoreItem xmlns:ds="http://schemas.openxmlformats.org/officeDocument/2006/customXml" ds:itemID="{99F84BB4-6A78-4316-A9B6-C7A80597ED48}"/>
</file>

<file path=customXml/itemProps4.xml><?xml version="1.0" encoding="utf-8"?>
<ds:datastoreItem xmlns:ds="http://schemas.openxmlformats.org/officeDocument/2006/customXml" ds:itemID="{12BEEAE6-845E-4B63-A07A-46A3781E9719}"/>
</file>

<file path=customXml/itemProps5.xml><?xml version="1.0" encoding="utf-8"?>
<ds:datastoreItem xmlns:ds="http://schemas.openxmlformats.org/officeDocument/2006/customXml" ds:itemID="{25CFE7C7-5E97-4095-A510-C34D3ECC9371}"/>
</file>

<file path=docProps/app.xml><?xml version="1.0" encoding="utf-8"?>
<Properties xmlns="http://schemas.openxmlformats.org/officeDocument/2006/extended-properties" xmlns:vt="http://schemas.openxmlformats.org/officeDocument/2006/docPropsVTypes">
  <Template>Normal.dotm</Template>
  <TotalTime>37</TotalTime>
  <Pages>8</Pages>
  <Words>1600</Words>
  <Characters>9390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10969</CharactersWithSpaces>
  <SharedDoc>false</SharedDoc>
  <HLinks>
    <vt:vector size="12" baseType="variant">
      <vt:variant>
        <vt:i4>524351</vt:i4>
      </vt:variant>
      <vt:variant>
        <vt:i4>3</vt:i4>
      </vt:variant>
      <vt:variant>
        <vt:i4>0</vt:i4>
      </vt:variant>
      <vt:variant>
        <vt:i4>5</vt:i4>
      </vt:variant>
      <vt:variant>
        <vt:lpwstr>mailto:gregory.m.romano@verizon.com</vt:lpwstr>
      </vt:variant>
      <vt:variant>
        <vt:lpwstr/>
      </vt:variant>
      <vt:variant>
        <vt:i4>8257545</vt:i4>
      </vt:variant>
      <vt:variant>
        <vt:i4>0</vt:i4>
      </vt:variant>
      <vt:variant>
        <vt:i4>0</vt:i4>
      </vt:variant>
      <vt:variant>
        <vt:i4>5</vt:i4>
      </vt:variant>
      <vt:variant>
        <vt:lpwstr>mailto:sbrown@utc.wa.gov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Information Services</dc:creator>
  <cp:keywords/>
  <dc:description/>
  <cp:lastModifiedBy>Kippi Walker</cp:lastModifiedBy>
  <cp:revision>7</cp:revision>
  <cp:lastPrinted>2010-04-28T16:25:00Z</cp:lastPrinted>
  <dcterms:created xsi:type="dcterms:W3CDTF">2010-04-28T16:24:00Z</dcterms:created>
  <dcterms:modified xsi:type="dcterms:W3CDTF">2010-04-29T19:24:00Z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0x0101006E56B4D1795A2E4DB2F0B01679ED314A009C346691F417EC46B042055D10A267D1</vt:lpwstr>
  </property>
  <property fmtid="{D5CDD505-2E9C-101B-9397-08002B2CF9AE}" pid="3" name="_docset_NoMedatataSyncRequired">
    <vt:lpwstr>False</vt:lpwstr>
  </property>
</Properties>
</file>