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92" w:rsidRPr="0017055E" w:rsidRDefault="00F22792" w:rsidP="00F22792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30"/>
        </w:rPr>
      </w:pPr>
    </w:p>
    <w:p w:rsidR="00F22792" w:rsidRDefault="00F22792" w:rsidP="00F22792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5th Revised Sheet 6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4th Revised Sheet 6</w:t>
      </w:r>
    </w:p>
    <w:p w:rsidR="00F22792" w:rsidRDefault="00F22792" w:rsidP="00F22792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F22792" w:rsidRDefault="00F22792" w:rsidP="00F22792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F22792" w:rsidTr="006E6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F22792" w:rsidRDefault="00F22792" w:rsidP="006E6663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1.  Application And Reference</w:t>
            </w:r>
          </w:p>
          <w:p w:rsidR="00F22792" w:rsidRDefault="00F22792" w:rsidP="006E6663"/>
          <w:p w:rsidR="00F22792" w:rsidRDefault="00F22792" w:rsidP="006E6663">
            <w:pPr>
              <w:pStyle w:val="L2Heading"/>
            </w:pPr>
            <w:r>
              <w:t>1.2</w:t>
            </w:r>
            <w:r>
              <w:tab/>
              <w:t>Table Of Contents (</w:t>
            </w:r>
            <w:r>
              <w:rPr>
                <w:smallCaps w:val="0"/>
              </w:rPr>
              <w:t>Cont'd</w:t>
            </w:r>
            <w:r>
              <w:t>)</w:t>
            </w:r>
          </w:p>
          <w:p w:rsidR="00F22792" w:rsidRDefault="00F22792" w:rsidP="006E6663">
            <w:pPr>
              <w:pStyle w:val="L2Heading"/>
            </w:pPr>
          </w:p>
          <w:p w:rsidR="00F22792" w:rsidRDefault="00F22792" w:rsidP="006E6663">
            <w:pPr>
              <w:tabs>
                <w:tab w:val="center" w:pos="7920"/>
              </w:tabs>
            </w:pPr>
            <w:r>
              <w:rPr>
                <w:b/>
                <w:smallCaps/>
                <w:color w:val="FF0000"/>
              </w:rPr>
              <w:tab/>
              <w:t>Sheet</w:t>
            </w:r>
          </w:p>
          <w:p w:rsidR="00F22792" w:rsidRDefault="00F22792" w:rsidP="006E6663"/>
          <w:p w:rsidR="00F22792" w:rsidRPr="00F22792" w:rsidRDefault="00F22792" w:rsidP="006E6663">
            <w:pPr>
              <w:pStyle w:val="L1Contents"/>
            </w:pPr>
            <w:r w:rsidRPr="00F22792">
              <w:t>4.  Construction Charges And</w:t>
            </w:r>
          </w:p>
          <w:p w:rsidR="00F22792" w:rsidRPr="00F22792" w:rsidRDefault="00F22792" w:rsidP="006E6663">
            <w:pPr>
              <w:pStyle w:val="L1Contents"/>
            </w:pPr>
            <w:r w:rsidRPr="00F22792">
              <w:t>Other Special Charges</w:t>
            </w:r>
          </w:p>
          <w:p w:rsidR="00F22792" w:rsidRDefault="00F22792" w:rsidP="006E6663">
            <w:pPr>
              <w:pStyle w:val="L1Contents"/>
            </w:pPr>
          </w:p>
          <w:p w:rsidR="00F22792" w:rsidRDefault="00F22792" w:rsidP="006E6663">
            <w:pPr>
              <w:pStyle w:val="L2Contents"/>
            </w:pPr>
            <w:r>
              <w:rPr>
                <w:color w:val="000000"/>
              </w:rPr>
              <w:t>4.1</w:t>
            </w:r>
            <w:r>
              <w:rPr>
                <w:color w:val="000000"/>
              </w:rPr>
              <w:tab/>
            </w:r>
            <w:r>
              <w:t>Reserved For  Future Use</w:t>
            </w:r>
            <w:r w:rsidR="00734B98">
              <w:tab/>
            </w:r>
            <w:r w:rsidR="00734B98">
              <w:tab/>
              <w:t>1</w:t>
            </w:r>
          </w:p>
          <w:p w:rsidR="00F22792" w:rsidRDefault="00F22792" w:rsidP="006E6663">
            <w:pPr>
              <w:pStyle w:val="L2Contents"/>
            </w:pPr>
            <w:r>
              <w:t>4.2</w:t>
            </w:r>
            <w:r>
              <w:tab/>
              <w:t>Construction Charge</w:t>
            </w:r>
            <w:r>
              <w:tab/>
            </w:r>
            <w:r>
              <w:tab/>
              <w:t>5</w:t>
            </w:r>
          </w:p>
          <w:p w:rsidR="00F22792" w:rsidRDefault="00F22792" w:rsidP="006E6663">
            <w:pPr>
              <w:pStyle w:val="L2Contents"/>
            </w:pPr>
          </w:p>
          <w:p w:rsidR="00F22792" w:rsidRDefault="00F22792" w:rsidP="006E6663">
            <w:pPr>
              <w:pStyle w:val="L3Contents"/>
            </w:pPr>
            <w:r>
              <w:t>4.2.1</w:t>
            </w:r>
            <w:r>
              <w:tab/>
              <w:t>General</w:t>
            </w:r>
            <w:r>
              <w:tab/>
            </w:r>
            <w:r>
              <w:tab/>
              <w:t>5</w:t>
            </w:r>
          </w:p>
          <w:p w:rsidR="00F22792" w:rsidRDefault="00F22792" w:rsidP="006E6663">
            <w:pPr>
              <w:pStyle w:val="L3Contents"/>
            </w:pPr>
            <w:r>
              <w:t>4.2.2</w:t>
            </w:r>
            <w:r>
              <w:tab/>
              <w:t xml:space="preserve">Extension of Service Charges </w:t>
            </w:r>
            <w:r>
              <w:tab/>
            </w:r>
            <w:r>
              <w:tab/>
              <w:t>6</w:t>
            </w:r>
          </w:p>
          <w:p w:rsidR="00F22792" w:rsidRDefault="00F22792" w:rsidP="006E6663">
            <w:pPr>
              <w:pStyle w:val="L3Contents"/>
            </w:pPr>
          </w:p>
          <w:p w:rsidR="00F22792" w:rsidRDefault="00F22792" w:rsidP="006E6663">
            <w:pPr>
              <w:pStyle w:val="L2Contents"/>
            </w:pPr>
            <w:r>
              <w:t>4.4</w:t>
            </w:r>
            <w:r>
              <w:tab/>
              <w:t>Reserved For Future Use</w:t>
            </w:r>
            <w:r w:rsidR="00734B98">
              <w:tab/>
            </w:r>
            <w:r w:rsidR="00734B98">
              <w:tab/>
              <w:t>13</w:t>
            </w:r>
          </w:p>
          <w:p w:rsidR="00F22792" w:rsidRDefault="00F22792" w:rsidP="006E6663">
            <w:pPr>
              <w:pStyle w:val="L2Contents"/>
            </w:pPr>
            <w:r>
              <w:t>4.6</w:t>
            </w:r>
            <w:r>
              <w:tab/>
              <w:t>Temporary Service</w:t>
            </w:r>
            <w:r>
              <w:tab/>
            </w:r>
            <w:r>
              <w:tab/>
              <w:t>13</w:t>
            </w:r>
          </w:p>
          <w:p w:rsidR="00F22792" w:rsidRDefault="00F22792" w:rsidP="006E6663">
            <w:pPr>
              <w:pStyle w:val="L2Contents"/>
            </w:pPr>
          </w:p>
          <w:p w:rsidR="00F22792" w:rsidRDefault="00F22792" w:rsidP="006E6663">
            <w:pPr>
              <w:pStyle w:val="L3Contents"/>
            </w:pPr>
          </w:p>
          <w:p w:rsidR="00F22792" w:rsidRPr="00F22792" w:rsidRDefault="00F22792" w:rsidP="006E6663">
            <w:pPr>
              <w:pStyle w:val="L1Contents"/>
            </w:pPr>
            <w:r w:rsidRPr="00F22792">
              <w:t>5.  Exchange Services</w:t>
            </w:r>
          </w:p>
          <w:p w:rsidR="00F22792" w:rsidRDefault="00F22792" w:rsidP="006E6663">
            <w:pPr>
              <w:pStyle w:val="L1Contents"/>
            </w:pPr>
          </w:p>
          <w:p w:rsidR="00F22792" w:rsidRDefault="00F22792" w:rsidP="006E6663">
            <w:pPr>
              <w:pStyle w:val="L2Contents"/>
            </w:pPr>
            <w:r>
              <w:t>5.1</w:t>
            </w:r>
            <w:r>
              <w:tab/>
              <w:t xml:space="preserve">Exchange Areas </w:t>
            </w:r>
            <w:r>
              <w:tab/>
            </w:r>
            <w:r>
              <w:tab/>
              <w:t>1</w:t>
            </w:r>
          </w:p>
          <w:p w:rsidR="00F22792" w:rsidRDefault="00F22792" w:rsidP="006E6663">
            <w:pPr>
              <w:pStyle w:val="L2Contents"/>
            </w:pPr>
          </w:p>
          <w:p w:rsidR="00F22792" w:rsidRDefault="00F22792" w:rsidP="006E6663">
            <w:pPr>
              <w:pStyle w:val="L3Contents"/>
            </w:pPr>
            <w:r>
              <w:t>5.1.1</w:t>
            </w:r>
            <w:r>
              <w:tab/>
              <w:t xml:space="preserve">List Of Exchange Areas And Local Calling Areas </w:t>
            </w:r>
            <w:r>
              <w:tab/>
            </w:r>
            <w:r>
              <w:tab/>
              <w:t>1</w:t>
            </w:r>
          </w:p>
          <w:p w:rsidR="00F22792" w:rsidRDefault="00F22792" w:rsidP="006E6663">
            <w:pPr>
              <w:pStyle w:val="L3Contents"/>
            </w:pPr>
            <w:r>
              <w:t>5.1.3</w:t>
            </w:r>
            <w:r>
              <w:tab/>
              <w:t xml:space="preserve">Classes Of Service Offered In An Exchange Area </w:t>
            </w:r>
            <w:r>
              <w:tab/>
            </w:r>
            <w:r>
              <w:tab/>
              <w:t>15</w:t>
            </w:r>
          </w:p>
          <w:p w:rsidR="00F22792" w:rsidRDefault="00F22792" w:rsidP="006E6663">
            <w:pPr>
              <w:pStyle w:val="L3Contents"/>
            </w:pPr>
            <w:r>
              <w:t>5.1.4</w:t>
            </w:r>
            <w:r>
              <w:tab/>
              <w:t xml:space="preserve">Foreign Exchange Service </w:t>
            </w:r>
            <w:r>
              <w:tab/>
            </w:r>
            <w:r>
              <w:tab/>
              <w:t>16</w:t>
            </w:r>
          </w:p>
          <w:p w:rsidR="00F22792" w:rsidRDefault="00F22792" w:rsidP="006E6663">
            <w:pPr>
              <w:pStyle w:val="L3Contents"/>
            </w:pPr>
            <w:r>
              <w:t>5.1.7</w:t>
            </w:r>
            <w:r>
              <w:tab/>
              <w:t xml:space="preserve">Maps </w:t>
            </w:r>
            <w:r>
              <w:tab/>
            </w:r>
            <w:r>
              <w:tab/>
              <w:t>28</w:t>
            </w:r>
          </w:p>
          <w:p w:rsidR="00F22792" w:rsidRDefault="00F22792" w:rsidP="006E6663"/>
          <w:p w:rsidR="00F22792" w:rsidRDefault="00F22792" w:rsidP="006E6663">
            <w:pPr>
              <w:pStyle w:val="L2Contents"/>
            </w:pPr>
            <w:r>
              <w:t>5.2</w:t>
            </w:r>
            <w:r>
              <w:tab/>
              <w:t xml:space="preserve">Local Exchange Service </w:t>
            </w:r>
            <w:r>
              <w:tab/>
            </w:r>
            <w:r>
              <w:tab/>
              <w:t>32</w:t>
            </w:r>
          </w:p>
          <w:p w:rsidR="00F22792" w:rsidRDefault="00F22792" w:rsidP="006E6663">
            <w:pPr>
              <w:pStyle w:val="L3Contents"/>
            </w:pPr>
          </w:p>
          <w:p w:rsidR="00F22792" w:rsidRDefault="00F22792" w:rsidP="006E6663">
            <w:pPr>
              <w:pStyle w:val="L3Contents"/>
            </w:pPr>
            <w:r>
              <w:t>5.2.1</w:t>
            </w:r>
            <w:r>
              <w:tab/>
              <w:t xml:space="preserve">Measured Rate Service </w:t>
            </w:r>
            <w:r>
              <w:tab/>
            </w:r>
            <w:r>
              <w:tab/>
              <w:t>36</w:t>
            </w:r>
          </w:p>
          <w:p w:rsidR="00F22792" w:rsidRDefault="00F22792" w:rsidP="006E6663">
            <w:pPr>
              <w:pStyle w:val="L3Contents"/>
            </w:pPr>
            <w:r>
              <w:t>5.2.4</w:t>
            </w:r>
            <w:r>
              <w:tab/>
              <w:t xml:space="preserve">Flat Rate Service </w:t>
            </w:r>
            <w:r>
              <w:tab/>
            </w:r>
            <w:r>
              <w:tab/>
              <w:t>40</w:t>
            </w:r>
          </w:p>
          <w:p w:rsidR="00F22792" w:rsidRDefault="00F22792" w:rsidP="006E6663">
            <w:pPr>
              <w:pStyle w:val="L3Contents"/>
            </w:pPr>
            <w:r>
              <w:t>5.2.5</w:t>
            </w:r>
            <w:r>
              <w:tab/>
              <w:t xml:space="preserve">Local Service Options </w:t>
            </w:r>
            <w:r>
              <w:tab/>
            </w:r>
            <w:r>
              <w:tab/>
              <w:t>42</w:t>
            </w:r>
          </w:p>
          <w:p w:rsidR="00F22792" w:rsidRDefault="00F22792" w:rsidP="006E6663">
            <w:pPr>
              <w:pStyle w:val="L3Contents"/>
            </w:pPr>
            <w:r>
              <w:t>5.2.6</w:t>
            </w:r>
            <w:r>
              <w:tab/>
              <w:t xml:space="preserve">Telephone Assistance Programs </w:t>
            </w:r>
            <w:r>
              <w:tab/>
            </w:r>
            <w:r>
              <w:tab/>
              <w:t>48</w:t>
            </w:r>
          </w:p>
          <w:p w:rsidR="00F22792" w:rsidRDefault="00F22792" w:rsidP="006E6663">
            <w:pPr>
              <w:pStyle w:val="L3Contents"/>
            </w:pPr>
            <w:r>
              <w:t>5.2.10</w:t>
            </w:r>
            <w:r>
              <w:tab/>
              <w:t>Tenant Solutions</w:t>
            </w:r>
            <w:r>
              <w:tab/>
            </w:r>
            <w:r>
              <w:tab/>
              <w:t>53</w:t>
            </w:r>
          </w:p>
          <w:p w:rsidR="00F22792" w:rsidRDefault="00F22792" w:rsidP="006E6663">
            <w:pPr>
              <w:pStyle w:val="L3Contents"/>
            </w:pPr>
            <w:r>
              <w:t>5.2.11</w:t>
            </w:r>
            <w:r>
              <w:tab/>
              <w:t>Competitive Response</w:t>
            </w:r>
            <w:r>
              <w:tab/>
            </w:r>
            <w:r>
              <w:tab/>
              <w:t>58</w:t>
            </w:r>
          </w:p>
          <w:p w:rsidR="00F22792" w:rsidRDefault="00F22792" w:rsidP="006E6663">
            <w:pPr>
              <w:pStyle w:val="L3Contents"/>
            </w:pPr>
            <w:r>
              <w:t>5.2.14</w:t>
            </w:r>
            <w:r>
              <w:tab/>
              <w:t>Reserved For Future Use</w:t>
            </w:r>
            <w:r>
              <w:tab/>
            </w:r>
            <w:r>
              <w:tab/>
              <w:t>59.3</w:t>
            </w:r>
          </w:p>
          <w:p w:rsidR="00290A60" w:rsidRDefault="00290A60" w:rsidP="006E6663">
            <w:pPr>
              <w:pStyle w:val="L3Contents"/>
            </w:pPr>
          </w:p>
          <w:p w:rsidR="00290A60" w:rsidRDefault="00290A60" w:rsidP="006E6663">
            <w:pPr>
              <w:pStyle w:val="L3Contents"/>
            </w:pPr>
          </w:p>
          <w:p w:rsidR="00F22792" w:rsidRDefault="00F22792" w:rsidP="006E6663">
            <w:pPr>
              <w:pStyle w:val="Reference"/>
            </w:pPr>
          </w:p>
        </w:tc>
        <w:tc>
          <w:tcPr>
            <w:tcW w:w="1080" w:type="dxa"/>
          </w:tcPr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734B98" w:rsidP="006E6663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734B98" w:rsidP="00F22792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(T)</w:t>
            </w: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(C)</w:t>
            </w:r>
          </w:p>
          <w:p w:rsidR="00F22792" w:rsidRDefault="00F22792" w:rsidP="00F22792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F22792" w:rsidRPr="007650A5" w:rsidRDefault="00F22792" w:rsidP="00F22792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rPr>
          <w:color w:val="FF0000"/>
        </w:rPr>
      </w:pP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proofErr w:type="gramStart"/>
      <w:r w:rsidRPr="007650A5">
        <w:rPr>
          <w:color w:val="FF0000"/>
        </w:rPr>
        <w:t>Advice No.</w:t>
      </w:r>
      <w:proofErr w:type="gramEnd"/>
      <w:r w:rsidRPr="007650A5">
        <w:rPr>
          <w:color w:val="FF0000"/>
        </w:rPr>
        <w:t xml:space="preserve">  </w:t>
      </w:r>
      <w:r w:rsidR="00290A60">
        <w:rPr>
          <w:color w:val="0000FF"/>
        </w:rPr>
        <w:t>3661T</w:t>
      </w: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 w:rsidRPr="007650A5">
        <w:rPr>
          <w:color w:val="FF0000"/>
        </w:rPr>
        <w:t>Issued by Qwest Corporation</w:t>
      </w:r>
      <w:r w:rsidRPr="007650A5">
        <w:rPr>
          <w:color w:val="FF0000"/>
        </w:rPr>
        <w:tab/>
        <w:t xml:space="preserve">Effective:  </w:t>
      </w:r>
      <w:r w:rsidR="00290A60">
        <w:rPr>
          <w:color w:val="0000FF"/>
        </w:rPr>
        <w:t>October 12, 2009</w:t>
      </w: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 w:rsidRPr="007650A5">
        <w:rPr>
          <w:color w:val="FF0000"/>
        </w:rPr>
        <w:t>By K. R. Nelson, Vice President</w:t>
      </w:r>
    </w:p>
    <w:p w:rsidR="00F22792" w:rsidRPr="00891F9D" w:rsidRDefault="00F22792" w:rsidP="00F22792"/>
    <w:p w:rsidR="00F22792" w:rsidRDefault="00F22792" w:rsidP="00F22792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</w:p>
    <w:p w:rsidR="00F22792" w:rsidRDefault="00F22792" w:rsidP="00F22792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1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11th Revised Sheet 22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10th Revised Sheet 22</w:t>
      </w:r>
    </w:p>
    <w:p w:rsidR="00F22792" w:rsidRDefault="00F22792" w:rsidP="00F22792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F22792" w:rsidRDefault="00F22792" w:rsidP="00F22792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F22792" w:rsidTr="006E6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F22792" w:rsidRDefault="00F22792" w:rsidP="006E6663">
            <w:pPr>
              <w:pStyle w:val="L1Heading"/>
              <w:rPr>
                <w:color w:val="FF0000"/>
              </w:rPr>
            </w:pPr>
            <w:r>
              <w:rPr>
                <w:color w:val="0000FF"/>
              </w:rPr>
              <w:tab/>
            </w:r>
            <w:r>
              <w:rPr>
                <w:color w:val="FF0000"/>
              </w:rPr>
              <w:t>1.  Application And Reference</w:t>
            </w:r>
          </w:p>
          <w:p w:rsidR="00F22792" w:rsidRDefault="00F22792" w:rsidP="006E6663"/>
          <w:p w:rsidR="00F22792" w:rsidRDefault="00F22792" w:rsidP="006E6663">
            <w:pPr>
              <w:pStyle w:val="L2Heading"/>
            </w:pPr>
            <w:r>
              <w:t>1.3</w:t>
            </w:r>
            <w:r>
              <w:tab/>
              <w:t>Subject Index</w:t>
            </w:r>
            <w:r>
              <w:rPr>
                <w:smallCaps w:val="0"/>
              </w:rPr>
              <w:t xml:space="preserve"> (Cont’d)</w:t>
            </w:r>
          </w:p>
          <w:p w:rsidR="00F22792" w:rsidRDefault="00F22792" w:rsidP="006E6663">
            <w:pPr>
              <w:pStyle w:val="L2Heading"/>
            </w:pPr>
          </w:p>
          <w:p w:rsidR="00F22792" w:rsidRDefault="00F22792" w:rsidP="006E6663">
            <w:pPr>
              <w:pStyle w:val="s"/>
            </w:pPr>
            <w:r>
              <w:t>Subject</w:t>
            </w:r>
            <w:r>
              <w:tab/>
              <w:t>Section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  <w:r>
              <w:t>Promotions</w:t>
            </w:r>
            <w:r>
              <w:tab/>
            </w:r>
            <w:r>
              <w:tab/>
              <w:t>16</w:t>
            </w:r>
          </w:p>
          <w:p w:rsidR="00F22792" w:rsidRDefault="00F22792" w:rsidP="006E6663">
            <w:pPr>
              <w:pStyle w:val="Index"/>
            </w:pPr>
            <w:r>
              <w:t xml:space="preserve">Prorating of Opening and Closing Bills 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 xml:space="preserve">Public Access Line Service </w:t>
            </w:r>
            <w:r>
              <w:tab/>
            </w:r>
            <w:r>
              <w:tab/>
              <w:t>5</w:t>
            </w:r>
          </w:p>
          <w:p w:rsidR="00F22792" w:rsidRDefault="00F22792" w:rsidP="006E6663">
            <w:pPr>
              <w:pStyle w:val="Index"/>
            </w:pPr>
            <w:r>
              <w:t>Public Communications Service - Coin and Coinless</w:t>
            </w:r>
            <w:r>
              <w:tab/>
            </w:r>
            <w:r>
              <w:tab/>
              <w:t>5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  <w:r>
              <w:t>Rate Groups</w:t>
            </w:r>
            <w:r>
              <w:tab/>
            </w:r>
            <w:r>
              <w:tab/>
              <w:t>105</w:t>
            </w:r>
          </w:p>
          <w:p w:rsidR="00F22792" w:rsidRDefault="00CE20FE" w:rsidP="006E6663">
            <w:pPr>
              <w:pStyle w:val="Index"/>
            </w:pPr>
            <w:r>
              <w:t>Reasons F</w:t>
            </w:r>
            <w:r w:rsidR="00F22792">
              <w:t>or Termination</w:t>
            </w:r>
            <w:r w:rsidR="00F22792">
              <w:tab/>
            </w:r>
            <w:r w:rsidR="00F22792"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Record of Complaints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Recording of Two-Way Telephone Conversations</w:t>
            </w:r>
            <w:r>
              <w:tab/>
            </w:r>
            <w:r>
              <w:tab/>
              <w:t>8</w:t>
            </w:r>
          </w:p>
          <w:p w:rsidR="00F22792" w:rsidRDefault="00CE20FE" w:rsidP="006E6663">
            <w:pPr>
              <w:pStyle w:val="Index"/>
            </w:pPr>
            <w:r>
              <w:t>Refund F</w:t>
            </w:r>
            <w:r w:rsidR="00F22792">
              <w:t>or Overcharge</w:t>
            </w:r>
            <w:r w:rsidR="00F22792">
              <w:tab/>
            </w:r>
            <w:r w:rsidR="00F22792"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Refusal of Service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Regulated Network Facility Terminations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  <w:rPr>
                <w:color w:val="000000"/>
              </w:rPr>
            </w:pPr>
            <w:r>
              <w:rPr>
                <w:color w:val="000000"/>
              </w:rPr>
              <w:t>Relocation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4</w:t>
            </w:r>
          </w:p>
          <w:p w:rsidR="00F22792" w:rsidRDefault="00F22792" w:rsidP="006E6663">
            <w:pPr>
              <w:pStyle w:val="Index"/>
            </w:pPr>
            <w:r>
              <w:t>Rendering of Bills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Residence Customer Incentive Program</w:t>
            </w:r>
            <w:r>
              <w:tab/>
            </w:r>
            <w:r>
              <w:tab/>
              <w:t>5</w:t>
            </w:r>
          </w:p>
          <w:p w:rsidR="00F22792" w:rsidRDefault="00F22792" w:rsidP="006E6663">
            <w:pPr>
              <w:pStyle w:val="Index"/>
            </w:pPr>
            <w:r>
              <w:t>Residence Flat Line</w:t>
            </w:r>
            <w:r>
              <w:tab/>
            </w:r>
            <w:r>
              <w:tab/>
              <w:t>5</w:t>
            </w:r>
          </w:p>
          <w:p w:rsidR="00F22792" w:rsidRDefault="00F22792" w:rsidP="006E6663">
            <w:pPr>
              <w:pStyle w:val="Index"/>
            </w:pPr>
            <w:r>
              <w:t>Responsibilities of the Customer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Restoral of Service from Disconnection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Restrictions on Termination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 xml:space="preserve">Returned Payment </w:t>
            </w:r>
            <w:smartTag w:uri="urn:schemas-microsoft-com:office:smarttags" w:element="PersonName">
              <w:r>
                <w:t>Char</w:t>
              </w:r>
            </w:smartTag>
            <w:r>
              <w:t>ge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/>
          <w:p w:rsidR="00F22792" w:rsidRDefault="00F22792" w:rsidP="006E6663"/>
        </w:tc>
        <w:tc>
          <w:tcPr>
            <w:tcW w:w="1080" w:type="dxa"/>
          </w:tcPr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</w:tc>
      </w:tr>
    </w:tbl>
    <w:p w:rsidR="00F22792" w:rsidRPr="007650A5" w:rsidRDefault="00F22792" w:rsidP="00F22792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rPr>
          <w:color w:val="FF0000"/>
        </w:rPr>
      </w:pP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proofErr w:type="gramStart"/>
      <w:r w:rsidRPr="007650A5">
        <w:rPr>
          <w:color w:val="FF0000"/>
        </w:rPr>
        <w:t>Advice No.</w:t>
      </w:r>
      <w:proofErr w:type="gramEnd"/>
      <w:r w:rsidRPr="007650A5">
        <w:rPr>
          <w:color w:val="FF0000"/>
        </w:rPr>
        <w:t xml:space="preserve">  </w:t>
      </w:r>
      <w:r w:rsidR="00290A60">
        <w:rPr>
          <w:color w:val="0000FF"/>
        </w:rPr>
        <w:t>3661T</w:t>
      </w: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 w:rsidRPr="007650A5">
        <w:rPr>
          <w:color w:val="FF0000"/>
        </w:rPr>
        <w:t>Issued by Qwest Corporation</w:t>
      </w:r>
      <w:r w:rsidRPr="007650A5">
        <w:rPr>
          <w:color w:val="FF0000"/>
        </w:rPr>
        <w:tab/>
        <w:t xml:space="preserve">Effective:  </w:t>
      </w:r>
      <w:r w:rsidR="00290A60">
        <w:rPr>
          <w:color w:val="0000FF"/>
        </w:rPr>
        <w:t>October 12, 2009</w:t>
      </w:r>
    </w:p>
    <w:p w:rsidR="00F22792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F22792" w:rsidRDefault="00F22792" w:rsidP="00F22792">
      <w:pPr>
        <w:tabs>
          <w:tab w:val="center" w:pos="3360"/>
          <w:tab w:val="right" w:pos="6660"/>
          <w:tab w:val="right" w:pos="9720"/>
        </w:tabs>
        <w:ind w:right="1080"/>
      </w:pPr>
    </w:p>
    <w:p w:rsidR="00F22792" w:rsidRDefault="00F22792" w:rsidP="00F22792">
      <w:pPr>
        <w:tabs>
          <w:tab w:val="center" w:pos="3360"/>
          <w:tab w:val="right" w:pos="9720"/>
        </w:tabs>
        <w:ind w:right="1080"/>
      </w:pPr>
      <w:r>
        <w:br w:type="page"/>
      </w:r>
    </w:p>
    <w:p w:rsidR="00F22792" w:rsidRDefault="00F22792" w:rsidP="00F22792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5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1</w:t>
      </w:r>
      <w:r w:rsidR="00D616B2">
        <w:rPr>
          <w:color w:val="0000FF"/>
        </w:rPr>
        <w:t>5</w:t>
      </w:r>
      <w:r>
        <w:rPr>
          <w:color w:val="0000FF"/>
        </w:rPr>
        <w:t>th Revised Index Sheet 2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 w:rsidR="00D616B2">
        <w:rPr>
          <w:color w:val="0000FF"/>
        </w:rPr>
        <w:tab/>
        <w:t>Cancels 14</w:t>
      </w:r>
      <w:r>
        <w:rPr>
          <w:color w:val="0000FF"/>
        </w:rPr>
        <w:t>th Revised Index Sheet 2</w:t>
      </w:r>
    </w:p>
    <w:p w:rsidR="00F22792" w:rsidRDefault="00F22792" w:rsidP="00F22792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F22792" w:rsidRDefault="00F22792" w:rsidP="00F22792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F22792" w:rsidTr="006E6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F22792" w:rsidRDefault="00F22792" w:rsidP="006E6663">
            <w:pPr>
              <w:pStyle w:val="L1Heading"/>
              <w:rPr>
                <w:color w:val="FF0000"/>
              </w:rPr>
            </w:pPr>
            <w:r>
              <w:rPr>
                <w:color w:val="0000FF"/>
              </w:rPr>
              <w:tab/>
            </w:r>
            <w:r>
              <w:rPr>
                <w:color w:val="FF0000"/>
              </w:rPr>
              <w:t>5.  Exchange Services</w:t>
            </w:r>
          </w:p>
          <w:p w:rsidR="00F22792" w:rsidRDefault="00F22792" w:rsidP="006E6663"/>
          <w:p w:rsidR="00F22792" w:rsidRDefault="00F22792" w:rsidP="006E6663">
            <w:pPr>
              <w:tabs>
                <w:tab w:val="center" w:pos="7920"/>
              </w:tabs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Subject</w:t>
            </w:r>
            <w:r>
              <w:rPr>
                <w:b/>
                <w:smallCaps/>
                <w:color w:val="FF0000"/>
              </w:rPr>
              <w:tab/>
              <w:t>Sheet</w:t>
            </w:r>
          </w:p>
          <w:p w:rsidR="00F22792" w:rsidRDefault="00F22792" w:rsidP="006E6663">
            <w:pPr>
              <w:pStyle w:val="Index"/>
              <w:tabs>
                <w:tab w:val="left" w:pos="720"/>
                <w:tab w:val="decimal" w:leader="dot" w:pos="7900"/>
              </w:tabs>
              <w:rPr>
                <w:b/>
                <w:smallCaps/>
              </w:rPr>
            </w:pPr>
          </w:p>
          <w:p w:rsidR="00F22792" w:rsidRDefault="00F22792" w:rsidP="006E6663">
            <w:pPr>
              <w:pStyle w:val="Index"/>
            </w:pPr>
            <w:r>
              <w:t>Link-up America Program</w:t>
            </w:r>
            <w:r>
              <w:tab/>
            </w:r>
            <w:r>
              <w:tab/>
              <w:t>49</w:t>
            </w:r>
          </w:p>
          <w:p w:rsidR="00F22792" w:rsidRDefault="00F22792" w:rsidP="006E6663">
            <w:pPr>
              <w:pStyle w:val="Index"/>
            </w:pPr>
            <w:r>
              <w:t>List of Exchange Areas and Local Calling Areas</w:t>
            </w:r>
            <w:r>
              <w:tab/>
            </w:r>
            <w:r>
              <w:tab/>
              <w:t>1</w:t>
            </w:r>
          </w:p>
          <w:p w:rsidR="00F22792" w:rsidRDefault="00F22792" w:rsidP="006E6663">
            <w:pPr>
              <w:pStyle w:val="Index"/>
            </w:pPr>
            <w:r>
              <w:t>Listing Services</w:t>
            </w:r>
            <w:r>
              <w:tab/>
            </w:r>
            <w:r>
              <w:tab/>
              <w:t>117</w:t>
            </w:r>
          </w:p>
          <w:p w:rsidR="00F22792" w:rsidRDefault="00F22792" w:rsidP="006E6663">
            <w:pPr>
              <w:pStyle w:val="Index"/>
            </w:pPr>
            <w:r>
              <w:t>Local Exchange and Local Calling Area</w:t>
            </w:r>
            <w:r>
              <w:tab/>
            </w:r>
            <w:r>
              <w:tab/>
              <w:t>2</w:t>
            </w:r>
          </w:p>
          <w:p w:rsidR="00F22792" w:rsidRDefault="00F22792" w:rsidP="006E6663">
            <w:pPr>
              <w:pStyle w:val="Index"/>
            </w:pPr>
            <w:r>
              <w:t>Local Exchange Service</w:t>
            </w:r>
            <w:r>
              <w:tab/>
            </w:r>
            <w:r>
              <w:tab/>
              <w:t>32</w:t>
            </w:r>
          </w:p>
          <w:p w:rsidR="00F22792" w:rsidRDefault="00F22792" w:rsidP="006E6663">
            <w:pPr>
              <w:pStyle w:val="Index"/>
            </w:pPr>
            <w:r>
              <w:t>Local Service Options</w:t>
            </w:r>
            <w:r>
              <w:tab/>
            </w:r>
            <w:r>
              <w:tab/>
              <w:t>42</w:t>
            </w:r>
          </w:p>
          <w:p w:rsidR="00F22792" w:rsidRDefault="00F22792" w:rsidP="006E6663">
            <w:pPr>
              <w:pStyle w:val="Index"/>
              <w:tabs>
                <w:tab w:val="left" w:pos="720"/>
                <w:tab w:val="decimal" w:leader="dot" w:pos="7900"/>
              </w:tabs>
              <w:rPr>
                <w:b/>
                <w:smallCaps/>
              </w:rPr>
            </w:pPr>
          </w:p>
          <w:p w:rsidR="00F22792" w:rsidRDefault="00F22792" w:rsidP="006E6663">
            <w:pPr>
              <w:pStyle w:val="Index"/>
            </w:pPr>
            <w:r>
              <w:t>Make Busy</w:t>
            </w:r>
            <w:r>
              <w:tab/>
            </w:r>
            <w:r>
              <w:tab/>
              <w:t>46</w:t>
            </w:r>
          </w:p>
          <w:p w:rsidR="00F22792" w:rsidRDefault="00F22792" w:rsidP="006E6663">
            <w:pPr>
              <w:pStyle w:val="Index"/>
            </w:pPr>
            <w:r>
              <w:t>Maps</w:t>
            </w:r>
            <w:r>
              <w:tab/>
            </w:r>
            <w:r>
              <w:tab/>
              <w:t>28</w:t>
            </w:r>
          </w:p>
          <w:p w:rsidR="00F22792" w:rsidRDefault="00F22792" w:rsidP="006E6663">
            <w:pPr>
              <w:pStyle w:val="Index"/>
            </w:pPr>
            <w:r>
              <w:t>Measured Rate Service</w:t>
            </w:r>
            <w:r>
              <w:tab/>
            </w:r>
            <w:r>
              <w:tab/>
              <w:t>36</w:t>
            </w:r>
          </w:p>
          <w:p w:rsidR="00F22792" w:rsidRDefault="00F22792" w:rsidP="006E6663">
            <w:pPr>
              <w:pStyle w:val="Index"/>
            </w:pPr>
            <w:r>
              <w:t>Multiline Hunt Service</w:t>
            </w:r>
            <w:r>
              <w:tab/>
            </w:r>
            <w:r>
              <w:tab/>
              <w:t>44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  <w:proofErr w:type="spellStart"/>
            <w:r>
              <w:t>Nonlisted</w:t>
            </w:r>
            <w:proofErr w:type="spellEnd"/>
            <w:r>
              <w:t xml:space="preserve"> Telephone Number Service</w:t>
            </w:r>
            <w:r>
              <w:tab/>
            </w:r>
            <w:r>
              <w:tab/>
              <w:t>128</w:t>
            </w:r>
          </w:p>
          <w:p w:rsidR="00F22792" w:rsidRDefault="00F22792" w:rsidP="006E6663">
            <w:pPr>
              <w:pStyle w:val="Index"/>
            </w:pPr>
            <w:proofErr w:type="spellStart"/>
            <w:r>
              <w:t>Nonpublished</w:t>
            </w:r>
            <w:proofErr w:type="spellEnd"/>
            <w:r>
              <w:t xml:space="preserve"> Telephone Number Service</w:t>
            </w:r>
            <w:r>
              <w:tab/>
            </w:r>
            <w:r>
              <w:tab/>
              <w:t>126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  <w:r>
              <w:t>Operator Services</w:t>
            </w:r>
            <w:r>
              <w:tab/>
            </w:r>
            <w:r>
              <w:tab/>
              <w:t>134.1</w:t>
            </w:r>
          </w:p>
          <w:p w:rsidR="00F22792" w:rsidRDefault="00F22792" w:rsidP="006E6663">
            <w:pPr>
              <w:pStyle w:val="Index"/>
            </w:pPr>
            <w:r>
              <w:t>Operator Services Surcharges</w:t>
            </w:r>
            <w:r>
              <w:tab/>
            </w:r>
            <w:r>
              <w:tab/>
              <w:t>134.1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  <w:r>
              <w:t>Premium Exchange Services</w:t>
            </w:r>
            <w:r>
              <w:tab/>
            </w:r>
            <w:r>
              <w:tab/>
              <w:t>76</w:t>
            </w:r>
          </w:p>
          <w:p w:rsidR="00F22792" w:rsidRDefault="00F22792" w:rsidP="006E6663">
            <w:pPr>
              <w:pStyle w:val="Index"/>
            </w:pPr>
            <w:r>
              <w:t>Public Access Line Service</w:t>
            </w:r>
            <w:r>
              <w:tab/>
            </w:r>
            <w:r>
              <w:tab/>
              <w:t>110</w:t>
            </w:r>
          </w:p>
          <w:p w:rsidR="00F22792" w:rsidRDefault="00F22792" w:rsidP="006E6663">
            <w:pPr>
              <w:pStyle w:val="Index"/>
            </w:pPr>
            <w:r>
              <w:t>Public Communications Service - Coin and Coinless</w:t>
            </w:r>
            <w:r>
              <w:tab/>
            </w:r>
            <w:r>
              <w:tab/>
              <w:t>110</w:t>
            </w:r>
          </w:p>
          <w:p w:rsidR="00F22792" w:rsidRDefault="00F22792" w:rsidP="006E6663">
            <w:pPr>
              <w:pStyle w:val="Index"/>
            </w:pPr>
            <w:r>
              <w:t>Public Response Calling Service (PRCS)</w:t>
            </w:r>
            <w:r>
              <w:tab/>
            </w:r>
            <w:r>
              <w:tab/>
              <w:t>47.1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</w:p>
          <w:p w:rsidR="00F22792" w:rsidRDefault="00F22792" w:rsidP="006E6663">
            <w:pPr>
              <w:pStyle w:val="Index"/>
            </w:pPr>
            <w:r>
              <w:t>Residence Customer Incentive Program</w:t>
            </w:r>
            <w:r>
              <w:tab/>
            </w:r>
            <w:r>
              <w:tab/>
              <w:t>57</w:t>
            </w:r>
          </w:p>
          <w:p w:rsidR="00F22792" w:rsidRDefault="00F22792" w:rsidP="006E6663">
            <w:pPr>
              <w:pStyle w:val="Index"/>
            </w:pPr>
            <w:r>
              <w:t>Residence Flat Line</w:t>
            </w:r>
            <w:r>
              <w:tab/>
            </w:r>
            <w:r>
              <w:tab/>
              <w:t>40</w:t>
            </w:r>
          </w:p>
          <w:p w:rsidR="00F22792" w:rsidRDefault="00F22792" w:rsidP="006E6663">
            <w:pPr>
              <w:pStyle w:val="Index"/>
            </w:pPr>
          </w:p>
          <w:p w:rsidR="00F22792" w:rsidRDefault="00F22792" w:rsidP="006E6663"/>
        </w:tc>
        <w:tc>
          <w:tcPr>
            <w:tcW w:w="1080" w:type="dxa"/>
          </w:tcPr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F22792" w:rsidRPr="007650A5" w:rsidRDefault="00F22792" w:rsidP="00F22792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rPr>
          <w:color w:val="FF0000"/>
        </w:rPr>
      </w:pP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proofErr w:type="gramStart"/>
      <w:r w:rsidRPr="007650A5">
        <w:rPr>
          <w:color w:val="FF0000"/>
        </w:rPr>
        <w:t>Advice No.</w:t>
      </w:r>
      <w:proofErr w:type="gramEnd"/>
      <w:r w:rsidRPr="007650A5">
        <w:rPr>
          <w:color w:val="FF0000"/>
        </w:rPr>
        <w:t xml:space="preserve">  </w:t>
      </w:r>
      <w:r w:rsidR="00290A60">
        <w:rPr>
          <w:color w:val="0000FF"/>
        </w:rPr>
        <w:t>3661T</w:t>
      </w: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 w:rsidRPr="007650A5">
        <w:rPr>
          <w:color w:val="FF0000"/>
        </w:rPr>
        <w:t>Issued by Qwest Corporation</w:t>
      </w:r>
      <w:r w:rsidRPr="007650A5">
        <w:rPr>
          <w:color w:val="FF0000"/>
        </w:rPr>
        <w:tab/>
        <w:t xml:space="preserve">Effective:  </w:t>
      </w:r>
      <w:r w:rsidR="00290A60">
        <w:rPr>
          <w:color w:val="0000FF"/>
        </w:rPr>
        <w:t>October 12, 2009</w:t>
      </w:r>
    </w:p>
    <w:p w:rsidR="00F22792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F22792" w:rsidRDefault="00F22792" w:rsidP="00F22792">
      <w:pPr>
        <w:tabs>
          <w:tab w:val="center" w:pos="3360"/>
          <w:tab w:val="right" w:pos="6660"/>
          <w:tab w:val="right" w:pos="9720"/>
        </w:tabs>
        <w:ind w:right="1080"/>
      </w:pPr>
    </w:p>
    <w:p w:rsidR="00F22792" w:rsidRDefault="00F22792" w:rsidP="00F22792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  <w:r>
        <w:br w:type="page"/>
      </w:r>
      <w:r>
        <w:rPr>
          <w:b/>
          <w:color w:val="FF0000"/>
          <w:sz w:val="28"/>
        </w:rPr>
        <w:lastRenderedPageBreak/>
        <w:tab/>
        <w:t>Qwest Corporation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5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 w:rsidR="00D616B2">
        <w:rPr>
          <w:color w:val="0000FF"/>
        </w:rPr>
        <w:t>1st Revised</w:t>
      </w:r>
      <w:r>
        <w:rPr>
          <w:color w:val="0000FF"/>
        </w:rPr>
        <w:t xml:space="preserve"> Sheet 59.3</w:t>
      </w:r>
    </w:p>
    <w:p w:rsidR="00F22792" w:rsidRDefault="00F22792" w:rsidP="00F22792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</w:r>
      <w:r w:rsidR="00D616B2">
        <w:rPr>
          <w:color w:val="0000FF"/>
        </w:rPr>
        <w:t>Cancels Original Sheet 59.3[1]</w:t>
      </w:r>
    </w:p>
    <w:p w:rsidR="00F22792" w:rsidRDefault="00F22792" w:rsidP="00F22792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F22792" w:rsidRDefault="00F22792" w:rsidP="00F22792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F22792" w:rsidTr="006E6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F22792" w:rsidRDefault="00F22792" w:rsidP="006E6663">
            <w:pPr>
              <w:pStyle w:val="L1Heading"/>
              <w:rPr>
                <w:color w:val="FF0000"/>
              </w:rPr>
            </w:pPr>
            <w:r>
              <w:tab/>
            </w:r>
            <w:r>
              <w:rPr>
                <w:color w:val="FF0000"/>
              </w:rPr>
              <w:t>5.  Exchange Services</w:t>
            </w:r>
          </w:p>
          <w:p w:rsidR="00F22792" w:rsidRDefault="00F22792" w:rsidP="006E6663"/>
          <w:p w:rsidR="00F22792" w:rsidRDefault="00F22792" w:rsidP="006E6663">
            <w:pPr>
              <w:pStyle w:val="L2Heading"/>
            </w:pPr>
            <w:r>
              <w:t>5.2</w:t>
            </w:r>
            <w:r>
              <w:tab/>
              <w:t>Local Exchange Service (</w:t>
            </w:r>
            <w:r w:rsidRPr="007F0BF3">
              <w:rPr>
                <w:smallCaps w:val="0"/>
              </w:rPr>
              <w:t>Cont’d</w:t>
            </w:r>
            <w:r>
              <w:t>)</w:t>
            </w:r>
          </w:p>
          <w:p w:rsidR="00F22792" w:rsidRDefault="00F22792" w:rsidP="006E6663">
            <w:pPr>
              <w:pStyle w:val="L2Heading"/>
            </w:pPr>
          </w:p>
          <w:p w:rsidR="00F22792" w:rsidRDefault="00F22792" w:rsidP="006E6663">
            <w:pPr>
              <w:pStyle w:val="L3Heading"/>
            </w:pPr>
            <w:r>
              <w:t>5.2.14</w:t>
            </w:r>
            <w:r>
              <w:tab/>
            </w:r>
            <w:r w:rsidR="00D616B2">
              <w:t>Reserved For Future Use</w:t>
            </w:r>
          </w:p>
          <w:p w:rsidR="00F22792" w:rsidRDefault="00F22792" w:rsidP="006E6663">
            <w:pPr>
              <w:pStyle w:val="L5HeadingTextChar"/>
            </w:pPr>
          </w:p>
          <w:p w:rsidR="00F22792" w:rsidRDefault="00F2279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6E6663">
            <w:pPr>
              <w:pStyle w:val="L5HeadingTextChar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</w:p>
          <w:p w:rsidR="00D616B2" w:rsidRDefault="00D616B2" w:rsidP="00D616B2">
            <w:pPr>
              <w:pStyle w:val="Reference"/>
            </w:pPr>
            <w:r>
              <w:t>[1]</w:t>
            </w:r>
            <w:r>
              <w:tab/>
              <w:t xml:space="preserve">This </w:t>
            </w:r>
            <w:r w:rsidR="00CE20FE">
              <w:t>s</w:t>
            </w:r>
            <w:r>
              <w:t>heet cancels Original Sheet 59.4.</w:t>
            </w:r>
          </w:p>
          <w:p w:rsidR="00F22792" w:rsidRDefault="00F22792" w:rsidP="006E6663">
            <w:pPr>
              <w:pStyle w:val="L5HeadingTextChar"/>
            </w:pPr>
          </w:p>
        </w:tc>
        <w:tc>
          <w:tcPr>
            <w:tcW w:w="1080" w:type="dxa"/>
          </w:tcPr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(C)</w:t>
            </w: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(D)</w:t>
            </w: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D616B2" w:rsidRDefault="00D616B2" w:rsidP="006E6663">
            <w:pPr>
              <w:tabs>
                <w:tab w:val="right" w:pos="1060"/>
              </w:tabs>
              <w:rPr>
                <w:color w:val="0000FF"/>
              </w:rPr>
            </w:pPr>
          </w:p>
          <w:p w:rsidR="00F22792" w:rsidRDefault="00F22792" w:rsidP="006E6663">
            <w:pPr>
              <w:tabs>
                <w:tab w:val="right" w:pos="1060"/>
              </w:tabs>
              <w:rPr>
                <w:color w:val="0000FF"/>
              </w:rPr>
            </w:pPr>
            <w:r>
              <w:rPr>
                <w:color w:val="0000FF"/>
              </w:rPr>
              <w:tab/>
              <w:t>(N)</w:t>
            </w:r>
          </w:p>
          <w:p w:rsidR="00F22792" w:rsidRDefault="00F22792" w:rsidP="006E6663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F22792" w:rsidRPr="007650A5" w:rsidRDefault="00F22792" w:rsidP="00F22792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rPr>
          <w:color w:val="FF0000"/>
        </w:rPr>
      </w:pP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proofErr w:type="gramStart"/>
      <w:r w:rsidRPr="007650A5">
        <w:rPr>
          <w:color w:val="FF0000"/>
        </w:rPr>
        <w:t>Advice No.</w:t>
      </w:r>
      <w:proofErr w:type="gramEnd"/>
      <w:r w:rsidRPr="007650A5">
        <w:rPr>
          <w:color w:val="FF0000"/>
        </w:rPr>
        <w:t xml:space="preserve">  </w:t>
      </w:r>
      <w:r w:rsidR="00290A60">
        <w:rPr>
          <w:color w:val="0000FF"/>
        </w:rPr>
        <w:t>3661T</w:t>
      </w:r>
    </w:p>
    <w:p w:rsidR="00F22792" w:rsidRPr="007650A5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 w:rsidRPr="007650A5">
        <w:rPr>
          <w:color w:val="FF0000"/>
        </w:rPr>
        <w:t>Issued by Qwest Corporation</w:t>
      </w:r>
      <w:r w:rsidRPr="007650A5">
        <w:rPr>
          <w:color w:val="FF0000"/>
        </w:rPr>
        <w:tab/>
        <w:t xml:space="preserve">Effective:  </w:t>
      </w:r>
      <w:r w:rsidR="00290A60">
        <w:rPr>
          <w:color w:val="0000FF"/>
        </w:rPr>
        <w:t>October 12, 2009</w:t>
      </w:r>
    </w:p>
    <w:p w:rsidR="00F22792" w:rsidRDefault="00F22792" w:rsidP="00F22792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F22792" w:rsidRDefault="00F22792" w:rsidP="00F22792"/>
    <w:sectPr w:rsidR="00F22792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FDF" w:rsidRDefault="001D4FDF">
      <w:r>
        <w:separator/>
      </w:r>
    </w:p>
  </w:endnote>
  <w:endnote w:type="continuationSeparator" w:id="0">
    <w:p w:rsidR="001D4FDF" w:rsidRDefault="001D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385BF8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>
      <w:rPr>
        <w:rFonts w:ascii="Arial" w:hAnsi="Arial"/>
        <w:color w:val="0000FF"/>
        <w:sz w:val="18"/>
      </w:rPr>
      <w:t>WA200</w:t>
    </w:r>
    <w:r w:rsidR="00F22792">
      <w:rPr>
        <w:rFonts w:ascii="Arial" w:hAnsi="Arial"/>
        <w:color w:val="0000FF"/>
        <w:sz w:val="18"/>
      </w:rPr>
      <w:t>9-021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FDF" w:rsidRDefault="001D4FDF">
      <w:r>
        <w:separator/>
      </w:r>
    </w:p>
  </w:footnote>
  <w:footnote w:type="continuationSeparator" w:id="0">
    <w:p w:rsidR="001D4FDF" w:rsidRDefault="001D4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9EC"/>
    <w:rsid w:val="001D4FDF"/>
    <w:rsid w:val="001F3EB4"/>
    <w:rsid w:val="002859EC"/>
    <w:rsid w:val="00290A60"/>
    <w:rsid w:val="002A318A"/>
    <w:rsid w:val="00385BF8"/>
    <w:rsid w:val="004140EE"/>
    <w:rsid w:val="005B6FF2"/>
    <w:rsid w:val="006E6663"/>
    <w:rsid w:val="00734B98"/>
    <w:rsid w:val="00857904"/>
    <w:rsid w:val="0095169F"/>
    <w:rsid w:val="009A5EB2"/>
    <w:rsid w:val="00B660C5"/>
    <w:rsid w:val="00B845D2"/>
    <w:rsid w:val="00CA013C"/>
    <w:rsid w:val="00CE20FE"/>
    <w:rsid w:val="00D616B2"/>
    <w:rsid w:val="00EC7192"/>
    <w:rsid w:val="00F22792"/>
    <w:rsid w:val="00F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792"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link w:val="L3HeadingChar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link w:val="L4HeadingTextChar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L2HeadingChar">
    <w:name w:val="L2Heading Char"/>
    <w:basedOn w:val="DefaultParagraphFont"/>
    <w:link w:val="L2Heading"/>
    <w:rsid w:val="00F22792"/>
    <w:rPr>
      <w:b/>
      <w:smallCaps/>
      <w:sz w:val="24"/>
      <w:lang w:val="en-US" w:eastAsia="en-US" w:bidi="ar-SA"/>
    </w:rPr>
  </w:style>
  <w:style w:type="paragraph" w:customStyle="1" w:styleId="s">
    <w:name w:val="s"/>
    <w:basedOn w:val="Normal"/>
    <w:rsid w:val="00F22792"/>
    <w:pPr>
      <w:tabs>
        <w:tab w:val="left" w:pos="760"/>
        <w:tab w:val="center" w:pos="7880"/>
      </w:tabs>
      <w:ind w:left="760" w:hanging="760"/>
      <w:jc w:val="both"/>
    </w:pPr>
    <w:rPr>
      <w:b/>
      <w:smallCaps/>
      <w:color w:val="FF0000"/>
    </w:rPr>
  </w:style>
  <w:style w:type="paragraph" w:customStyle="1" w:styleId="L5HeadingTextChar">
    <w:name w:val="L5Heading &amp; Text Char"/>
    <w:basedOn w:val="Normal"/>
    <w:link w:val="L5HeadingTextCharChar"/>
    <w:rsid w:val="00F22792"/>
    <w:pPr>
      <w:tabs>
        <w:tab w:val="decimal" w:pos="480"/>
        <w:tab w:val="left" w:pos="720"/>
      </w:tabs>
      <w:ind w:left="720" w:hanging="720"/>
      <w:jc w:val="both"/>
    </w:pPr>
  </w:style>
  <w:style w:type="character" w:customStyle="1" w:styleId="L5HeadingTextCharChar">
    <w:name w:val="L5Heading &amp; Text Char Char"/>
    <w:basedOn w:val="DefaultParagraphFont"/>
    <w:link w:val="L5HeadingTextChar"/>
    <w:rsid w:val="00F22792"/>
    <w:rPr>
      <w:sz w:val="24"/>
      <w:lang w:val="en-US" w:eastAsia="en-US" w:bidi="ar-SA"/>
    </w:rPr>
  </w:style>
  <w:style w:type="character" w:customStyle="1" w:styleId="L3HeadingChar">
    <w:name w:val="L3Heading Char"/>
    <w:basedOn w:val="DefaultParagraphFont"/>
    <w:link w:val="L3Heading"/>
    <w:rsid w:val="00F22792"/>
    <w:rPr>
      <w:b/>
      <w:smallCaps/>
      <w:sz w:val="24"/>
      <w:lang w:val="en-US" w:eastAsia="en-US" w:bidi="ar-SA"/>
    </w:rPr>
  </w:style>
  <w:style w:type="character" w:customStyle="1" w:styleId="L4HeadingTextChar">
    <w:name w:val="L4Heading &amp; Text Char"/>
    <w:basedOn w:val="DefaultParagraphFont"/>
    <w:link w:val="L4HeadingText"/>
    <w:rsid w:val="00F22792"/>
    <w:rPr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ashington\WA-InProcess\QC%20In%20Process\Qwest\WA2009QCStdPgs\WA2009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54EAF89612C540AD88BB565F3E8677" ma:contentTypeVersion="131" ma:contentTypeDescription="" ma:contentTypeScope="" ma:versionID="a6816ffa6705805319fe0ef4c22df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2009-09-11T07:00:00+00:00</OpenedDate>
    <Date1 xmlns="dc463f71-b30c-4ab2-9473-d307f9d35888">2009-09-11T07:00:00+00:00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091444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2EBFCD-B36F-4C09-804F-1E2CC99BC2ED}"/>
</file>

<file path=customXml/itemProps2.xml><?xml version="1.0" encoding="utf-8"?>
<ds:datastoreItem xmlns:ds="http://schemas.openxmlformats.org/officeDocument/2006/customXml" ds:itemID="{8C3AE5B9-2C3C-48AE-9B8A-2624CCD7EDBD}"/>
</file>

<file path=customXml/itemProps3.xml><?xml version="1.0" encoding="utf-8"?>
<ds:datastoreItem xmlns:ds="http://schemas.openxmlformats.org/officeDocument/2006/customXml" ds:itemID="{75B912D6-2EB8-4F7B-BF78-2B60FA7CE80B}"/>
</file>

<file path=customXml/itemProps4.xml><?xml version="1.0" encoding="utf-8"?>
<ds:datastoreItem xmlns:ds="http://schemas.openxmlformats.org/officeDocument/2006/customXml" ds:itemID="{C189AB7F-EC90-4BFA-A610-F74161047B71}"/>
</file>

<file path=docProps/app.xml><?xml version="1.0" encoding="utf-8"?>
<Properties xmlns="http://schemas.openxmlformats.org/officeDocument/2006/extended-properties" xmlns:vt="http://schemas.openxmlformats.org/officeDocument/2006/docPropsVTypes">
  <Template>WA2009 Tar StdPg.dot</Template>
  <TotalTime>1</TotalTime>
  <Pages>4</Pages>
  <Words>547</Words>
  <Characters>2943</Characters>
  <Application>Microsoft Office Word</Application>
  <DocSecurity>0</DocSecurity>
  <Lines>367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Lawanna German</dc:creator>
  <cp:keywords/>
  <dc:description>Gwen Krieger</dc:description>
  <cp:lastModifiedBy>Catherine Hudspeth</cp:lastModifiedBy>
  <cp:revision>2</cp:revision>
  <cp:lastPrinted>1999-05-15T20:37:00Z</cp:lastPrinted>
  <dcterms:created xsi:type="dcterms:W3CDTF">2009-09-11T18:46:00Z</dcterms:created>
  <dcterms:modified xsi:type="dcterms:W3CDTF">2009-09-11T18:46:00Z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0x0101006E56B4D1795A2E4DB2F0B01679ED314A009854EAF89612C540AD88BB565F3E8677</vt:lpwstr>
  </property>
  <property fmtid="{D5CDD505-2E9C-101B-9397-08002B2CF9AE}" pid="3" name="_docset_NoMedatataSyncRequired">
    <vt:lpwstr>False</vt:lpwstr>
  </property>
</Properties>
</file>