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522"/>
        <w:gridCol w:w="348"/>
        <w:gridCol w:w="977"/>
        <w:gridCol w:w="139"/>
        <w:gridCol w:w="1305"/>
      </w:tblGrid>
      <w:tr w:rsidR="003572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1"/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70</w:t>
            </w:r>
          </w:p>
        </w:tc>
        <w:tc>
          <w:tcPr>
            <w:tcW w:w="1444" w:type="dxa"/>
            <w:gridSpan w:val="2"/>
          </w:tcPr>
          <w:p w:rsidR="003572A5" w:rsidRDefault="001A53B7">
            <w:pPr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1"/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69</w:t>
            </w:r>
          </w:p>
        </w:tc>
        <w:tc>
          <w:tcPr>
            <w:tcW w:w="1444" w:type="dxa"/>
            <w:gridSpan w:val="2"/>
          </w:tcPr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  <w:p w:rsidR="003572A5" w:rsidRDefault="001A53B7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3572A5" w:rsidRDefault="001A53B7">
            <w:pPr>
              <w:rPr>
                <w:lang w:bidi="ar-SA"/>
              </w:rPr>
            </w:pPr>
          </w:p>
          <w:p w:rsidR="00FA12EE" w:rsidRDefault="001A53B7">
            <w:pPr>
              <w:rPr>
                <w:lang w:bidi="ar-SA"/>
              </w:rPr>
            </w:pPr>
          </w:p>
          <w:p w:rsidR="00FA12EE" w:rsidRDefault="001A53B7">
            <w:pPr>
              <w:rPr>
                <w:lang w:bidi="ar-SA"/>
              </w:rPr>
            </w:pPr>
            <w:r>
              <w:rPr>
                <w:lang w:bidi="ar-SA"/>
              </w:rPr>
              <w:t>This supplement is filed under WAC 480-30-306 to cancel Special Fuel Surcharge Supplement No.</w:t>
            </w:r>
            <w:r>
              <w:rPr>
                <w:lang w:bidi="ar-SA"/>
              </w:rPr>
              <w:t xml:space="preserve"> 69, which results in a decrease in fares.</w:t>
            </w:r>
          </w:p>
        </w:tc>
      </w:tr>
      <w:tr w:rsidR="00FA12EE">
        <w:tblPrEx>
          <w:tblCellMar>
            <w:top w:w="0" w:type="dxa"/>
            <w:bottom w:w="0" w:type="dxa"/>
          </w:tblCellMar>
        </w:tblPrEx>
        <w:trPr>
          <w:gridAfter w:val="1"/>
          <w:wAfter w:w="1305" w:type="dxa"/>
        </w:trPr>
        <w:tc>
          <w:tcPr>
            <w:tcW w:w="5241" w:type="dxa"/>
            <w:gridSpan w:val="7"/>
          </w:tcPr>
          <w:p w:rsidR="00FA12EE" w:rsidRDefault="001A53B7">
            <w:pPr>
              <w:jc w:val="right"/>
              <w:rPr>
                <w:lang w:bidi="ar-SA"/>
              </w:rPr>
            </w:pPr>
          </w:p>
        </w:tc>
        <w:tc>
          <w:tcPr>
            <w:tcW w:w="3030" w:type="dxa"/>
            <w:gridSpan w:val="6"/>
          </w:tcPr>
          <w:p w:rsidR="00FA12EE" w:rsidRDefault="001A53B7">
            <w:pPr>
              <w:rPr>
                <w:lang w:bidi="ar-SA"/>
              </w:rPr>
            </w:pPr>
          </w:p>
        </w:tc>
      </w:tr>
      <w:tr w:rsidR="00FA12EE">
        <w:tblPrEx>
          <w:tblCellMar>
            <w:top w:w="0" w:type="dxa"/>
            <w:bottom w:w="0" w:type="dxa"/>
          </w:tblCellMar>
        </w:tblPrEx>
        <w:trPr>
          <w:gridAfter w:val="1"/>
          <w:wAfter w:w="1305" w:type="dxa"/>
        </w:trPr>
        <w:tc>
          <w:tcPr>
            <w:tcW w:w="5241" w:type="dxa"/>
            <w:gridSpan w:val="7"/>
          </w:tcPr>
          <w:p w:rsidR="00FA12EE" w:rsidRDefault="001A53B7">
            <w:pPr>
              <w:jc w:val="right"/>
              <w:rPr>
                <w:lang w:bidi="ar-SA"/>
              </w:rPr>
            </w:pPr>
          </w:p>
        </w:tc>
        <w:tc>
          <w:tcPr>
            <w:tcW w:w="3030" w:type="dxa"/>
            <w:gridSpan w:val="6"/>
          </w:tcPr>
          <w:p w:rsidR="00FA12EE" w:rsidRDefault="001A53B7">
            <w:pPr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3572A5" w:rsidRDefault="001A53B7">
            <w:pPr>
              <w:jc w:val="center"/>
              <w:rPr>
                <w:lang w:bidi="ar-SA"/>
              </w:rPr>
            </w:pPr>
          </w:p>
          <w:p w:rsidR="003572A5" w:rsidRDefault="001A53B7">
            <w:pPr>
              <w:jc w:val="center"/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Wickkiser International Companies, Inc  933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Richard Johnson – General Manager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1416 Whitehorn Stre</w:t>
            </w:r>
            <w:r>
              <w:rPr>
                <w:lang w:bidi="ar-SA"/>
              </w:rPr>
              <w:t>et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  <w:p w:rsidR="003572A5" w:rsidRDefault="001A53B7">
            <w:pPr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August 26, 2009</w:t>
            </w:r>
          </w:p>
        </w:tc>
        <w:tc>
          <w:tcPr>
            <w:tcW w:w="1827" w:type="dxa"/>
            <w:gridSpan w:val="5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3572A5" w:rsidRDefault="001A53B7">
            <w:pPr>
              <w:rPr>
                <w:lang w:bidi="ar-SA"/>
              </w:rPr>
            </w:pPr>
            <w:r>
              <w:rPr>
                <w:lang w:bidi="ar-SA"/>
              </w:rPr>
              <w:t>August 27, 2009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3572A5" w:rsidRDefault="001A53B7">
            <w:pPr>
              <w:jc w:val="center"/>
              <w:rPr>
                <w:lang w:bidi="ar-SA"/>
              </w:rPr>
            </w:pPr>
          </w:p>
          <w:p w:rsidR="003572A5" w:rsidRDefault="001A53B7">
            <w:pPr>
              <w:jc w:val="center"/>
              <w:rPr>
                <w:lang w:bidi="ar-SA"/>
              </w:rPr>
            </w:pP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3572A5" w:rsidRDefault="001A53B7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3572A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3572A5" w:rsidRDefault="001A53B7">
            <w:pPr>
              <w:rPr>
                <w:lang w:bidi="ar-SA"/>
              </w:rPr>
            </w:pPr>
          </w:p>
        </w:tc>
        <w:tc>
          <w:tcPr>
            <w:tcW w:w="2019" w:type="dxa"/>
            <w:gridSpan w:val="5"/>
            <w:vAlign w:val="bottom"/>
          </w:tcPr>
          <w:p w:rsidR="003572A5" w:rsidRDefault="001A53B7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</w:t>
            </w:r>
            <w:r>
              <w:rPr>
                <w:lang w:bidi="ar-SA"/>
              </w:rPr>
              <w:t>iration Date: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vAlign w:val="bottom"/>
          </w:tcPr>
          <w:p w:rsidR="003572A5" w:rsidRDefault="001A53B7">
            <w:pPr>
              <w:rPr>
                <w:lang w:bidi="ar-SA"/>
              </w:rPr>
            </w:pPr>
          </w:p>
        </w:tc>
      </w:tr>
    </w:tbl>
    <w:p w:rsidR="003572A5" w:rsidRDefault="001A53B7"/>
    <w:sectPr w:rsidR="003572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1A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2009-08-26T07:00:00+00:00</OpenedDate>
    <Date1 xmlns="dc463f71-b30c-4ab2-9473-d307f9d35888">2009-08-26T07:00:00+00:00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091354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A202EF374EF14383EB80FA099A5228" ma:contentTypeVersion="131" ma:contentTypeDescription="" ma:contentTypeScope="" ma:versionID="a64c74dab9f3ed170a325a400ba677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30C0A5-6A86-46EB-8E5E-A0F8D762525D}"/>
</file>

<file path=customXml/itemProps2.xml><?xml version="1.0" encoding="utf-8"?>
<ds:datastoreItem xmlns:ds="http://schemas.openxmlformats.org/officeDocument/2006/customXml" ds:itemID="{D9B9F973-6E22-48D9-B588-ABAD6066BF6A}"/>
</file>

<file path=customXml/itemProps3.xml><?xml version="1.0" encoding="utf-8"?>
<ds:datastoreItem xmlns:ds="http://schemas.openxmlformats.org/officeDocument/2006/customXml" ds:itemID="{5816AC3D-6CA9-43A6-A4A2-C5BE01719C7E}"/>
</file>

<file path=customXml/itemProps4.xml><?xml version="1.0" encoding="utf-8"?>
<ds:datastoreItem xmlns:ds="http://schemas.openxmlformats.org/officeDocument/2006/customXml" ds:itemID="{21BDF88C-0C5F-4150-95CE-30851EFE0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2009-08-27T21:55:00Z</dcterms:created>
  <dcterms:modified xsi:type="dcterms:W3CDTF">2009-08-27T21:55:00Z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0x0101006E56B4D1795A2E4DB2F0B01679ED314A004DA202EF374EF14383EB80FA099A5228</vt:lpwstr>
  </property>
  <property fmtid="{D5CDD505-2E9C-101B-9397-08002B2CF9AE}" pid="3" name="_docset_NoMedatataSyncRequired">
    <vt:lpwstr>False</vt:lpwstr>
  </property>
</Properties>
</file>