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8F" w:rsidRPr="00D0166E" w:rsidRDefault="00C856AB" w:rsidP="006C5F8F">
      <w:pPr>
        <w:rPr>
          <w:sz w:val="24"/>
          <w:szCs w:val="24"/>
          <w:u w:val="single"/>
        </w:rPr>
      </w:pPr>
      <w:r>
        <w:rPr>
          <w:sz w:val="24"/>
          <w:szCs w:val="24"/>
          <w:u w:val="single"/>
        </w:rPr>
        <w:t>m</w:t>
      </w:r>
    </w:p>
    <w:p w:rsidR="00764AEC" w:rsidRPr="00D0166E" w:rsidRDefault="00764AEC" w:rsidP="005262C3">
      <w:pPr>
        <w:pStyle w:val="BodyText"/>
        <w:jc w:val="center"/>
        <w:rPr>
          <w:b/>
          <w:sz w:val="24"/>
          <w:szCs w:val="24"/>
        </w:rPr>
      </w:pPr>
      <w:bookmarkStart w:id="0" w:name="OLE_LINK1"/>
      <w:bookmarkStart w:id="1" w:name="OLE_LINK2"/>
    </w:p>
    <w:p w:rsidR="00764AEC" w:rsidRPr="00D0166E" w:rsidRDefault="00764AEC" w:rsidP="005262C3">
      <w:pPr>
        <w:pStyle w:val="BodyText"/>
        <w:jc w:val="center"/>
        <w:rPr>
          <w:b/>
          <w:sz w:val="24"/>
          <w:szCs w:val="24"/>
        </w:rPr>
      </w:pPr>
    </w:p>
    <w:p w:rsidR="00764AEC" w:rsidRPr="00D0166E" w:rsidRDefault="00764AEC" w:rsidP="005262C3">
      <w:pPr>
        <w:pStyle w:val="BodyText"/>
        <w:spacing w:line="480" w:lineRule="auto"/>
        <w:rPr>
          <w:sz w:val="24"/>
          <w:szCs w:val="24"/>
        </w:rPr>
      </w:pPr>
    </w:p>
    <w:p w:rsidR="001C709F" w:rsidRPr="00D0166E" w:rsidRDefault="001C709F" w:rsidP="001C709F">
      <w:pPr>
        <w:jc w:val="center"/>
        <w:rPr>
          <w:b/>
          <w:sz w:val="24"/>
          <w:szCs w:val="24"/>
        </w:rPr>
      </w:pPr>
      <w:r w:rsidRPr="00D0166E">
        <w:rPr>
          <w:b/>
          <w:sz w:val="24"/>
          <w:szCs w:val="24"/>
        </w:rPr>
        <w:t xml:space="preserve">BEFORE THE </w:t>
      </w:r>
      <w:smartTag w:uri="urn:schemas-microsoft-com:office:smarttags" w:element="place">
        <w:smartTag w:uri="urn:schemas-microsoft-com:office:smarttags" w:element="PlaceName">
          <w:r w:rsidRPr="00D0166E">
            <w:rPr>
              <w:b/>
              <w:sz w:val="24"/>
              <w:szCs w:val="24"/>
            </w:rPr>
            <w:t>WASHINGTON</w:t>
          </w:r>
        </w:smartTag>
        <w:r w:rsidRPr="00D0166E">
          <w:rPr>
            <w:b/>
            <w:sz w:val="24"/>
            <w:szCs w:val="24"/>
          </w:rPr>
          <w:t xml:space="preserve"> </w:t>
        </w:r>
        <w:smartTag w:uri="urn:schemas-microsoft-com:office:smarttags" w:element="PlaceType">
          <w:r w:rsidRPr="00D0166E">
            <w:rPr>
              <w:b/>
              <w:sz w:val="24"/>
              <w:szCs w:val="24"/>
            </w:rPr>
            <w:t>STATE</w:t>
          </w:r>
        </w:smartTag>
      </w:smartTag>
    </w:p>
    <w:p w:rsidR="001C709F" w:rsidRPr="00D0166E" w:rsidRDefault="001C709F" w:rsidP="001C709F">
      <w:pPr>
        <w:jc w:val="center"/>
        <w:rPr>
          <w:sz w:val="24"/>
          <w:szCs w:val="24"/>
        </w:rPr>
      </w:pPr>
      <w:r w:rsidRPr="00D0166E">
        <w:rPr>
          <w:b/>
          <w:sz w:val="24"/>
          <w:szCs w:val="24"/>
        </w:rPr>
        <w:t>UTILITIES AND TRANSPORTATION COMMISSION</w:t>
      </w:r>
    </w:p>
    <w:p w:rsidR="001C709F" w:rsidRPr="00D0166E" w:rsidRDefault="001C709F" w:rsidP="001C709F">
      <w:pPr>
        <w:rPr>
          <w:sz w:val="24"/>
          <w:szCs w:val="24"/>
        </w:rPr>
      </w:pPr>
    </w:p>
    <w:p w:rsidR="001C709F" w:rsidRPr="00D0166E" w:rsidRDefault="001C709F" w:rsidP="001C709F">
      <w:pPr>
        <w:pStyle w:val="Heading4"/>
        <w:rPr>
          <w:sz w:val="24"/>
          <w:szCs w:val="24"/>
        </w:rPr>
      </w:pPr>
    </w:p>
    <w:p w:rsidR="001C709F" w:rsidRPr="00D0166E" w:rsidRDefault="001C709F" w:rsidP="001C709F">
      <w:pPr>
        <w:rPr>
          <w:sz w:val="24"/>
          <w:szCs w:val="24"/>
        </w:rPr>
      </w:pPr>
    </w:p>
    <w:tbl>
      <w:tblPr>
        <w:tblW w:w="0" w:type="auto"/>
        <w:tblInd w:w="108" w:type="dxa"/>
        <w:tblLayout w:type="fixed"/>
        <w:tblLook w:val="0000"/>
      </w:tblPr>
      <w:tblGrid>
        <w:gridCol w:w="4680"/>
        <w:gridCol w:w="5130"/>
      </w:tblGrid>
      <w:tr w:rsidR="001C709F" w:rsidRPr="00D0166E">
        <w:tblPrEx>
          <w:tblCellMar>
            <w:top w:w="0" w:type="dxa"/>
            <w:bottom w:w="0" w:type="dxa"/>
          </w:tblCellMar>
        </w:tblPrEx>
        <w:tc>
          <w:tcPr>
            <w:tcW w:w="4680" w:type="dxa"/>
            <w:tcBorders>
              <w:top w:val="single" w:sz="6" w:space="0" w:color="FFFFFF"/>
              <w:left w:val="single" w:sz="6" w:space="0" w:color="FFFFFF"/>
              <w:bottom w:val="single" w:sz="6" w:space="0" w:color="000000"/>
              <w:right w:val="single" w:sz="6" w:space="0" w:color="FFFFFF"/>
            </w:tcBorders>
          </w:tcPr>
          <w:p w:rsidR="001C709F" w:rsidRPr="00D0166E" w:rsidRDefault="001C709F" w:rsidP="007D7147">
            <w:pPr>
              <w:spacing w:after="12"/>
              <w:rPr>
                <w:sz w:val="24"/>
                <w:szCs w:val="24"/>
              </w:rPr>
            </w:pPr>
            <w:r w:rsidRPr="00D0166E">
              <w:rPr>
                <w:sz w:val="24"/>
                <w:szCs w:val="24"/>
              </w:rPr>
              <w:t xml:space="preserve">In the Matter of </w:t>
            </w:r>
            <w:r w:rsidR="00A16DD5">
              <w:rPr>
                <w:sz w:val="24"/>
                <w:szCs w:val="24"/>
              </w:rPr>
              <w:t>the</w:t>
            </w:r>
          </w:p>
          <w:p w:rsidR="001C709F" w:rsidRPr="00D0166E" w:rsidRDefault="001C709F" w:rsidP="007D7147">
            <w:pPr>
              <w:spacing w:after="12"/>
              <w:rPr>
                <w:sz w:val="24"/>
                <w:szCs w:val="24"/>
              </w:rPr>
            </w:pPr>
          </w:p>
          <w:p w:rsidR="001C709F" w:rsidRPr="00D0166E" w:rsidRDefault="001C709F" w:rsidP="007D7147">
            <w:pPr>
              <w:spacing w:after="12"/>
              <w:rPr>
                <w:sz w:val="24"/>
                <w:szCs w:val="24"/>
              </w:rPr>
            </w:pPr>
            <w:smartTag w:uri="urn:schemas-microsoft-com:office:smarttags" w:element="State">
              <w:smartTag w:uri="urn:schemas-microsoft-com:office:smarttags" w:element="place">
                <w:r w:rsidRPr="00D0166E">
                  <w:rPr>
                    <w:sz w:val="24"/>
                    <w:szCs w:val="24"/>
                  </w:rPr>
                  <w:t>Washington</w:t>
                </w:r>
              </w:smartTag>
            </w:smartTag>
            <w:r w:rsidRPr="00D0166E">
              <w:rPr>
                <w:sz w:val="24"/>
                <w:szCs w:val="24"/>
              </w:rPr>
              <w:t xml:space="preserve"> Independent Telecommunications Association </w:t>
            </w:r>
            <w:r w:rsidR="00DA70FB">
              <w:rPr>
                <w:sz w:val="24"/>
                <w:szCs w:val="24"/>
              </w:rPr>
              <w:t xml:space="preserve">and Lewis River Telephone Company, d/b/a TDS Telecom </w:t>
            </w:r>
            <w:r w:rsidRPr="00D0166E">
              <w:rPr>
                <w:sz w:val="24"/>
                <w:szCs w:val="24"/>
              </w:rPr>
              <w:t>Petition for Declaratory Ruling</w:t>
            </w:r>
          </w:p>
          <w:p w:rsidR="001C709F" w:rsidRPr="00D0166E" w:rsidRDefault="001C709F" w:rsidP="007D7147">
            <w:pPr>
              <w:spacing w:after="12"/>
              <w:rPr>
                <w:sz w:val="24"/>
                <w:szCs w:val="24"/>
              </w:rPr>
            </w:pPr>
          </w:p>
        </w:tc>
        <w:tc>
          <w:tcPr>
            <w:tcW w:w="5130" w:type="dxa"/>
            <w:tcBorders>
              <w:top w:val="single" w:sz="6" w:space="0" w:color="FFFFFF"/>
              <w:left w:val="single" w:sz="6" w:space="0" w:color="000000"/>
              <w:bottom w:val="single" w:sz="6" w:space="0" w:color="FFFFFF"/>
              <w:right w:val="single" w:sz="6" w:space="0" w:color="FFFFFF"/>
            </w:tcBorders>
          </w:tcPr>
          <w:p w:rsidR="001C709F" w:rsidRPr="00D0166E" w:rsidRDefault="001C709F" w:rsidP="007D7147">
            <w:pPr>
              <w:rPr>
                <w:sz w:val="24"/>
                <w:szCs w:val="24"/>
              </w:rPr>
            </w:pPr>
            <w:r w:rsidRPr="00D0166E">
              <w:rPr>
                <w:sz w:val="24"/>
                <w:szCs w:val="24"/>
              </w:rPr>
              <w:t>DOCKET NO. UT-__________</w:t>
            </w:r>
          </w:p>
          <w:p w:rsidR="001C709F" w:rsidRPr="00D0166E" w:rsidRDefault="001C709F" w:rsidP="007D7147">
            <w:pPr>
              <w:spacing w:after="12"/>
              <w:rPr>
                <w:sz w:val="24"/>
                <w:szCs w:val="24"/>
              </w:rPr>
            </w:pPr>
          </w:p>
          <w:p w:rsidR="001C709F" w:rsidRPr="00D0166E" w:rsidRDefault="001C709F" w:rsidP="007D7147">
            <w:pPr>
              <w:spacing w:after="12"/>
              <w:rPr>
                <w:sz w:val="24"/>
                <w:szCs w:val="24"/>
              </w:rPr>
            </w:pPr>
          </w:p>
          <w:p w:rsidR="001C709F" w:rsidRPr="00D0166E" w:rsidRDefault="001C709F" w:rsidP="007D7147">
            <w:pPr>
              <w:spacing w:after="12"/>
              <w:rPr>
                <w:sz w:val="24"/>
                <w:szCs w:val="24"/>
              </w:rPr>
            </w:pPr>
            <w:r w:rsidRPr="00D0166E">
              <w:rPr>
                <w:sz w:val="24"/>
                <w:szCs w:val="24"/>
              </w:rPr>
              <w:t>PETITION</w:t>
            </w:r>
          </w:p>
          <w:p w:rsidR="001C709F" w:rsidRPr="00D0166E" w:rsidRDefault="001C709F" w:rsidP="007D7147">
            <w:pPr>
              <w:spacing w:after="12"/>
              <w:rPr>
                <w:sz w:val="24"/>
                <w:szCs w:val="24"/>
              </w:rPr>
            </w:pPr>
          </w:p>
        </w:tc>
      </w:tr>
    </w:tbl>
    <w:p w:rsidR="00D8499E" w:rsidRPr="00D0166E" w:rsidRDefault="00D8499E" w:rsidP="005262C3">
      <w:pPr>
        <w:pStyle w:val="BodyText"/>
        <w:rPr>
          <w:sz w:val="24"/>
          <w:szCs w:val="24"/>
        </w:rPr>
      </w:pPr>
      <w:r w:rsidRPr="00D0166E">
        <w:rPr>
          <w:sz w:val="24"/>
          <w:szCs w:val="24"/>
        </w:rPr>
        <w:tab/>
      </w:r>
      <w:r w:rsidRPr="00D0166E">
        <w:rPr>
          <w:sz w:val="24"/>
          <w:szCs w:val="24"/>
        </w:rPr>
        <w:tab/>
      </w:r>
    </w:p>
    <w:p w:rsidR="00764AEC" w:rsidRPr="00D0166E" w:rsidRDefault="00764AEC" w:rsidP="005262C3">
      <w:pPr>
        <w:pStyle w:val="BodyText"/>
        <w:rPr>
          <w:sz w:val="24"/>
          <w:szCs w:val="24"/>
        </w:rPr>
      </w:pPr>
      <w:r w:rsidRPr="00D0166E">
        <w:rPr>
          <w:sz w:val="24"/>
          <w:szCs w:val="24"/>
        </w:rPr>
        <w:tab/>
      </w:r>
      <w:r w:rsidR="0054149A" w:rsidRPr="00D0166E">
        <w:rPr>
          <w:sz w:val="24"/>
          <w:szCs w:val="24"/>
        </w:rPr>
        <w:tab/>
      </w:r>
    </w:p>
    <w:p w:rsidR="00295811" w:rsidRPr="00D0166E" w:rsidRDefault="00295811" w:rsidP="005262C3">
      <w:pPr>
        <w:pStyle w:val="BodyText"/>
        <w:rPr>
          <w:sz w:val="24"/>
          <w:szCs w:val="24"/>
        </w:rPr>
      </w:pPr>
    </w:p>
    <w:p w:rsidR="00DA70FB" w:rsidRDefault="001C709F" w:rsidP="005262C3">
      <w:pPr>
        <w:pStyle w:val="BodyText"/>
        <w:jc w:val="center"/>
        <w:rPr>
          <w:b/>
          <w:sz w:val="24"/>
          <w:szCs w:val="24"/>
        </w:rPr>
      </w:pPr>
      <w:smartTag w:uri="urn:schemas-microsoft-com:office:smarttags" w:element="place">
        <w:smartTag w:uri="urn:schemas-microsoft-com:office:smarttags" w:element="State">
          <w:r w:rsidRPr="00D0166E">
            <w:rPr>
              <w:b/>
              <w:sz w:val="24"/>
              <w:szCs w:val="24"/>
            </w:rPr>
            <w:t>WASHINGTON</w:t>
          </w:r>
        </w:smartTag>
      </w:smartTag>
      <w:r w:rsidRPr="00D0166E">
        <w:rPr>
          <w:b/>
          <w:sz w:val="24"/>
          <w:szCs w:val="24"/>
        </w:rPr>
        <w:t xml:space="preserve"> INDEPENDENT TELECOMMUNICATIONS ASSOCIAT</w:t>
      </w:r>
      <w:r w:rsidR="00B71AE4">
        <w:rPr>
          <w:b/>
          <w:sz w:val="24"/>
          <w:szCs w:val="24"/>
        </w:rPr>
        <w:t>I</w:t>
      </w:r>
      <w:r w:rsidRPr="00D0166E">
        <w:rPr>
          <w:b/>
          <w:sz w:val="24"/>
          <w:szCs w:val="24"/>
        </w:rPr>
        <w:t>ON</w:t>
      </w:r>
      <w:r w:rsidR="00D909F6" w:rsidRPr="00D0166E">
        <w:rPr>
          <w:b/>
          <w:sz w:val="24"/>
          <w:szCs w:val="24"/>
        </w:rPr>
        <w:t xml:space="preserve"> </w:t>
      </w:r>
    </w:p>
    <w:p w:rsidR="00DA70FB" w:rsidRDefault="00DA70FB" w:rsidP="005262C3">
      <w:pPr>
        <w:pStyle w:val="BodyText"/>
        <w:jc w:val="center"/>
        <w:rPr>
          <w:b/>
          <w:sz w:val="24"/>
          <w:szCs w:val="24"/>
        </w:rPr>
      </w:pPr>
      <w:r>
        <w:rPr>
          <w:b/>
          <w:sz w:val="24"/>
          <w:szCs w:val="24"/>
        </w:rPr>
        <w:t xml:space="preserve">AND LEWIS RIVER TELEPHONE COMPANY, D/B/A TDS TELECOM </w:t>
      </w:r>
    </w:p>
    <w:p w:rsidR="005800FB" w:rsidRPr="00D0166E" w:rsidRDefault="00D909F6" w:rsidP="005262C3">
      <w:pPr>
        <w:pStyle w:val="BodyText"/>
        <w:jc w:val="center"/>
        <w:rPr>
          <w:b/>
          <w:sz w:val="24"/>
          <w:szCs w:val="24"/>
        </w:rPr>
      </w:pPr>
      <w:r w:rsidRPr="00D0166E">
        <w:rPr>
          <w:b/>
          <w:sz w:val="24"/>
          <w:szCs w:val="24"/>
        </w:rPr>
        <w:t>PETITION FOR DECLARATORY RULING</w:t>
      </w:r>
    </w:p>
    <w:p w:rsidR="005800FB" w:rsidRPr="00D0166E" w:rsidRDefault="005800FB" w:rsidP="005262C3">
      <w:pPr>
        <w:pStyle w:val="BodyText"/>
        <w:jc w:val="center"/>
        <w:rPr>
          <w:b/>
          <w:sz w:val="24"/>
          <w:szCs w:val="24"/>
        </w:rPr>
      </w:pPr>
    </w:p>
    <w:bookmarkEnd w:id="0"/>
    <w:bookmarkEnd w:id="1"/>
    <w:p w:rsidR="005800FB" w:rsidRPr="00D0166E" w:rsidRDefault="005800FB" w:rsidP="005262C3">
      <w:pPr>
        <w:pStyle w:val="BodyText"/>
        <w:jc w:val="center"/>
        <w:rPr>
          <w:b/>
          <w:sz w:val="24"/>
          <w:szCs w:val="24"/>
        </w:rPr>
      </w:pPr>
    </w:p>
    <w:p w:rsidR="005800FB" w:rsidRPr="00D0166E" w:rsidRDefault="005800FB" w:rsidP="005262C3">
      <w:pPr>
        <w:pStyle w:val="BodyText"/>
        <w:jc w:val="center"/>
        <w:rPr>
          <w:b/>
          <w:sz w:val="24"/>
          <w:szCs w:val="24"/>
        </w:rPr>
      </w:pPr>
    </w:p>
    <w:p w:rsidR="005800FB" w:rsidRPr="00D0166E" w:rsidRDefault="005800FB" w:rsidP="005262C3">
      <w:pPr>
        <w:pStyle w:val="BodyText"/>
        <w:jc w:val="center"/>
        <w:rPr>
          <w:b/>
          <w:sz w:val="24"/>
          <w:szCs w:val="24"/>
        </w:rPr>
      </w:pPr>
    </w:p>
    <w:p w:rsidR="005800FB" w:rsidRPr="00D0166E" w:rsidRDefault="005800FB" w:rsidP="005262C3">
      <w:pPr>
        <w:pStyle w:val="BodyText"/>
        <w:jc w:val="center"/>
        <w:rPr>
          <w:b/>
          <w:sz w:val="24"/>
          <w:szCs w:val="24"/>
        </w:rPr>
      </w:pPr>
    </w:p>
    <w:p w:rsidR="005800FB" w:rsidRPr="00D0166E" w:rsidRDefault="005800FB" w:rsidP="005262C3">
      <w:pPr>
        <w:pStyle w:val="BodyText"/>
        <w:jc w:val="center"/>
        <w:rPr>
          <w:b/>
          <w:sz w:val="24"/>
          <w:szCs w:val="24"/>
        </w:rPr>
      </w:pPr>
    </w:p>
    <w:p w:rsidR="005800FB" w:rsidRPr="00D0166E" w:rsidRDefault="005800FB" w:rsidP="005262C3">
      <w:pPr>
        <w:pStyle w:val="BodyText"/>
        <w:jc w:val="left"/>
        <w:rPr>
          <w:b/>
          <w:sz w:val="24"/>
          <w:szCs w:val="24"/>
        </w:rPr>
      </w:pPr>
    </w:p>
    <w:p w:rsidR="005800FB" w:rsidRPr="00D0166E" w:rsidRDefault="005800FB" w:rsidP="005262C3">
      <w:pPr>
        <w:pStyle w:val="BodyText"/>
        <w:jc w:val="center"/>
        <w:rPr>
          <w:b/>
          <w:sz w:val="24"/>
          <w:szCs w:val="24"/>
        </w:rPr>
      </w:pPr>
    </w:p>
    <w:p w:rsidR="005800FB" w:rsidRPr="00D0166E" w:rsidRDefault="005800FB" w:rsidP="005262C3">
      <w:pPr>
        <w:pStyle w:val="BodyText"/>
        <w:jc w:val="center"/>
        <w:rPr>
          <w:b/>
          <w:sz w:val="24"/>
          <w:szCs w:val="24"/>
        </w:rPr>
      </w:pPr>
    </w:p>
    <w:p w:rsidR="005114CE" w:rsidRPr="00D0166E" w:rsidRDefault="005114CE" w:rsidP="005262C3">
      <w:pPr>
        <w:pStyle w:val="BodyText"/>
        <w:jc w:val="center"/>
        <w:rPr>
          <w:b/>
          <w:sz w:val="24"/>
          <w:szCs w:val="24"/>
        </w:rPr>
      </w:pPr>
    </w:p>
    <w:p w:rsidR="005114CE" w:rsidRPr="00D0166E" w:rsidRDefault="005114CE" w:rsidP="005262C3">
      <w:pPr>
        <w:pStyle w:val="BodyText"/>
        <w:jc w:val="center"/>
        <w:rPr>
          <w:b/>
          <w:sz w:val="24"/>
          <w:szCs w:val="24"/>
        </w:rPr>
      </w:pPr>
    </w:p>
    <w:p w:rsidR="00545EE2" w:rsidRPr="00D0166E" w:rsidRDefault="00D0166E" w:rsidP="005262C3">
      <w:pPr>
        <w:pStyle w:val="BodyText"/>
        <w:jc w:val="center"/>
        <w:rPr>
          <w:b/>
          <w:sz w:val="24"/>
          <w:szCs w:val="24"/>
          <w:u w:val="single"/>
        </w:rPr>
      </w:pPr>
      <w:r>
        <w:rPr>
          <w:b/>
          <w:sz w:val="24"/>
          <w:szCs w:val="24"/>
          <w:u w:val="single"/>
        </w:rPr>
        <w:br w:type="page"/>
      </w:r>
      <w:r w:rsidR="00545EE2" w:rsidRPr="00D0166E">
        <w:rPr>
          <w:b/>
          <w:sz w:val="24"/>
          <w:szCs w:val="24"/>
          <w:u w:val="single"/>
        </w:rPr>
        <w:lastRenderedPageBreak/>
        <w:t>TABLE OF CONTENTS</w:t>
      </w:r>
    </w:p>
    <w:p w:rsidR="00545EE2" w:rsidRPr="00D0166E" w:rsidRDefault="00545EE2" w:rsidP="005262C3">
      <w:pPr>
        <w:pStyle w:val="BodyText"/>
        <w:jc w:val="left"/>
        <w:rPr>
          <w:sz w:val="24"/>
          <w:szCs w:val="24"/>
        </w:rPr>
      </w:pPr>
    </w:p>
    <w:p w:rsidR="00E80F6F" w:rsidRPr="00D0166E" w:rsidRDefault="00545EE2" w:rsidP="001C709F">
      <w:pPr>
        <w:pStyle w:val="BodyText"/>
        <w:tabs>
          <w:tab w:val="left" w:pos="720"/>
          <w:tab w:val="left" w:leader="dot" w:pos="9090"/>
        </w:tabs>
        <w:jc w:val="left"/>
        <w:rPr>
          <w:sz w:val="24"/>
          <w:szCs w:val="24"/>
        </w:rPr>
      </w:pPr>
      <w:r w:rsidRPr="00D0166E">
        <w:rPr>
          <w:sz w:val="24"/>
          <w:szCs w:val="24"/>
        </w:rPr>
        <w:t>I.</w:t>
      </w:r>
      <w:r w:rsidRPr="00D0166E">
        <w:rPr>
          <w:sz w:val="24"/>
          <w:szCs w:val="24"/>
        </w:rPr>
        <w:tab/>
      </w:r>
      <w:r w:rsidR="00E80F6F" w:rsidRPr="00D0166E">
        <w:rPr>
          <w:sz w:val="24"/>
          <w:szCs w:val="24"/>
        </w:rPr>
        <w:t>INTRODUCTION AND BACKGROUND</w:t>
      </w:r>
      <w:r w:rsidR="001C709F" w:rsidRPr="00D0166E">
        <w:rPr>
          <w:sz w:val="24"/>
          <w:szCs w:val="24"/>
        </w:rPr>
        <w:tab/>
      </w:r>
      <w:r w:rsidR="00EC0D1B">
        <w:rPr>
          <w:sz w:val="24"/>
          <w:szCs w:val="24"/>
        </w:rPr>
        <w:t>4</w:t>
      </w:r>
    </w:p>
    <w:p w:rsidR="00E80F6F" w:rsidRPr="00D0166E" w:rsidRDefault="00E80F6F" w:rsidP="005262C3">
      <w:pPr>
        <w:pStyle w:val="BodyText"/>
        <w:jc w:val="left"/>
        <w:rPr>
          <w:sz w:val="24"/>
          <w:szCs w:val="24"/>
        </w:rPr>
      </w:pPr>
    </w:p>
    <w:p w:rsidR="003957C9" w:rsidRDefault="001C709F" w:rsidP="001C709F">
      <w:pPr>
        <w:pStyle w:val="BodyText"/>
        <w:numPr>
          <w:ilvl w:val="0"/>
          <w:numId w:val="21"/>
        </w:numPr>
        <w:tabs>
          <w:tab w:val="left" w:pos="720"/>
          <w:tab w:val="left" w:leader="dot" w:pos="9072"/>
        </w:tabs>
        <w:ind w:left="720"/>
        <w:jc w:val="left"/>
        <w:rPr>
          <w:sz w:val="24"/>
          <w:szCs w:val="24"/>
        </w:rPr>
      </w:pPr>
      <w:r w:rsidRPr="00D0166E">
        <w:rPr>
          <w:sz w:val="24"/>
          <w:szCs w:val="24"/>
        </w:rPr>
        <w:t xml:space="preserve">THE </w:t>
      </w:r>
      <w:smartTag w:uri="urn:schemas-microsoft-com:office:smarttags" w:element="State">
        <w:smartTag w:uri="urn:schemas-microsoft-com:office:smarttags" w:element="place">
          <w:r w:rsidRPr="00D0166E">
            <w:rPr>
              <w:sz w:val="24"/>
              <w:szCs w:val="24"/>
            </w:rPr>
            <w:t>WASHINGTON</w:t>
          </w:r>
        </w:smartTag>
      </w:smartTag>
      <w:r w:rsidRPr="00D0166E">
        <w:rPr>
          <w:sz w:val="24"/>
          <w:szCs w:val="24"/>
        </w:rPr>
        <w:t xml:space="preserve"> INDEPENDENT TELECOMMUNICATIONS </w:t>
      </w:r>
    </w:p>
    <w:p w:rsidR="00955653" w:rsidRDefault="001C709F" w:rsidP="00955653">
      <w:pPr>
        <w:pStyle w:val="BodyText"/>
        <w:tabs>
          <w:tab w:val="left" w:pos="720"/>
          <w:tab w:val="left" w:leader="dot" w:pos="9072"/>
        </w:tabs>
        <w:ind w:left="720"/>
        <w:jc w:val="left"/>
        <w:rPr>
          <w:sz w:val="24"/>
          <w:szCs w:val="24"/>
        </w:rPr>
      </w:pPr>
      <w:r w:rsidRPr="00D0166E">
        <w:rPr>
          <w:sz w:val="24"/>
          <w:szCs w:val="24"/>
        </w:rPr>
        <w:t xml:space="preserve">ASSOCIATION </w:t>
      </w:r>
      <w:r w:rsidR="00955653">
        <w:rPr>
          <w:sz w:val="24"/>
          <w:szCs w:val="24"/>
        </w:rPr>
        <w:t xml:space="preserve">AND LEWIS RIVER TELEPHONE COMPANY, D/B/A </w:t>
      </w:r>
    </w:p>
    <w:p w:rsidR="003957C9" w:rsidRDefault="00955653" w:rsidP="00955653">
      <w:pPr>
        <w:pStyle w:val="BodyText"/>
        <w:tabs>
          <w:tab w:val="left" w:pos="720"/>
          <w:tab w:val="left" w:leader="dot" w:pos="9072"/>
        </w:tabs>
        <w:ind w:left="720"/>
        <w:jc w:val="left"/>
        <w:rPr>
          <w:sz w:val="24"/>
          <w:szCs w:val="24"/>
        </w:rPr>
      </w:pPr>
      <w:r>
        <w:rPr>
          <w:sz w:val="24"/>
          <w:szCs w:val="24"/>
        </w:rPr>
        <w:t xml:space="preserve">TDS TELECOM </w:t>
      </w:r>
      <w:r w:rsidR="00F227F1" w:rsidRPr="00D0166E">
        <w:rPr>
          <w:sz w:val="24"/>
          <w:szCs w:val="24"/>
        </w:rPr>
        <w:t xml:space="preserve">REQUEST THAT </w:t>
      </w:r>
      <w:r w:rsidR="001C709F" w:rsidRPr="00D0166E">
        <w:rPr>
          <w:sz w:val="24"/>
          <w:szCs w:val="24"/>
        </w:rPr>
        <w:t xml:space="preserve">THE </w:t>
      </w:r>
      <w:r w:rsidR="00F227F1" w:rsidRPr="00D0166E">
        <w:rPr>
          <w:sz w:val="24"/>
          <w:szCs w:val="24"/>
        </w:rPr>
        <w:t xml:space="preserve">COMMISSION </w:t>
      </w:r>
      <w:r w:rsidR="008B588C">
        <w:rPr>
          <w:sz w:val="24"/>
          <w:szCs w:val="24"/>
        </w:rPr>
        <w:t>DECLARE</w:t>
      </w:r>
      <w:r w:rsidR="00F227F1" w:rsidRPr="00D0166E">
        <w:rPr>
          <w:sz w:val="24"/>
          <w:szCs w:val="24"/>
        </w:rPr>
        <w:t xml:space="preserve"> </w:t>
      </w:r>
    </w:p>
    <w:p w:rsidR="00955653" w:rsidRDefault="00F227F1" w:rsidP="00955653">
      <w:pPr>
        <w:pStyle w:val="BodyText"/>
        <w:tabs>
          <w:tab w:val="left" w:pos="720"/>
          <w:tab w:val="left" w:leader="dot" w:pos="9072"/>
        </w:tabs>
        <w:ind w:left="720"/>
        <w:jc w:val="left"/>
        <w:rPr>
          <w:sz w:val="24"/>
          <w:szCs w:val="24"/>
        </w:rPr>
      </w:pPr>
      <w:r w:rsidRPr="00D0166E">
        <w:rPr>
          <w:sz w:val="24"/>
          <w:szCs w:val="24"/>
        </w:rPr>
        <w:t xml:space="preserve">WHETHER OR NOT </w:t>
      </w:r>
      <w:r w:rsidR="003957C9">
        <w:rPr>
          <w:sz w:val="24"/>
          <w:szCs w:val="24"/>
        </w:rPr>
        <w:t>WITA’S MEMBERS</w:t>
      </w:r>
      <w:r w:rsidR="00955653">
        <w:rPr>
          <w:sz w:val="24"/>
          <w:szCs w:val="24"/>
        </w:rPr>
        <w:t>, AND SPECIFICALLY TDS,</w:t>
      </w:r>
      <w:r w:rsidR="003957C9">
        <w:rPr>
          <w:sz w:val="24"/>
          <w:szCs w:val="24"/>
        </w:rPr>
        <w:t xml:space="preserve"> </w:t>
      </w:r>
    </w:p>
    <w:p w:rsidR="00955653" w:rsidRDefault="003957C9" w:rsidP="00955653">
      <w:pPr>
        <w:pStyle w:val="BodyText"/>
        <w:tabs>
          <w:tab w:val="left" w:pos="720"/>
          <w:tab w:val="left" w:leader="dot" w:pos="9072"/>
        </w:tabs>
        <w:ind w:left="720"/>
        <w:jc w:val="left"/>
        <w:rPr>
          <w:sz w:val="24"/>
          <w:szCs w:val="24"/>
        </w:rPr>
      </w:pPr>
      <w:r>
        <w:rPr>
          <w:sz w:val="24"/>
          <w:szCs w:val="24"/>
        </w:rPr>
        <w:t xml:space="preserve">MUST ENTER INTO INTERCONNECTION NEGOTIATIONS WITH </w:t>
      </w:r>
    </w:p>
    <w:p w:rsidR="00690829" w:rsidRDefault="00C25C23" w:rsidP="00955653">
      <w:pPr>
        <w:pStyle w:val="BodyText"/>
        <w:tabs>
          <w:tab w:val="left" w:pos="720"/>
          <w:tab w:val="left" w:leader="dot" w:pos="9072"/>
        </w:tabs>
        <w:ind w:left="720"/>
        <w:jc w:val="left"/>
        <w:rPr>
          <w:sz w:val="24"/>
          <w:szCs w:val="24"/>
        </w:rPr>
      </w:pPr>
      <w:r w:rsidRPr="00D0166E">
        <w:rPr>
          <w:sz w:val="24"/>
          <w:szCs w:val="24"/>
        </w:rPr>
        <w:t>COMCAST PHONE</w:t>
      </w:r>
      <w:r w:rsidR="001C709F" w:rsidRPr="00D0166E">
        <w:rPr>
          <w:sz w:val="24"/>
          <w:szCs w:val="24"/>
        </w:rPr>
        <w:tab/>
      </w:r>
      <w:r w:rsidR="00EC0D1B">
        <w:rPr>
          <w:sz w:val="24"/>
          <w:szCs w:val="24"/>
        </w:rPr>
        <w:t>7</w:t>
      </w:r>
    </w:p>
    <w:p w:rsidR="00C8777C" w:rsidRDefault="00C8777C" w:rsidP="003957C9">
      <w:pPr>
        <w:pStyle w:val="BodyText"/>
        <w:tabs>
          <w:tab w:val="left" w:pos="720"/>
          <w:tab w:val="left" w:leader="dot" w:pos="9072"/>
        </w:tabs>
        <w:jc w:val="left"/>
        <w:rPr>
          <w:sz w:val="24"/>
          <w:szCs w:val="24"/>
        </w:rPr>
      </w:pPr>
    </w:p>
    <w:p w:rsidR="00C8777C" w:rsidRDefault="00C8777C" w:rsidP="00C8777C">
      <w:pPr>
        <w:pStyle w:val="BodyText"/>
        <w:tabs>
          <w:tab w:val="left" w:leader="dot" w:pos="9072"/>
        </w:tabs>
        <w:ind w:left="720" w:hanging="720"/>
        <w:jc w:val="left"/>
        <w:rPr>
          <w:sz w:val="24"/>
          <w:szCs w:val="24"/>
        </w:rPr>
      </w:pPr>
      <w:r>
        <w:rPr>
          <w:sz w:val="24"/>
          <w:szCs w:val="24"/>
        </w:rPr>
        <w:t>III.</w:t>
      </w:r>
      <w:r>
        <w:rPr>
          <w:sz w:val="24"/>
          <w:szCs w:val="24"/>
        </w:rPr>
        <w:tab/>
        <w:t xml:space="preserve">THE SERVICES THAT COMCAST PHONE DESIRES TO PROVIDE </w:t>
      </w:r>
    </w:p>
    <w:p w:rsidR="00C8777C" w:rsidRDefault="00C8777C" w:rsidP="00C8777C">
      <w:pPr>
        <w:pStyle w:val="BodyText"/>
        <w:tabs>
          <w:tab w:val="left" w:leader="dot" w:pos="9072"/>
        </w:tabs>
        <w:ind w:left="720" w:hanging="720"/>
        <w:jc w:val="left"/>
        <w:rPr>
          <w:sz w:val="24"/>
          <w:szCs w:val="24"/>
        </w:rPr>
      </w:pPr>
      <w:r>
        <w:rPr>
          <w:sz w:val="24"/>
          <w:szCs w:val="24"/>
        </w:rPr>
        <w:tab/>
        <w:t>HA</w:t>
      </w:r>
      <w:r w:rsidR="00955653">
        <w:rPr>
          <w:sz w:val="24"/>
          <w:szCs w:val="24"/>
        </w:rPr>
        <w:t>VE</w:t>
      </w:r>
      <w:r>
        <w:rPr>
          <w:sz w:val="24"/>
          <w:szCs w:val="24"/>
        </w:rPr>
        <w:t xml:space="preserve"> NOT BEEN CLASSIFIED BY THE FCC FOR REGULATORY </w:t>
      </w:r>
    </w:p>
    <w:p w:rsidR="00C8777C" w:rsidRDefault="00C8777C" w:rsidP="00C8777C">
      <w:pPr>
        <w:pStyle w:val="BodyText"/>
        <w:tabs>
          <w:tab w:val="left" w:leader="dot" w:pos="9072"/>
        </w:tabs>
        <w:ind w:left="720" w:hanging="720"/>
        <w:jc w:val="left"/>
        <w:rPr>
          <w:sz w:val="24"/>
          <w:szCs w:val="24"/>
        </w:rPr>
      </w:pPr>
      <w:r>
        <w:rPr>
          <w:sz w:val="24"/>
          <w:szCs w:val="24"/>
        </w:rPr>
        <w:tab/>
        <w:t>PURPOSES NOR IS STATE REGULATION PREEMPTED</w:t>
      </w:r>
      <w:r>
        <w:rPr>
          <w:sz w:val="24"/>
          <w:szCs w:val="24"/>
        </w:rPr>
        <w:tab/>
        <w:t>8</w:t>
      </w:r>
    </w:p>
    <w:p w:rsidR="00C8777C" w:rsidRDefault="00C8777C" w:rsidP="00C8777C">
      <w:pPr>
        <w:pStyle w:val="BodyText"/>
        <w:tabs>
          <w:tab w:val="left" w:leader="dot" w:pos="9072"/>
        </w:tabs>
        <w:ind w:left="720" w:hanging="720"/>
        <w:jc w:val="left"/>
        <w:rPr>
          <w:sz w:val="24"/>
          <w:szCs w:val="24"/>
        </w:rPr>
      </w:pPr>
    </w:p>
    <w:p w:rsidR="00AE061B" w:rsidRPr="00D0166E" w:rsidRDefault="003957C9" w:rsidP="003957C9">
      <w:pPr>
        <w:tabs>
          <w:tab w:val="left" w:pos="720"/>
          <w:tab w:val="left" w:leader="dot" w:pos="9072"/>
        </w:tabs>
        <w:autoSpaceDE w:val="0"/>
        <w:autoSpaceDN w:val="0"/>
        <w:adjustRightInd w:val="0"/>
        <w:ind w:left="720" w:hanging="720"/>
        <w:rPr>
          <w:sz w:val="24"/>
          <w:szCs w:val="24"/>
        </w:rPr>
      </w:pPr>
      <w:r>
        <w:rPr>
          <w:sz w:val="24"/>
          <w:szCs w:val="24"/>
        </w:rPr>
        <w:t>I</w:t>
      </w:r>
      <w:r w:rsidR="00C8777C">
        <w:rPr>
          <w:sz w:val="24"/>
          <w:szCs w:val="24"/>
        </w:rPr>
        <w:t>V</w:t>
      </w:r>
      <w:r w:rsidR="00F227F1" w:rsidRPr="00D0166E">
        <w:rPr>
          <w:sz w:val="24"/>
          <w:szCs w:val="24"/>
        </w:rPr>
        <w:t>.</w:t>
      </w:r>
      <w:r w:rsidR="007742BA" w:rsidRPr="00D0166E">
        <w:rPr>
          <w:sz w:val="24"/>
          <w:szCs w:val="24"/>
        </w:rPr>
        <w:tab/>
      </w:r>
      <w:r w:rsidRPr="00D0166E">
        <w:rPr>
          <w:sz w:val="24"/>
          <w:szCs w:val="24"/>
        </w:rPr>
        <w:t>A DETERMINATION BY TH</w:t>
      </w:r>
      <w:r>
        <w:rPr>
          <w:sz w:val="24"/>
          <w:szCs w:val="24"/>
        </w:rPr>
        <w:t>E</w:t>
      </w:r>
      <w:r w:rsidRPr="00D0166E">
        <w:rPr>
          <w:sz w:val="24"/>
          <w:szCs w:val="24"/>
        </w:rPr>
        <w:t xml:space="preserve"> COMMISSION AS TO WHETHER COMCAST PHONE IS A TELECOMMUNICATIONS CARRIER PROVIDING A TELECOMMUNICATIONS SERVICE IS CONSISTENT WITH THE LAW</w:t>
      </w:r>
      <w:r w:rsidR="00C52105" w:rsidRPr="00D0166E">
        <w:rPr>
          <w:sz w:val="24"/>
          <w:szCs w:val="24"/>
        </w:rPr>
        <w:t xml:space="preserve"> </w:t>
      </w:r>
      <w:r w:rsidR="00D0166E" w:rsidRPr="00D0166E">
        <w:rPr>
          <w:sz w:val="24"/>
          <w:szCs w:val="24"/>
        </w:rPr>
        <w:tab/>
      </w:r>
      <w:r w:rsidR="00C8777C">
        <w:rPr>
          <w:sz w:val="24"/>
          <w:szCs w:val="24"/>
        </w:rPr>
        <w:t>1</w:t>
      </w:r>
      <w:r w:rsidR="00C856AB">
        <w:rPr>
          <w:sz w:val="24"/>
          <w:szCs w:val="24"/>
        </w:rPr>
        <w:t>1</w:t>
      </w:r>
    </w:p>
    <w:p w:rsidR="008B588C" w:rsidRDefault="008B588C" w:rsidP="008B588C">
      <w:pPr>
        <w:pStyle w:val="BodyText"/>
        <w:tabs>
          <w:tab w:val="left" w:pos="1440"/>
          <w:tab w:val="left" w:leader="dot" w:pos="9072"/>
        </w:tabs>
        <w:jc w:val="left"/>
        <w:rPr>
          <w:sz w:val="24"/>
          <w:szCs w:val="24"/>
        </w:rPr>
      </w:pPr>
    </w:p>
    <w:p w:rsidR="00C8777C" w:rsidRDefault="00C8777C" w:rsidP="00C8777C">
      <w:pPr>
        <w:autoSpaceDE w:val="0"/>
        <w:autoSpaceDN w:val="0"/>
        <w:adjustRightInd w:val="0"/>
        <w:ind w:left="720" w:hanging="720"/>
        <w:rPr>
          <w:sz w:val="24"/>
          <w:szCs w:val="24"/>
        </w:rPr>
      </w:pPr>
      <w:r w:rsidRPr="00C8777C">
        <w:rPr>
          <w:sz w:val="24"/>
          <w:szCs w:val="24"/>
        </w:rPr>
        <w:t>V.</w:t>
      </w:r>
      <w:r w:rsidRPr="00C8777C">
        <w:rPr>
          <w:sz w:val="24"/>
          <w:szCs w:val="24"/>
        </w:rPr>
        <w:tab/>
        <w:t xml:space="preserve">IS COMCAST PHONE ACTING AS A TELECOMMUNICATIONS </w:t>
      </w:r>
    </w:p>
    <w:p w:rsidR="00C8777C" w:rsidRPr="00C8777C" w:rsidRDefault="00C8777C" w:rsidP="00C8777C">
      <w:pPr>
        <w:tabs>
          <w:tab w:val="left" w:leader="dot" w:pos="9072"/>
        </w:tabs>
        <w:autoSpaceDE w:val="0"/>
        <w:autoSpaceDN w:val="0"/>
        <w:adjustRightInd w:val="0"/>
        <w:ind w:left="720"/>
        <w:rPr>
          <w:sz w:val="24"/>
          <w:szCs w:val="24"/>
        </w:rPr>
      </w:pPr>
      <w:r w:rsidRPr="00C8777C">
        <w:rPr>
          <w:sz w:val="24"/>
          <w:szCs w:val="24"/>
        </w:rPr>
        <w:t>CARRIER PROVIDING A TELECOMMUNICATIONS SERVICE?</w:t>
      </w:r>
      <w:r w:rsidR="004E530A">
        <w:rPr>
          <w:sz w:val="24"/>
          <w:szCs w:val="24"/>
        </w:rPr>
        <w:tab/>
        <w:t>1</w:t>
      </w:r>
      <w:r w:rsidR="00C856AB">
        <w:rPr>
          <w:sz w:val="24"/>
          <w:szCs w:val="24"/>
        </w:rPr>
        <w:t>3</w:t>
      </w:r>
    </w:p>
    <w:p w:rsidR="00C8777C" w:rsidRDefault="00C8777C" w:rsidP="00531DF7">
      <w:pPr>
        <w:pStyle w:val="BodyText"/>
        <w:tabs>
          <w:tab w:val="left" w:pos="720"/>
          <w:tab w:val="left" w:leader="dot" w:pos="9072"/>
        </w:tabs>
        <w:ind w:left="720" w:hanging="720"/>
        <w:jc w:val="left"/>
        <w:rPr>
          <w:sz w:val="24"/>
          <w:szCs w:val="24"/>
        </w:rPr>
      </w:pPr>
    </w:p>
    <w:p w:rsidR="00C8777C" w:rsidRDefault="00C8777C" w:rsidP="00C8777C">
      <w:pPr>
        <w:tabs>
          <w:tab w:val="left" w:leader="dot" w:pos="9072"/>
        </w:tabs>
        <w:autoSpaceDE w:val="0"/>
        <w:autoSpaceDN w:val="0"/>
        <w:adjustRightInd w:val="0"/>
        <w:ind w:left="720" w:hanging="720"/>
        <w:rPr>
          <w:sz w:val="24"/>
          <w:szCs w:val="24"/>
        </w:rPr>
      </w:pPr>
      <w:r w:rsidRPr="00C8777C">
        <w:rPr>
          <w:sz w:val="24"/>
          <w:szCs w:val="24"/>
        </w:rPr>
        <w:t>VI.</w:t>
      </w:r>
      <w:r w:rsidRPr="00C8777C">
        <w:rPr>
          <w:sz w:val="24"/>
          <w:szCs w:val="24"/>
        </w:rPr>
        <w:tab/>
        <w:t xml:space="preserve">COMCAST PHONE MUST PROVIDE TELECOMMUNICATIONS </w:t>
      </w:r>
    </w:p>
    <w:p w:rsidR="00C8777C" w:rsidRDefault="00C8777C" w:rsidP="00C8777C">
      <w:pPr>
        <w:tabs>
          <w:tab w:val="left" w:leader="dot" w:pos="9072"/>
        </w:tabs>
        <w:autoSpaceDE w:val="0"/>
        <w:autoSpaceDN w:val="0"/>
        <w:adjustRightInd w:val="0"/>
        <w:ind w:left="720" w:hanging="720"/>
        <w:rPr>
          <w:sz w:val="24"/>
          <w:szCs w:val="24"/>
        </w:rPr>
      </w:pPr>
      <w:r>
        <w:rPr>
          <w:sz w:val="24"/>
          <w:szCs w:val="24"/>
        </w:rPr>
        <w:tab/>
      </w:r>
      <w:r w:rsidRPr="00C8777C">
        <w:rPr>
          <w:sz w:val="24"/>
          <w:szCs w:val="24"/>
        </w:rPr>
        <w:t xml:space="preserve">SERVICE TO BE ABLE TO </w:t>
      </w:r>
      <w:r w:rsidR="00955653">
        <w:rPr>
          <w:sz w:val="24"/>
          <w:szCs w:val="24"/>
        </w:rPr>
        <w:t>TRANSMIT</w:t>
      </w:r>
      <w:r w:rsidRPr="00C8777C">
        <w:rPr>
          <w:sz w:val="24"/>
          <w:szCs w:val="24"/>
        </w:rPr>
        <w:t xml:space="preserve"> NON-TELECOMMUNICATIONS </w:t>
      </w:r>
    </w:p>
    <w:p w:rsidR="00C8777C" w:rsidRPr="00C8777C" w:rsidRDefault="00C8777C" w:rsidP="00C8777C">
      <w:pPr>
        <w:tabs>
          <w:tab w:val="left" w:leader="dot" w:pos="9072"/>
        </w:tabs>
        <w:autoSpaceDE w:val="0"/>
        <w:autoSpaceDN w:val="0"/>
        <w:adjustRightInd w:val="0"/>
        <w:ind w:left="720" w:hanging="720"/>
        <w:rPr>
          <w:sz w:val="24"/>
          <w:szCs w:val="24"/>
        </w:rPr>
      </w:pPr>
      <w:r>
        <w:rPr>
          <w:sz w:val="24"/>
          <w:szCs w:val="24"/>
        </w:rPr>
        <w:tab/>
      </w:r>
      <w:r w:rsidRPr="00C8777C">
        <w:rPr>
          <w:sz w:val="24"/>
          <w:szCs w:val="24"/>
        </w:rPr>
        <w:t xml:space="preserve">TRAFFIC OVER INTERCONNECTION </w:t>
      </w:r>
      <w:r w:rsidR="00C856AB">
        <w:rPr>
          <w:sz w:val="24"/>
          <w:szCs w:val="24"/>
        </w:rPr>
        <w:t>FACILITIES</w:t>
      </w:r>
      <w:r w:rsidR="00C856AB">
        <w:rPr>
          <w:sz w:val="24"/>
          <w:szCs w:val="24"/>
        </w:rPr>
        <w:tab/>
        <w:t>18</w:t>
      </w:r>
    </w:p>
    <w:p w:rsidR="00C8777C" w:rsidRDefault="00C8777C" w:rsidP="00531DF7">
      <w:pPr>
        <w:pStyle w:val="BodyText"/>
        <w:tabs>
          <w:tab w:val="left" w:pos="720"/>
          <w:tab w:val="left" w:leader="dot" w:pos="9072"/>
        </w:tabs>
        <w:ind w:left="720" w:hanging="720"/>
        <w:jc w:val="left"/>
        <w:rPr>
          <w:sz w:val="24"/>
          <w:szCs w:val="24"/>
        </w:rPr>
      </w:pPr>
    </w:p>
    <w:p w:rsidR="00531DF7" w:rsidRDefault="00531DF7" w:rsidP="00531DF7">
      <w:pPr>
        <w:pStyle w:val="BodyText"/>
        <w:tabs>
          <w:tab w:val="left" w:pos="720"/>
          <w:tab w:val="left" w:leader="dot" w:pos="9072"/>
        </w:tabs>
        <w:ind w:left="720" w:hanging="720"/>
        <w:jc w:val="left"/>
        <w:rPr>
          <w:sz w:val="24"/>
          <w:szCs w:val="24"/>
        </w:rPr>
      </w:pPr>
      <w:r>
        <w:rPr>
          <w:sz w:val="24"/>
          <w:szCs w:val="24"/>
        </w:rPr>
        <w:t>V</w:t>
      </w:r>
      <w:r w:rsidR="00C8777C">
        <w:rPr>
          <w:sz w:val="24"/>
          <w:szCs w:val="24"/>
        </w:rPr>
        <w:t>II</w:t>
      </w:r>
      <w:r>
        <w:rPr>
          <w:sz w:val="24"/>
          <w:szCs w:val="24"/>
        </w:rPr>
        <w:t>.</w:t>
      </w:r>
      <w:r>
        <w:rPr>
          <w:sz w:val="24"/>
          <w:szCs w:val="24"/>
        </w:rPr>
        <w:tab/>
        <w:t xml:space="preserve">IF COMCAST PHONE WILL PROVIDE A WHOLESALE SERVICE TO </w:t>
      </w:r>
    </w:p>
    <w:p w:rsidR="00531DF7" w:rsidRDefault="00531DF7" w:rsidP="00531DF7">
      <w:pPr>
        <w:pStyle w:val="BodyText"/>
        <w:tabs>
          <w:tab w:val="left" w:pos="720"/>
          <w:tab w:val="left" w:leader="dot" w:pos="9072"/>
        </w:tabs>
        <w:ind w:left="720" w:hanging="720"/>
        <w:jc w:val="left"/>
        <w:rPr>
          <w:sz w:val="24"/>
          <w:szCs w:val="24"/>
        </w:rPr>
      </w:pPr>
      <w:r>
        <w:rPr>
          <w:sz w:val="24"/>
          <w:szCs w:val="24"/>
        </w:rPr>
        <w:tab/>
        <w:t xml:space="preserve">ITS AFFILIATE VOIP PROVIDER, THIS COMMISSION SHOULD </w:t>
      </w:r>
    </w:p>
    <w:p w:rsidR="00531DF7" w:rsidRDefault="00531DF7" w:rsidP="00531DF7">
      <w:pPr>
        <w:pStyle w:val="BodyText"/>
        <w:tabs>
          <w:tab w:val="left" w:pos="720"/>
          <w:tab w:val="left" w:leader="dot" w:pos="9072"/>
        </w:tabs>
        <w:ind w:left="720" w:hanging="720"/>
        <w:jc w:val="left"/>
        <w:rPr>
          <w:sz w:val="24"/>
          <w:szCs w:val="24"/>
        </w:rPr>
      </w:pPr>
      <w:r>
        <w:rPr>
          <w:sz w:val="24"/>
          <w:szCs w:val="24"/>
        </w:rPr>
        <w:tab/>
        <w:t xml:space="preserve">DETERMINE WHETHER COMCAST PHONE IS A </w:t>
      </w:r>
    </w:p>
    <w:p w:rsidR="00531DF7" w:rsidRDefault="00531DF7" w:rsidP="00531DF7">
      <w:pPr>
        <w:pStyle w:val="BodyText"/>
        <w:tabs>
          <w:tab w:val="left" w:pos="720"/>
          <w:tab w:val="left" w:leader="dot" w:pos="9072"/>
        </w:tabs>
        <w:ind w:left="720" w:hanging="720"/>
        <w:jc w:val="left"/>
        <w:rPr>
          <w:sz w:val="24"/>
          <w:szCs w:val="24"/>
        </w:rPr>
      </w:pPr>
      <w:r>
        <w:rPr>
          <w:sz w:val="24"/>
          <w:szCs w:val="24"/>
        </w:rPr>
        <w:tab/>
        <w:t xml:space="preserve">TELECOMMUNICATIONS CARRIER PROVIDING </w:t>
      </w:r>
    </w:p>
    <w:p w:rsidR="008B588C" w:rsidRDefault="00531DF7" w:rsidP="00531DF7">
      <w:pPr>
        <w:pStyle w:val="BodyText"/>
        <w:tabs>
          <w:tab w:val="left" w:pos="720"/>
          <w:tab w:val="left" w:leader="dot" w:pos="9072"/>
        </w:tabs>
        <w:ind w:left="720" w:hanging="720"/>
        <w:jc w:val="left"/>
        <w:rPr>
          <w:sz w:val="24"/>
          <w:szCs w:val="24"/>
        </w:rPr>
      </w:pPr>
      <w:r>
        <w:rPr>
          <w:sz w:val="24"/>
          <w:szCs w:val="24"/>
        </w:rPr>
        <w:tab/>
        <w:t>TELECOMMUNICATIONS SERVICE ON A COMMON CARRIER</w:t>
      </w:r>
      <w:r w:rsidR="00C856AB">
        <w:rPr>
          <w:sz w:val="24"/>
          <w:szCs w:val="24"/>
        </w:rPr>
        <w:t xml:space="preserve"> BASIS.</w:t>
      </w:r>
      <w:r w:rsidR="00C856AB">
        <w:rPr>
          <w:sz w:val="24"/>
          <w:szCs w:val="24"/>
        </w:rPr>
        <w:tab/>
        <w:t>20</w:t>
      </w:r>
    </w:p>
    <w:p w:rsidR="008B588C" w:rsidRDefault="008B588C" w:rsidP="008B588C">
      <w:pPr>
        <w:pStyle w:val="BodyText"/>
        <w:tabs>
          <w:tab w:val="left" w:pos="720"/>
          <w:tab w:val="left" w:pos="1440"/>
          <w:tab w:val="left" w:leader="dot" w:pos="9072"/>
        </w:tabs>
        <w:ind w:left="1440" w:hanging="1440"/>
        <w:jc w:val="left"/>
        <w:rPr>
          <w:sz w:val="24"/>
          <w:szCs w:val="24"/>
        </w:rPr>
      </w:pPr>
    </w:p>
    <w:p w:rsidR="008B588C" w:rsidRDefault="00531DF7" w:rsidP="00531DF7">
      <w:pPr>
        <w:pStyle w:val="BodyText"/>
        <w:tabs>
          <w:tab w:val="left" w:leader="dot" w:pos="9072"/>
        </w:tabs>
        <w:ind w:left="720" w:hanging="720"/>
        <w:jc w:val="left"/>
        <w:rPr>
          <w:sz w:val="24"/>
          <w:szCs w:val="24"/>
        </w:rPr>
      </w:pPr>
      <w:r>
        <w:rPr>
          <w:sz w:val="24"/>
          <w:szCs w:val="24"/>
        </w:rPr>
        <w:t>VI</w:t>
      </w:r>
      <w:r w:rsidR="00C8777C">
        <w:rPr>
          <w:sz w:val="24"/>
          <w:szCs w:val="24"/>
        </w:rPr>
        <w:t>II</w:t>
      </w:r>
      <w:r>
        <w:rPr>
          <w:sz w:val="24"/>
          <w:szCs w:val="24"/>
        </w:rPr>
        <w:t>.</w:t>
      </w:r>
      <w:r>
        <w:rPr>
          <w:sz w:val="24"/>
          <w:szCs w:val="24"/>
        </w:rPr>
        <w:tab/>
      </w:r>
      <w:r w:rsidR="00EC0D1B">
        <w:rPr>
          <w:sz w:val="24"/>
          <w:szCs w:val="24"/>
        </w:rPr>
        <w:t>PUBLIC POLICY CONSIDERATIONS</w:t>
      </w:r>
      <w:r w:rsidR="00EC0D1B">
        <w:rPr>
          <w:sz w:val="24"/>
          <w:szCs w:val="24"/>
        </w:rPr>
        <w:tab/>
        <w:t>21</w:t>
      </w:r>
    </w:p>
    <w:p w:rsidR="00EE4007" w:rsidRDefault="00EE4007" w:rsidP="00531DF7">
      <w:pPr>
        <w:pStyle w:val="BodyText"/>
        <w:tabs>
          <w:tab w:val="left" w:leader="dot" w:pos="9072"/>
        </w:tabs>
        <w:ind w:left="720" w:hanging="720"/>
        <w:jc w:val="left"/>
        <w:rPr>
          <w:sz w:val="24"/>
          <w:szCs w:val="24"/>
        </w:rPr>
      </w:pPr>
    </w:p>
    <w:p w:rsidR="00B0496C" w:rsidRDefault="00531DF7" w:rsidP="00531DF7">
      <w:pPr>
        <w:pStyle w:val="BodyText"/>
        <w:tabs>
          <w:tab w:val="left" w:leader="dot" w:pos="9072"/>
        </w:tabs>
        <w:ind w:left="720" w:hanging="720"/>
        <w:jc w:val="left"/>
        <w:rPr>
          <w:sz w:val="24"/>
          <w:szCs w:val="24"/>
        </w:rPr>
      </w:pPr>
      <w:r>
        <w:rPr>
          <w:sz w:val="24"/>
          <w:szCs w:val="24"/>
        </w:rPr>
        <w:t>I</w:t>
      </w:r>
      <w:r w:rsidR="00C8777C">
        <w:rPr>
          <w:sz w:val="24"/>
          <w:szCs w:val="24"/>
        </w:rPr>
        <w:t>X</w:t>
      </w:r>
      <w:r>
        <w:rPr>
          <w:sz w:val="24"/>
          <w:szCs w:val="24"/>
        </w:rPr>
        <w:t>.</w:t>
      </w:r>
      <w:r>
        <w:rPr>
          <w:sz w:val="24"/>
          <w:szCs w:val="24"/>
        </w:rPr>
        <w:tab/>
        <w:t xml:space="preserve">THE TIME PERIOD FOR INTERCONNECTION NEGOTIATIONS SHOULD </w:t>
      </w:r>
    </w:p>
    <w:p w:rsidR="00EE4007" w:rsidRDefault="00B0496C" w:rsidP="00531DF7">
      <w:pPr>
        <w:pStyle w:val="BodyText"/>
        <w:tabs>
          <w:tab w:val="left" w:leader="dot" w:pos="9072"/>
        </w:tabs>
        <w:ind w:left="720" w:hanging="720"/>
        <w:jc w:val="left"/>
        <w:rPr>
          <w:sz w:val="24"/>
          <w:szCs w:val="24"/>
        </w:rPr>
      </w:pPr>
      <w:r>
        <w:rPr>
          <w:sz w:val="24"/>
          <w:szCs w:val="24"/>
        </w:rPr>
        <w:tab/>
      </w:r>
      <w:r w:rsidR="00531DF7">
        <w:rPr>
          <w:sz w:val="24"/>
          <w:szCs w:val="24"/>
        </w:rPr>
        <w:t xml:space="preserve">BE TOLLED WHILE THIS DOCKET IS CONSIDERED BY </w:t>
      </w:r>
      <w:r w:rsidR="00C856AB">
        <w:rPr>
          <w:sz w:val="24"/>
          <w:szCs w:val="24"/>
        </w:rPr>
        <w:t>THE COMMISSION</w:t>
      </w:r>
      <w:r w:rsidR="00C856AB">
        <w:rPr>
          <w:sz w:val="24"/>
          <w:szCs w:val="24"/>
        </w:rPr>
        <w:tab/>
        <w:t>23</w:t>
      </w:r>
    </w:p>
    <w:p w:rsidR="00EE4007" w:rsidRDefault="00EE4007" w:rsidP="00531DF7">
      <w:pPr>
        <w:pStyle w:val="BodyText"/>
        <w:tabs>
          <w:tab w:val="left" w:leader="dot" w:pos="9072"/>
        </w:tabs>
        <w:ind w:left="720" w:hanging="720"/>
        <w:jc w:val="left"/>
        <w:rPr>
          <w:sz w:val="24"/>
          <w:szCs w:val="24"/>
        </w:rPr>
      </w:pPr>
    </w:p>
    <w:p w:rsidR="00531DF7" w:rsidRDefault="00C8777C" w:rsidP="00531DF7">
      <w:pPr>
        <w:pStyle w:val="BodyText"/>
        <w:tabs>
          <w:tab w:val="left" w:leader="dot" w:pos="9072"/>
        </w:tabs>
        <w:ind w:left="720" w:hanging="720"/>
        <w:jc w:val="left"/>
        <w:rPr>
          <w:sz w:val="24"/>
          <w:szCs w:val="24"/>
        </w:rPr>
      </w:pPr>
      <w:r>
        <w:rPr>
          <w:sz w:val="24"/>
          <w:szCs w:val="24"/>
        </w:rPr>
        <w:t>X</w:t>
      </w:r>
      <w:r w:rsidR="00531DF7">
        <w:rPr>
          <w:sz w:val="24"/>
          <w:szCs w:val="24"/>
        </w:rPr>
        <w:t>.</w:t>
      </w:r>
      <w:r w:rsidR="00531DF7">
        <w:rPr>
          <w:sz w:val="24"/>
          <w:szCs w:val="24"/>
        </w:rPr>
        <w:tab/>
        <w:t xml:space="preserve">THE COMMISSION SHOULD CONVENE A PRE-HEARING </w:t>
      </w:r>
    </w:p>
    <w:p w:rsidR="00531DF7" w:rsidRDefault="00531DF7" w:rsidP="00531DF7">
      <w:pPr>
        <w:pStyle w:val="BodyText"/>
        <w:tabs>
          <w:tab w:val="left" w:leader="dot" w:pos="9072"/>
        </w:tabs>
        <w:ind w:left="720" w:hanging="720"/>
        <w:jc w:val="left"/>
        <w:rPr>
          <w:sz w:val="24"/>
          <w:szCs w:val="24"/>
        </w:rPr>
      </w:pPr>
      <w:r>
        <w:rPr>
          <w:sz w:val="24"/>
          <w:szCs w:val="24"/>
        </w:rPr>
        <w:tab/>
        <w:t xml:space="preserve">CONFERENCE, INVOKE THE DISCOVERY RULES AND PROCEED </w:t>
      </w:r>
    </w:p>
    <w:p w:rsidR="00531DF7" w:rsidRDefault="00531DF7" w:rsidP="00531DF7">
      <w:pPr>
        <w:pStyle w:val="BodyText"/>
        <w:tabs>
          <w:tab w:val="left" w:leader="dot" w:pos="9072"/>
        </w:tabs>
        <w:ind w:left="720" w:hanging="720"/>
        <w:jc w:val="left"/>
        <w:rPr>
          <w:sz w:val="24"/>
          <w:szCs w:val="24"/>
        </w:rPr>
      </w:pPr>
      <w:r>
        <w:rPr>
          <w:sz w:val="24"/>
          <w:szCs w:val="24"/>
        </w:rPr>
        <w:tab/>
        <w:t xml:space="preserve">WITH AN INVESTIGATION TO RESOLVE THE ISSUES RAISED </w:t>
      </w:r>
    </w:p>
    <w:p w:rsidR="00EE4007" w:rsidRDefault="00531DF7" w:rsidP="00531DF7">
      <w:pPr>
        <w:pStyle w:val="BodyText"/>
        <w:tabs>
          <w:tab w:val="left" w:leader="dot" w:pos="9072"/>
        </w:tabs>
        <w:ind w:left="720" w:hanging="720"/>
        <w:jc w:val="left"/>
        <w:rPr>
          <w:sz w:val="24"/>
          <w:szCs w:val="24"/>
        </w:rPr>
      </w:pPr>
      <w:r>
        <w:rPr>
          <w:sz w:val="24"/>
          <w:szCs w:val="24"/>
        </w:rPr>
        <w:tab/>
        <w:t>IN</w:t>
      </w:r>
      <w:r w:rsidR="00C856AB">
        <w:rPr>
          <w:sz w:val="24"/>
          <w:szCs w:val="24"/>
        </w:rPr>
        <w:t xml:space="preserve"> THIS DOCKET.</w:t>
      </w:r>
      <w:r w:rsidR="00C856AB">
        <w:rPr>
          <w:sz w:val="24"/>
          <w:szCs w:val="24"/>
        </w:rPr>
        <w:tab/>
        <w:t>24</w:t>
      </w:r>
    </w:p>
    <w:p w:rsidR="00C8777C" w:rsidRDefault="00C8777C" w:rsidP="00531DF7">
      <w:pPr>
        <w:pStyle w:val="BodyText"/>
        <w:tabs>
          <w:tab w:val="left" w:leader="dot" w:pos="9072"/>
        </w:tabs>
        <w:ind w:left="720" w:hanging="720"/>
        <w:jc w:val="left"/>
        <w:rPr>
          <w:sz w:val="24"/>
          <w:szCs w:val="24"/>
        </w:rPr>
      </w:pPr>
    </w:p>
    <w:p w:rsidR="00414837" w:rsidRDefault="00C8777C" w:rsidP="00C8777C">
      <w:pPr>
        <w:pStyle w:val="BodyText"/>
        <w:tabs>
          <w:tab w:val="left" w:leader="dot" w:pos="9072"/>
        </w:tabs>
        <w:ind w:left="720" w:hanging="720"/>
        <w:jc w:val="left"/>
        <w:rPr>
          <w:sz w:val="24"/>
          <w:szCs w:val="24"/>
        </w:rPr>
      </w:pPr>
      <w:r w:rsidRPr="00C8777C">
        <w:rPr>
          <w:sz w:val="24"/>
          <w:szCs w:val="24"/>
        </w:rPr>
        <w:t>XI.</w:t>
      </w:r>
      <w:r w:rsidRPr="00C8777C">
        <w:rPr>
          <w:sz w:val="24"/>
          <w:szCs w:val="24"/>
        </w:rPr>
        <w:tab/>
        <w:t xml:space="preserve">COMCAST PHONE IS NOT SUBSTANTIALLY PREJUDICED BY </w:t>
      </w:r>
    </w:p>
    <w:p w:rsidR="00C52105" w:rsidRDefault="00414837" w:rsidP="00C8777C">
      <w:pPr>
        <w:pStyle w:val="BodyText"/>
        <w:tabs>
          <w:tab w:val="left" w:leader="dot" w:pos="9072"/>
        </w:tabs>
        <w:ind w:left="720" w:hanging="720"/>
        <w:jc w:val="left"/>
        <w:rPr>
          <w:sz w:val="24"/>
          <w:szCs w:val="24"/>
        </w:rPr>
      </w:pPr>
      <w:r>
        <w:rPr>
          <w:sz w:val="24"/>
          <w:szCs w:val="24"/>
        </w:rPr>
        <w:tab/>
      </w:r>
      <w:r w:rsidR="00C8777C" w:rsidRPr="00C8777C">
        <w:rPr>
          <w:sz w:val="24"/>
          <w:szCs w:val="24"/>
        </w:rPr>
        <w:t>THE ENTRY OF A DECLARATORY ORDER</w:t>
      </w:r>
      <w:r w:rsidR="00C856AB">
        <w:rPr>
          <w:sz w:val="24"/>
          <w:szCs w:val="24"/>
        </w:rPr>
        <w:tab/>
        <w:t>24</w:t>
      </w:r>
    </w:p>
    <w:p w:rsidR="00C8777C" w:rsidRPr="00C8777C" w:rsidRDefault="00C8777C" w:rsidP="00C8777C">
      <w:pPr>
        <w:pStyle w:val="BodyText"/>
        <w:ind w:left="720" w:hanging="720"/>
        <w:jc w:val="left"/>
        <w:rPr>
          <w:sz w:val="24"/>
          <w:szCs w:val="24"/>
        </w:rPr>
      </w:pPr>
    </w:p>
    <w:p w:rsidR="00D0166E" w:rsidRPr="00D0166E" w:rsidRDefault="00531DF7" w:rsidP="00D0166E">
      <w:pPr>
        <w:pStyle w:val="BodyText"/>
        <w:tabs>
          <w:tab w:val="left" w:pos="720"/>
          <w:tab w:val="left" w:leader="dot" w:pos="9072"/>
        </w:tabs>
        <w:jc w:val="left"/>
        <w:rPr>
          <w:sz w:val="24"/>
          <w:szCs w:val="24"/>
        </w:rPr>
        <w:sectPr w:rsidR="00D0166E" w:rsidRPr="00D0166E" w:rsidSect="00EB021C">
          <w:headerReference w:type="even" r:id="rId7"/>
          <w:headerReference w:type="default" r:id="rId8"/>
          <w:footerReference w:type="even" r:id="rId9"/>
          <w:footerReference w:type="default" r:id="rId10"/>
          <w:headerReference w:type="first" r:id="rId11"/>
          <w:pgSz w:w="12240" w:h="15840"/>
          <w:pgMar w:top="1440" w:right="1350" w:bottom="1440" w:left="1440" w:header="720" w:footer="432" w:gutter="0"/>
          <w:cols w:space="720"/>
        </w:sectPr>
      </w:pPr>
      <w:r>
        <w:rPr>
          <w:sz w:val="24"/>
          <w:szCs w:val="24"/>
        </w:rPr>
        <w:t>X</w:t>
      </w:r>
      <w:r w:rsidR="00C8777C">
        <w:rPr>
          <w:sz w:val="24"/>
          <w:szCs w:val="24"/>
        </w:rPr>
        <w:t>II</w:t>
      </w:r>
      <w:r w:rsidR="00AE061B" w:rsidRPr="00D0166E">
        <w:rPr>
          <w:sz w:val="24"/>
          <w:szCs w:val="24"/>
        </w:rPr>
        <w:t>.</w:t>
      </w:r>
      <w:r w:rsidR="00AE061B" w:rsidRPr="00D0166E">
        <w:rPr>
          <w:sz w:val="24"/>
          <w:szCs w:val="24"/>
        </w:rPr>
        <w:tab/>
        <w:t>CONCLUSION</w:t>
      </w:r>
      <w:r w:rsidR="008B588C">
        <w:rPr>
          <w:sz w:val="24"/>
          <w:szCs w:val="24"/>
        </w:rPr>
        <w:tab/>
        <w:t>2</w:t>
      </w:r>
      <w:r w:rsidR="00C856AB">
        <w:rPr>
          <w:sz w:val="24"/>
          <w:szCs w:val="24"/>
        </w:rPr>
        <w:t>5</w:t>
      </w:r>
    </w:p>
    <w:p w:rsidR="006A57AB" w:rsidRPr="00D0166E" w:rsidRDefault="006A57AB" w:rsidP="006A57AB">
      <w:pPr>
        <w:pStyle w:val="BodyText"/>
        <w:jc w:val="left"/>
        <w:rPr>
          <w:b/>
          <w:sz w:val="24"/>
          <w:szCs w:val="24"/>
        </w:rPr>
      </w:pPr>
    </w:p>
    <w:p w:rsidR="00A65147" w:rsidRDefault="00D53490" w:rsidP="005C6C7F">
      <w:pPr>
        <w:pStyle w:val="BodyText"/>
        <w:spacing w:line="480" w:lineRule="auto"/>
        <w:jc w:val="left"/>
        <w:rPr>
          <w:sz w:val="24"/>
          <w:szCs w:val="24"/>
        </w:rPr>
      </w:pPr>
      <w:r>
        <w:rPr>
          <w:sz w:val="24"/>
          <w:szCs w:val="24"/>
        </w:rPr>
        <w:t>1.</w:t>
      </w:r>
      <w:r w:rsidR="005C6C7F" w:rsidRPr="00D0166E">
        <w:rPr>
          <w:b/>
          <w:sz w:val="24"/>
          <w:szCs w:val="24"/>
        </w:rPr>
        <w:tab/>
      </w:r>
      <w:r w:rsidR="00D0166E" w:rsidRPr="00D0166E">
        <w:rPr>
          <w:sz w:val="24"/>
          <w:szCs w:val="24"/>
        </w:rPr>
        <w:t>The Washington Independent Telecommunications Association (“WITA”)</w:t>
      </w:r>
      <w:r w:rsidR="005C6C7F" w:rsidRPr="00D0166E">
        <w:rPr>
          <w:sz w:val="24"/>
          <w:szCs w:val="24"/>
        </w:rPr>
        <w:t xml:space="preserve"> </w:t>
      </w:r>
      <w:r w:rsidR="00DA70FB">
        <w:rPr>
          <w:sz w:val="24"/>
          <w:szCs w:val="24"/>
        </w:rPr>
        <w:t xml:space="preserve">and Lewis River Telephone Company, d/b/a TDS Telecom (“TDS”) </w:t>
      </w:r>
      <w:r w:rsidR="005C6C7F" w:rsidRPr="00D0166E">
        <w:rPr>
          <w:sz w:val="24"/>
          <w:szCs w:val="24"/>
        </w:rPr>
        <w:t xml:space="preserve">respectfully </w:t>
      </w:r>
      <w:r w:rsidR="00382E3A" w:rsidRPr="00D0166E">
        <w:rPr>
          <w:sz w:val="24"/>
          <w:szCs w:val="24"/>
        </w:rPr>
        <w:t xml:space="preserve">submit this </w:t>
      </w:r>
      <w:r w:rsidR="005C6C7F" w:rsidRPr="00D0166E">
        <w:rPr>
          <w:sz w:val="24"/>
          <w:szCs w:val="24"/>
        </w:rPr>
        <w:t xml:space="preserve">petition for a declaratory ruling </w:t>
      </w:r>
      <w:r w:rsidR="00D0166E">
        <w:rPr>
          <w:sz w:val="24"/>
          <w:szCs w:val="24"/>
        </w:rPr>
        <w:t xml:space="preserve">(“Petition”) </w:t>
      </w:r>
      <w:r w:rsidR="00531DF7">
        <w:rPr>
          <w:sz w:val="24"/>
          <w:szCs w:val="24"/>
        </w:rPr>
        <w:t>requesting that</w:t>
      </w:r>
      <w:r w:rsidR="004A6BC6" w:rsidRPr="00D0166E">
        <w:rPr>
          <w:sz w:val="24"/>
          <w:szCs w:val="24"/>
        </w:rPr>
        <w:t xml:space="preserve"> the </w:t>
      </w:r>
      <w:r w:rsidR="00D0166E">
        <w:rPr>
          <w:sz w:val="24"/>
          <w:szCs w:val="24"/>
        </w:rPr>
        <w:t xml:space="preserve">Washington Utilities and Transportation </w:t>
      </w:r>
      <w:r w:rsidR="004A6BC6" w:rsidRPr="00D0166E">
        <w:rPr>
          <w:sz w:val="24"/>
          <w:szCs w:val="24"/>
        </w:rPr>
        <w:t xml:space="preserve">Commission </w:t>
      </w:r>
      <w:r w:rsidR="00D0166E">
        <w:rPr>
          <w:sz w:val="24"/>
          <w:szCs w:val="24"/>
        </w:rPr>
        <w:t>(“Commission”)</w:t>
      </w:r>
      <w:r w:rsidR="00A65147">
        <w:rPr>
          <w:sz w:val="24"/>
          <w:szCs w:val="24"/>
        </w:rPr>
        <w:t>:</w:t>
      </w:r>
    </w:p>
    <w:p w:rsidR="005C6C7F" w:rsidRDefault="00DA70FB" w:rsidP="00A65147">
      <w:pPr>
        <w:pStyle w:val="BodyText"/>
        <w:spacing w:line="480" w:lineRule="auto"/>
        <w:ind w:left="1440" w:hanging="720"/>
        <w:jc w:val="left"/>
        <w:rPr>
          <w:sz w:val="24"/>
          <w:szCs w:val="24"/>
        </w:rPr>
      </w:pPr>
      <w:r>
        <w:rPr>
          <w:sz w:val="24"/>
          <w:szCs w:val="24"/>
        </w:rPr>
        <w:t>i</w:t>
      </w:r>
      <w:r w:rsidR="00A65147">
        <w:rPr>
          <w:sz w:val="24"/>
          <w:szCs w:val="24"/>
        </w:rPr>
        <w:t>.</w:t>
      </w:r>
      <w:r w:rsidR="00A65147">
        <w:rPr>
          <w:sz w:val="24"/>
          <w:szCs w:val="24"/>
        </w:rPr>
        <w:tab/>
        <w:t xml:space="preserve">Declare </w:t>
      </w:r>
      <w:r w:rsidR="00846076">
        <w:rPr>
          <w:sz w:val="24"/>
          <w:szCs w:val="24"/>
        </w:rPr>
        <w:t>whether WITA’s member companies</w:t>
      </w:r>
      <w:r>
        <w:rPr>
          <w:sz w:val="24"/>
          <w:szCs w:val="24"/>
        </w:rPr>
        <w:t xml:space="preserve"> and, specifically TDS,</w:t>
      </w:r>
      <w:r w:rsidR="00846076">
        <w:rPr>
          <w:sz w:val="24"/>
          <w:szCs w:val="24"/>
        </w:rPr>
        <w:t xml:space="preserve"> are required to negotiate terms of interconnection </w:t>
      </w:r>
      <w:r w:rsidR="000F67FA">
        <w:rPr>
          <w:sz w:val="24"/>
          <w:szCs w:val="24"/>
        </w:rPr>
        <w:t xml:space="preserve">pursuant to </w:t>
      </w:r>
      <w:r w:rsidR="00F94AF3">
        <w:rPr>
          <w:sz w:val="24"/>
          <w:szCs w:val="24"/>
        </w:rPr>
        <w:t>Section 251</w:t>
      </w:r>
      <w:r w:rsidR="000F67FA">
        <w:rPr>
          <w:sz w:val="24"/>
          <w:szCs w:val="24"/>
        </w:rPr>
        <w:t xml:space="preserve"> of the Communications Act of 1934, as amended (the “Act”) </w:t>
      </w:r>
      <w:r w:rsidR="00846076">
        <w:rPr>
          <w:sz w:val="24"/>
          <w:szCs w:val="24"/>
        </w:rPr>
        <w:t xml:space="preserve">with Comcast Phone </w:t>
      </w:r>
      <w:r w:rsidR="00BB32FD">
        <w:rPr>
          <w:sz w:val="24"/>
          <w:szCs w:val="24"/>
        </w:rPr>
        <w:t>(</w:t>
      </w:r>
      <w:r w:rsidR="00BB32FD">
        <w:rPr>
          <w:sz w:val="24"/>
          <w:szCs w:val="24"/>
          <w:u w:val="single"/>
        </w:rPr>
        <w:t>see</w:t>
      </w:r>
      <w:r w:rsidR="00BB32FD">
        <w:rPr>
          <w:sz w:val="24"/>
          <w:szCs w:val="24"/>
        </w:rPr>
        <w:t xml:space="preserve">, Paragraph 7, below, for the identification of Comcast Phone) </w:t>
      </w:r>
      <w:r w:rsidR="00846076">
        <w:rPr>
          <w:sz w:val="24"/>
          <w:szCs w:val="24"/>
        </w:rPr>
        <w:t>for the provision of fixed location VoIP services by Comcast Phone or an affiliate of Comcast Phone;</w:t>
      </w:r>
      <w:r w:rsidR="00531DF7">
        <w:rPr>
          <w:sz w:val="24"/>
          <w:szCs w:val="24"/>
        </w:rPr>
        <w:t xml:space="preserve"> and</w:t>
      </w:r>
      <w:r w:rsidR="00A65147">
        <w:rPr>
          <w:sz w:val="24"/>
          <w:szCs w:val="24"/>
        </w:rPr>
        <w:t>,</w:t>
      </w:r>
    </w:p>
    <w:p w:rsidR="00A65147" w:rsidRDefault="00DA70FB" w:rsidP="00A65147">
      <w:pPr>
        <w:pStyle w:val="BodyText"/>
        <w:spacing w:line="480" w:lineRule="auto"/>
        <w:ind w:left="1440" w:hanging="720"/>
        <w:jc w:val="left"/>
        <w:rPr>
          <w:sz w:val="24"/>
          <w:szCs w:val="24"/>
        </w:rPr>
      </w:pPr>
      <w:r>
        <w:rPr>
          <w:sz w:val="24"/>
          <w:szCs w:val="24"/>
        </w:rPr>
        <w:t>ii</w:t>
      </w:r>
      <w:r w:rsidR="00A65147">
        <w:rPr>
          <w:sz w:val="24"/>
          <w:szCs w:val="24"/>
        </w:rPr>
        <w:t>.</w:t>
      </w:r>
      <w:r w:rsidR="00A65147">
        <w:rPr>
          <w:sz w:val="24"/>
          <w:szCs w:val="24"/>
        </w:rPr>
        <w:tab/>
        <w:t>Declare that Comcast Phone is not acting as a telecommunications carrier</w:t>
      </w:r>
      <w:r w:rsidR="00A65147">
        <w:rPr>
          <w:rStyle w:val="FootnoteReference"/>
          <w:sz w:val="24"/>
          <w:szCs w:val="24"/>
        </w:rPr>
        <w:footnoteReference w:id="2"/>
      </w:r>
      <w:r w:rsidR="00A65147">
        <w:rPr>
          <w:sz w:val="24"/>
          <w:szCs w:val="24"/>
        </w:rPr>
        <w:t xml:space="preserve"> for purposes of its VoIP service, whether provided by itself or through an affiliate, and, thus, is not entitled to interconnection rights pursuant to Section 251 of the Act; or,</w:t>
      </w:r>
    </w:p>
    <w:p w:rsidR="00A65147" w:rsidRDefault="00DA70FB" w:rsidP="00A65147">
      <w:pPr>
        <w:pStyle w:val="BodyText"/>
        <w:spacing w:line="480" w:lineRule="auto"/>
        <w:ind w:left="1440" w:hanging="720"/>
        <w:jc w:val="left"/>
        <w:rPr>
          <w:sz w:val="24"/>
          <w:szCs w:val="24"/>
        </w:rPr>
      </w:pPr>
      <w:r>
        <w:rPr>
          <w:sz w:val="24"/>
          <w:szCs w:val="24"/>
        </w:rPr>
        <w:t>iii</w:t>
      </w:r>
      <w:r w:rsidR="00A65147">
        <w:rPr>
          <w:sz w:val="24"/>
          <w:szCs w:val="24"/>
        </w:rPr>
        <w:t>.</w:t>
      </w:r>
      <w:r w:rsidR="00A65147">
        <w:rPr>
          <w:sz w:val="24"/>
          <w:szCs w:val="24"/>
        </w:rPr>
        <w:tab/>
        <w:t>In the alternative, declare that Comcast Phone is a telecommunications carrier and the VoIP service that it, or its affiliate, is offering is a telecommunications service</w:t>
      </w:r>
      <w:r w:rsidR="00A65147">
        <w:rPr>
          <w:rStyle w:val="FootnoteReference"/>
          <w:sz w:val="24"/>
          <w:szCs w:val="24"/>
        </w:rPr>
        <w:footnoteReference w:id="3"/>
      </w:r>
      <w:r w:rsidR="00A65147">
        <w:rPr>
          <w:sz w:val="24"/>
          <w:szCs w:val="24"/>
        </w:rPr>
        <w:t xml:space="preserve"> and is subject to regulation for those services as a telecommunications company offering telecommunications within the state of </w:t>
      </w:r>
      <w:smartTag w:uri="urn:schemas-microsoft-com:office:smarttags" w:element="place">
        <w:smartTag w:uri="urn:schemas-microsoft-com:office:smarttags" w:element="State">
          <w:r w:rsidR="00A65147">
            <w:rPr>
              <w:sz w:val="24"/>
              <w:szCs w:val="24"/>
            </w:rPr>
            <w:t>Washington</w:t>
          </w:r>
        </w:smartTag>
      </w:smartTag>
      <w:r w:rsidR="00A65147">
        <w:rPr>
          <w:sz w:val="24"/>
          <w:szCs w:val="24"/>
        </w:rPr>
        <w:t>.</w:t>
      </w:r>
    </w:p>
    <w:p w:rsidR="0028560B" w:rsidRDefault="00D53490" w:rsidP="005C6C7F">
      <w:pPr>
        <w:pStyle w:val="BodyText"/>
        <w:spacing w:line="480" w:lineRule="auto"/>
        <w:jc w:val="left"/>
        <w:rPr>
          <w:sz w:val="24"/>
          <w:szCs w:val="24"/>
        </w:rPr>
      </w:pPr>
      <w:r>
        <w:rPr>
          <w:sz w:val="24"/>
          <w:szCs w:val="24"/>
        </w:rPr>
        <w:t>2.</w:t>
      </w:r>
      <w:r w:rsidR="00D0166E">
        <w:rPr>
          <w:sz w:val="24"/>
          <w:szCs w:val="24"/>
        </w:rPr>
        <w:tab/>
        <w:t xml:space="preserve">In addition, WITA </w:t>
      </w:r>
      <w:r w:rsidR="00DA70FB">
        <w:rPr>
          <w:sz w:val="24"/>
          <w:szCs w:val="24"/>
        </w:rPr>
        <w:t xml:space="preserve">and TDS </w:t>
      </w:r>
      <w:r w:rsidR="00D0166E">
        <w:rPr>
          <w:sz w:val="24"/>
          <w:szCs w:val="24"/>
        </w:rPr>
        <w:t xml:space="preserve">respectfully request that the Commission toll the running of the interconnection clock between Comcast Phone and any WITA member that has received what purports to be a bona fide request for interconnection from Comcast Phone.  At the current date, </w:t>
      </w:r>
    </w:p>
    <w:p w:rsidR="00B0496C" w:rsidRDefault="0028560B" w:rsidP="005C6C7F">
      <w:pPr>
        <w:pStyle w:val="BodyText"/>
        <w:spacing w:line="480" w:lineRule="auto"/>
        <w:jc w:val="left"/>
        <w:rPr>
          <w:sz w:val="24"/>
          <w:szCs w:val="24"/>
        </w:rPr>
      </w:pPr>
      <w:r>
        <w:rPr>
          <w:sz w:val="24"/>
          <w:szCs w:val="24"/>
        </w:rPr>
        <w:br w:type="page"/>
      </w:r>
      <w:r w:rsidR="00D0166E">
        <w:rPr>
          <w:sz w:val="24"/>
          <w:szCs w:val="24"/>
        </w:rPr>
        <w:lastRenderedPageBreak/>
        <w:t xml:space="preserve">WITA is aware that </w:t>
      </w:r>
      <w:r w:rsidR="00846076">
        <w:rPr>
          <w:sz w:val="24"/>
          <w:szCs w:val="24"/>
        </w:rPr>
        <w:t xml:space="preserve">TDS </w:t>
      </w:r>
      <w:r w:rsidR="00D0166E">
        <w:rPr>
          <w:sz w:val="24"/>
          <w:szCs w:val="24"/>
        </w:rPr>
        <w:t xml:space="preserve">has received what is purported to be a bona fide request for </w:t>
      </w:r>
    </w:p>
    <w:p w:rsidR="00D0166E" w:rsidRDefault="00D0166E" w:rsidP="005C6C7F">
      <w:pPr>
        <w:pStyle w:val="BodyText"/>
        <w:spacing w:line="480" w:lineRule="auto"/>
        <w:jc w:val="left"/>
        <w:rPr>
          <w:sz w:val="24"/>
          <w:szCs w:val="24"/>
        </w:rPr>
      </w:pPr>
      <w:r>
        <w:rPr>
          <w:sz w:val="24"/>
          <w:szCs w:val="24"/>
        </w:rPr>
        <w:t>interconnection from Comcast Phone.</w:t>
      </w:r>
    </w:p>
    <w:p w:rsidR="00DA70FB" w:rsidRPr="00D0166E" w:rsidRDefault="00DA70FB" w:rsidP="005C6C7F">
      <w:pPr>
        <w:pStyle w:val="BodyText"/>
        <w:spacing w:line="480" w:lineRule="auto"/>
        <w:jc w:val="left"/>
        <w:rPr>
          <w:sz w:val="24"/>
          <w:szCs w:val="24"/>
        </w:rPr>
      </w:pPr>
      <w:r>
        <w:rPr>
          <w:sz w:val="24"/>
          <w:szCs w:val="24"/>
        </w:rPr>
        <w:t>3.</w:t>
      </w:r>
      <w:r>
        <w:rPr>
          <w:sz w:val="24"/>
          <w:szCs w:val="24"/>
        </w:rPr>
        <w:tab/>
        <w:t>To effectuate the foregoing, WITA respectfully requests that the Commission accept this Petition, set a pre-hearing conference at the earliest possible date and establish a schedule for discovery and hearing to determine the factual matters underlying this Petition.</w:t>
      </w:r>
    </w:p>
    <w:p w:rsidR="007950D5" w:rsidRDefault="007950D5" w:rsidP="007950D5">
      <w:pPr>
        <w:pStyle w:val="BodyText"/>
        <w:numPr>
          <w:ilvl w:val="0"/>
          <w:numId w:val="17"/>
        </w:numPr>
        <w:tabs>
          <w:tab w:val="clear" w:pos="1080"/>
        </w:tabs>
        <w:ind w:left="720"/>
        <w:jc w:val="left"/>
        <w:rPr>
          <w:b/>
          <w:sz w:val="24"/>
          <w:szCs w:val="24"/>
        </w:rPr>
      </w:pPr>
      <w:r w:rsidRPr="00D0166E">
        <w:rPr>
          <w:b/>
          <w:sz w:val="24"/>
          <w:szCs w:val="24"/>
        </w:rPr>
        <w:t>INTRODUCTION AND BACKGROUND</w:t>
      </w:r>
    </w:p>
    <w:p w:rsidR="00D53490" w:rsidRDefault="00D53490" w:rsidP="00D53490">
      <w:pPr>
        <w:pStyle w:val="BodyText"/>
        <w:jc w:val="left"/>
        <w:rPr>
          <w:b/>
          <w:sz w:val="24"/>
          <w:szCs w:val="24"/>
        </w:rPr>
      </w:pPr>
    </w:p>
    <w:p w:rsidR="00D53490" w:rsidRDefault="00DA70FB" w:rsidP="00D53490">
      <w:pPr>
        <w:pStyle w:val="BodyText"/>
        <w:spacing w:line="480" w:lineRule="auto"/>
        <w:jc w:val="left"/>
        <w:rPr>
          <w:sz w:val="24"/>
          <w:szCs w:val="24"/>
        </w:rPr>
      </w:pPr>
      <w:r>
        <w:rPr>
          <w:sz w:val="24"/>
          <w:szCs w:val="24"/>
        </w:rPr>
        <w:t>4</w:t>
      </w:r>
      <w:r w:rsidR="00D53490">
        <w:rPr>
          <w:sz w:val="24"/>
          <w:szCs w:val="24"/>
        </w:rPr>
        <w:t>.</w:t>
      </w:r>
      <w:r w:rsidR="00D53490">
        <w:rPr>
          <w:sz w:val="24"/>
          <w:szCs w:val="24"/>
        </w:rPr>
        <w:tab/>
        <w:t>WITA is a trade association representing telecommunications companies that are classified as rural telephone companies</w:t>
      </w:r>
      <w:r w:rsidR="00846076">
        <w:rPr>
          <w:rStyle w:val="FootnoteReference"/>
          <w:sz w:val="24"/>
          <w:szCs w:val="24"/>
        </w:rPr>
        <w:footnoteReference w:id="4"/>
      </w:r>
      <w:r w:rsidR="00846076">
        <w:rPr>
          <w:sz w:val="24"/>
          <w:szCs w:val="24"/>
        </w:rPr>
        <w:t xml:space="preserve"> </w:t>
      </w:r>
      <w:r w:rsidR="00D53490">
        <w:rPr>
          <w:sz w:val="24"/>
          <w:szCs w:val="24"/>
        </w:rPr>
        <w:t>under the Act.</w:t>
      </w:r>
      <w:r w:rsidR="00846076">
        <w:rPr>
          <w:sz w:val="24"/>
          <w:szCs w:val="24"/>
        </w:rPr>
        <w:t xml:space="preserve"> </w:t>
      </w:r>
      <w:r w:rsidR="00D53490">
        <w:rPr>
          <w:sz w:val="24"/>
          <w:szCs w:val="24"/>
        </w:rPr>
        <w:t xml:space="preserve"> WITA’s business address is as follows:  </w:t>
      </w:r>
    </w:p>
    <w:p w:rsidR="00D53490" w:rsidRDefault="00D53490" w:rsidP="00D53490">
      <w:pPr>
        <w:pStyle w:val="BodyText"/>
        <w:jc w:val="left"/>
        <w:rPr>
          <w:sz w:val="24"/>
          <w:szCs w:val="24"/>
        </w:rPr>
      </w:pPr>
      <w:r>
        <w:rPr>
          <w:sz w:val="24"/>
          <w:szCs w:val="24"/>
        </w:rPr>
        <w:tab/>
      </w:r>
      <w:smartTag w:uri="urn:schemas-microsoft-com:office:smarttags" w:element="Street">
        <w:smartTag w:uri="urn:schemas-microsoft-com:office:smarttags" w:element="address">
          <w:r>
            <w:rPr>
              <w:sz w:val="24"/>
              <w:szCs w:val="24"/>
            </w:rPr>
            <w:t>2405 Evergreen Park Drive SW</w:t>
          </w:r>
        </w:smartTag>
      </w:smartTag>
    </w:p>
    <w:p w:rsidR="00D53490" w:rsidRDefault="00D53490" w:rsidP="00D53490">
      <w:pPr>
        <w:pStyle w:val="BodyText"/>
        <w:ind w:firstLine="720"/>
        <w:jc w:val="left"/>
        <w:rPr>
          <w:sz w:val="24"/>
          <w:szCs w:val="24"/>
        </w:rPr>
      </w:pPr>
      <w:r>
        <w:rPr>
          <w:sz w:val="24"/>
          <w:szCs w:val="24"/>
        </w:rPr>
        <w:t xml:space="preserve">Suite B-2, </w:t>
      </w: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98502</w:t>
          </w:r>
        </w:smartTag>
      </w:smartTag>
      <w:r>
        <w:rPr>
          <w:sz w:val="24"/>
          <w:szCs w:val="24"/>
        </w:rPr>
        <w:t>.</w:t>
      </w:r>
    </w:p>
    <w:p w:rsidR="00D53490" w:rsidRDefault="00D53490" w:rsidP="00D53490">
      <w:pPr>
        <w:pStyle w:val="BodyText"/>
        <w:ind w:firstLine="720"/>
        <w:jc w:val="left"/>
        <w:rPr>
          <w:sz w:val="24"/>
          <w:szCs w:val="24"/>
        </w:rPr>
      </w:pPr>
    </w:p>
    <w:p w:rsidR="00741516" w:rsidRDefault="00D53490" w:rsidP="00D53490">
      <w:pPr>
        <w:pStyle w:val="BodyText"/>
        <w:spacing w:line="480" w:lineRule="auto"/>
        <w:jc w:val="left"/>
        <w:rPr>
          <w:sz w:val="24"/>
          <w:szCs w:val="24"/>
        </w:rPr>
      </w:pPr>
      <w:r>
        <w:rPr>
          <w:sz w:val="24"/>
          <w:szCs w:val="24"/>
        </w:rPr>
        <w:t xml:space="preserve">WITA is represented by Richard A. Finnigan whose business address and contact information is </w:t>
      </w:r>
    </w:p>
    <w:p w:rsidR="00D53490" w:rsidRDefault="00D53490" w:rsidP="00D53490">
      <w:pPr>
        <w:pStyle w:val="BodyText"/>
        <w:spacing w:line="480" w:lineRule="auto"/>
        <w:jc w:val="left"/>
        <w:rPr>
          <w:sz w:val="24"/>
          <w:szCs w:val="24"/>
        </w:rPr>
      </w:pPr>
      <w:r>
        <w:rPr>
          <w:sz w:val="24"/>
          <w:szCs w:val="24"/>
        </w:rPr>
        <w:t>as follows:</w:t>
      </w:r>
    </w:p>
    <w:p w:rsidR="00D53490" w:rsidRDefault="00D53490" w:rsidP="00D53490">
      <w:pPr>
        <w:pStyle w:val="BodyText"/>
        <w:jc w:val="left"/>
        <w:rPr>
          <w:sz w:val="24"/>
          <w:szCs w:val="24"/>
        </w:rPr>
      </w:pPr>
      <w:r>
        <w:rPr>
          <w:sz w:val="24"/>
          <w:szCs w:val="24"/>
        </w:rPr>
        <w:tab/>
      </w:r>
      <w:smartTag w:uri="urn:schemas-microsoft-com:office:smarttags" w:element="Street">
        <w:smartTag w:uri="urn:schemas-microsoft-com:office:smarttags" w:element="address">
          <w:r>
            <w:rPr>
              <w:sz w:val="24"/>
              <w:szCs w:val="24"/>
            </w:rPr>
            <w:t>2112 Black Lake Blvd SW</w:t>
          </w:r>
        </w:smartTag>
      </w:smartTag>
    </w:p>
    <w:p w:rsidR="00D53490" w:rsidRDefault="00D53490" w:rsidP="00D53490">
      <w:pPr>
        <w:pStyle w:val="BodyText"/>
        <w:jc w:val="left"/>
        <w:rPr>
          <w:sz w:val="24"/>
          <w:szCs w:val="24"/>
        </w:rPr>
      </w:pPr>
      <w:r>
        <w:rPr>
          <w:sz w:val="24"/>
          <w:szCs w:val="24"/>
        </w:rPr>
        <w:tab/>
      </w: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98512</w:t>
          </w:r>
        </w:smartTag>
      </w:smartTag>
    </w:p>
    <w:p w:rsidR="00A16DD5" w:rsidRDefault="00A16DD5" w:rsidP="00D53490">
      <w:pPr>
        <w:pStyle w:val="BodyText"/>
        <w:jc w:val="left"/>
        <w:rPr>
          <w:sz w:val="24"/>
          <w:szCs w:val="24"/>
        </w:rPr>
      </w:pPr>
      <w:r>
        <w:rPr>
          <w:sz w:val="24"/>
          <w:szCs w:val="24"/>
        </w:rPr>
        <w:tab/>
        <w:t>(360) 956-7001</w:t>
      </w:r>
    </w:p>
    <w:p w:rsidR="00A16DD5" w:rsidRDefault="00A16DD5" w:rsidP="00D53490">
      <w:pPr>
        <w:pStyle w:val="BodyText"/>
        <w:jc w:val="left"/>
        <w:rPr>
          <w:sz w:val="24"/>
          <w:szCs w:val="24"/>
        </w:rPr>
      </w:pPr>
      <w:r>
        <w:rPr>
          <w:sz w:val="24"/>
          <w:szCs w:val="24"/>
        </w:rPr>
        <w:tab/>
        <w:t>(360) 753-6862 (fax)</w:t>
      </w:r>
    </w:p>
    <w:p w:rsidR="00A16DD5" w:rsidRDefault="00A16DD5" w:rsidP="00D53490">
      <w:pPr>
        <w:pStyle w:val="BodyText"/>
        <w:jc w:val="left"/>
        <w:rPr>
          <w:sz w:val="24"/>
          <w:szCs w:val="24"/>
        </w:rPr>
      </w:pPr>
      <w:r>
        <w:rPr>
          <w:sz w:val="24"/>
          <w:szCs w:val="24"/>
        </w:rPr>
        <w:tab/>
        <w:t>rickfinn@localaccess.com</w:t>
      </w:r>
    </w:p>
    <w:p w:rsidR="00D53490" w:rsidRDefault="00D53490" w:rsidP="00D53490">
      <w:pPr>
        <w:pStyle w:val="BodyText"/>
        <w:jc w:val="left"/>
        <w:rPr>
          <w:sz w:val="24"/>
          <w:szCs w:val="24"/>
        </w:rPr>
      </w:pPr>
    </w:p>
    <w:p w:rsidR="00D53490" w:rsidRDefault="00DA70FB" w:rsidP="00D53490">
      <w:pPr>
        <w:pStyle w:val="BodyText"/>
        <w:spacing w:line="480" w:lineRule="auto"/>
        <w:jc w:val="left"/>
        <w:rPr>
          <w:sz w:val="24"/>
          <w:szCs w:val="24"/>
        </w:rPr>
      </w:pPr>
      <w:r>
        <w:rPr>
          <w:sz w:val="24"/>
          <w:szCs w:val="24"/>
        </w:rPr>
        <w:t>5</w:t>
      </w:r>
      <w:r w:rsidR="00D53490">
        <w:rPr>
          <w:sz w:val="24"/>
          <w:szCs w:val="24"/>
        </w:rPr>
        <w:t>.</w:t>
      </w:r>
      <w:r w:rsidR="00D53490">
        <w:rPr>
          <w:sz w:val="24"/>
          <w:szCs w:val="24"/>
        </w:rPr>
        <w:tab/>
        <w:t>WITA’s members that are classified as rural telephone companies under the Act are as follows:</w:t>
      </w:r>
    </w:p>
    <w:p w:rsidR="00D53490" w:rsidRPr="00D53490" w:rsidRDefault="00D53490" w:rsidP="00D53490">
      <w:pPr>
        <w:pStyle w:val="BodyText"/>
        <w:ind w:left="720"/>
        <w:rPr>
          <w:sz w:val="24"/>
          <w:szCs w:val="24"/>
        </w:rPr>
      </w:pPr>
      <w:r w:rsidRPr="00D53490">
        <w:rPr>
          <w:sz w:val="24"/>
          <w:szCs w:val="24"/>
        </w:rPr>
        <w:t>Asotin Telephone Company d/b/a TDS Telecom</w:t>
      </w:r>
    </w:p>
    <w:p w:rsidR="00D53490" w:rsidRPr="00D53490" w:rsidRDefault="00D53490" w:rsidP="00D53490">
      <w:pPr>
        <w:pStyle w:val="BodyText"/>
        <w:ind w:left="720"/>
        <w:rPr>
          <w:sz w:val="24"/>
          <w:szCs w:val="24"/>
        </w:rPr>
      </w:pPr>
      <w:r w:rsidRPr="00D53490">
        <w:rPr>
          <w:sz w:val="24"/>
          <w:szCs w:val="24"/>
        </w:rPr>
        <w:t>CenturyTel of Cowiche, Inc.</w:t>
      </w:r>
    </w:p>
    <w:p w:rsidR="00D53490" w:rsidRPr="00D53490" w:rsidRDefault="00D53490" w:rsidP="00D53490">
      <w:pPr>
        <w:pStyle w:val="BodyText"/>
        <w:ind w:left="720"/>
        <w:rPr>
          <w:sz w:val="24"/>
          <w:szCs w:val="24"/>
        </w:rPr>
      </w:pPr>
      <w:r w:rsidRPr="00D53490">
        <w:rPr>
          <w:sz w:val="24"/>
          <w:szCs w:val="24"/>
        </w:rPr>
        <w:t>CenturyTel of Inter-Island, Inc.</w:t>
      </w:r>
    </w:p>
    <w:p w:rsidR="00D53490" w:rsidRPr="00D53490" w:rsidRDefault="00D53490" w:rsidP="00D53490">
      <w:pPr>
        <w:pStyle w:val="BodyText"/>
        <w:ind w:left="720"/>
        <w:rPr>
          <w:sz w:val="24"/>
          <w:szCs w:val="24"/>
        </w:rPr>
      </w:pPr>
      <w:r w:rsidRPr="00D53490">
        <w:rPr>
          <w:sz w:val="24"/>
          <w:szCs w:val="24"/>
        </w:rPr>
        <w:t>CenturyTel of Washington, Inc.</w:t>
      </w:r>
    </w:p>
    <w:p w:rsidR="00D53490" w:rsidRDefault="00D53490" w:rsidP="00D53490">
      <w:pPr>
        <w:pStyle w:val="BodyText"/>
        <w:ind w:left="720"/>
        <w:rPr>
          <w:sz w:val="24"/>
          <w:szCs w:val="24"/>
        </w:rPr>
      </w:pPr>
      <w:r w:rsidRPr="00D53490">
        <w:rPr>
          <w:sz w:val="24"/>
          <w:szCs w:val="24"/>
        </w:rPr>
        <w:t>Ellensburg Telephone Company d/b/a FairPoint Communications</w:t>
      </w:r>
    </w:p>
    <w:p w:rsidR="00BB32FD" w:rsidRPr="00D53490" w:rsidRDefault="00BB32FD" w:rsidP="00D53490">
      <w:pPr>
        <w:pStyle w:val="BodyText"/>
        <w:ind w:left="720"/>
        <w:rPr>
          <w:sz w:val="24"/>
          <w:szCs w:val="24"/>
        </w:rPr>
      </w:pPr>
      <w:r>
        <w:rPr>
          <w:sz w:val="24"/>
          <w:szCs w:val="24"/>
        </w:rPr>
        <w:t xml:space="preserve">Embarq </w:t>
      </w:r>
    </w:p>
    <w:p w:rsidR="00D53490" w:rsidRPr="00D53490" w:rsidRDefault="00D53490" w:rsidP="00D53490">
      <w:pPr>
        <w:pStyle w:val="BodyText"/>
        <w:ind w:left="720"/>
        <w:rPr>
          <w:sz w:val="24"/>
          <w:szCs w:val="24"/>
        </w:rPr>
      </w:pPr>
      <w:r w:rsidRPr="00D53490">
        <w:rPr>
          <w:sz w:val="24"/>
          <w:szCs w:val="24"/>
        </w:rPr>
        <w:t>Hat Island Telephone Company</w:t>
      </w:r>
    </w:p>
    <w:p w:rsidR="00D53490" w:rsidRPr="00D53490" w:rsidRDefault="00D53490" w:rsidP="00D53490">
      <w:pPr>
        <w:pStyle w:val="BodyText"/>
        <w:ind w:left="720"/>
        <w:rPr>
          <w:sz w:val="24"/>
          <w:szCs w:val="24"/>
        </w:rPr>
      </w:pPr>
      <w:r w:rsidRPr="00D53490">
        <w:rPr>
          <w:sz w:val="24"/>
          <w:szCs w:val="24"/>
        </w:rPr>
        <w:t xml:space="preserve">Hood Canal Telephone Co., Inc. d/b/a </w:t>
      </w:r>
      <w:smartTag w:uri="urn:schemas-microsoft-com:office:smarttags" w:element="place">
        <w:smartTag w:uri="urn:schemas-microsoft-com:office:smarttags" w:element="PlaceName">
          <w:r w:rsidRPr="00D53490">
            <w:rPr>
              <w:sz w:val="24"/>
              <w:szCs w:val="24"/>
            </w:rPr>
            <w:t>Hood</w:t>
          </w:r>
        </w:smartTag>
        <w:r w:rsidRPr="00D53490">
          <w:rPr>
            <w:sz w:val="24"/>
            <w:szCs w:val="24"/>
          </w:rPr>
          <w:t xml:space="preserve"> </w:t>
        </w:r>
        <w:smartTag w:uri="urn:schemas-microsoft-com:office:smarttags" w:element="PlaceType">
          <w:r w:rsidRPr="00D53490">
            <w:rPr>
              <w:sz w:val="24"/>
              <w:szCs w:val="24"/>
            </w:rPr>
            <w:t>Canal</w:t>
          </w:r>
        </w:smartTag>
      </w:smartTag>
      <w:r w:rsidRPr="00D53490">
        <w:rPr>
          <w:sz w:val="24"/>
          <w:szCs w:val="24"/>
        </w:rPr>
        <w:t xml:space="preserve"> Communications</w:t>
      </w:r>
    </w:p>
    <w:p w:rsidR="00D53490" w:rsidRPr="00D53490" w:rsidRDefault="00D53490" w:rsidP="00D53490">
      <w:pPr>
        <w:pStyle w:val="BodyText"/>
        <w:ind w:left="720"/>
        <w:rPr>
          <w:sz w:val="24"/>
          <w:szCs w:val="24"/>
        </w:rPr>
      </w:pPr>
      <w:r w:rsidRPr="00D53490">
        <w:rPr>
          <w:sz w:val="24"/>
          <w:szCs w:val="24"/>
        </w:rPr>
        <w:t>Inland Telephone Company</w:t>
      </w:r>
    </w:p>
    <w:p w:rsidR="00D53490" w:rsidRPr="00D53490" w:rsidRDefault="00D53490" w:rsidP="00D53490">
      <w:pPr>
        <w:pStyle w:val="BodyText"/>
        <w:ind w:left="720"/>
        <w:rPr>
          <w:sz w:val="24"/>
          <w:szCs w:val="24"/>
        </w:rPr>
      </w:pPr>
      <w:r w:rsidRPr="00D53490">
        <w:rPr>
          <w:sz w:val="24"/>
          <w:szCs w:val="24"/>
        </w:rPr>
        <w:t>Kalama Telephone Company</w:t>
      </w:r>
    </w:p>
    <w:p w:rsidR="00D53490" w:rsidRPr="00D53490" w:rsidRDefault="00D53490" w:rsidP="00D53490">
      <w:pPr>
        <w:pStyle w:val="BodyText"/>
        <w:ind w:left="720"/>
        <w:rPr>
          <w:sz w:val="24"/>
          <w:szCs w:val="24"/>
        </w:rPr>
      </w:pPr>
      <w:r w:rsidRPr="00D53490">
        <w:rPr>
          <w:sz w:val="24"/>
          <w:szCs w:val="24"/>
        </w:rPr>
        <w:t>Lewis River Telephone Company, Inc. d/b/a TDS Telecom</w:t>
      </w:r>
    </w:p>
    <w:p w:rsidR="00D53490" w:rsidRPr="00D53490" w:rsidRDefault="00D53490" w:rsidP="00D53490">
      <w:pPr>
        <w:pStyle w:val="BodyText"/>
        <w:ind w:left="720"/>
        <w:rPr>
          <w:sz w:val="24"/>
          <w:szCs w:val="24"/>
        </w:rPr>
      </w:pPr>
      <w:r w:rsidRPr="00D53490">
        <w:rPr>
          <w:sz w:val="24"/>
          <w:szCs w:val="24"/>
        </w:rPr>
        <w:t xml:space="preserve">Mashell Telecom, Inc. d/b/a </w:t>
      </w:r>
      <w:smartTag w:uri="urn:schemas-microsoft-com:office:smarttags" w:element="place">
        <w:r w:rsidRPr="00D53490">
          <w:rPr>
            <w:sz w:val="24"/>
            <w:szCs w:val="24"/>
          </w:rPr>
          <w:t>Rainier</w:t>
        </w:r>
      </w:smartTag>
      <w:r w:rsidRPr="00D53490">
        <w:rPr>
          <w:sz w:val="24"/>
          <w:szCs w:val="24"/>
        </w:rPr>
        <w:t xml:space="preserve"> Connect</w:t>
      </w:r>
    </w:p>
    <w:p w:rsidR="00D53490" w:rsidRPr="00D53490" w:rsidRDefault="00D53490" w:rsidP="00D53490">
      <w:pPr>
        <w:pStyle w:val="BodyText"/>
        <w:ind w:left="720"/>
        <w:rPr>
          <w:sz w:val="24"/>
          <w:szCs w:val="24"/>
        </w:rPr>
      </w:pPr>
      <w:r w:rsidRPr="00D53490">
        <w:rPr>
          <w:sz w:val="24"/>
          <w:szCs w:val="24"/>
        </w:rPr>
        <w:lastRenderedPageBreak/>
        <w:t>McDaniel Telephone Co. d/b/a TDS Telecom</w:t>
      </w:r>
    </w:p>
    <w:p w:rsidR="00D53490" w:rsidRPr="00D53490" w:rsidRDefault="00D53490" w:rsidP="00D53490">
      <w:pPr>
        <w:pStyle w:val="BodyText"/>
        <w:ind w:left="720"/>
        <w:rPr>
          <w:sz w:val="24"/>
          <w:szCs w:val="24"/>
        </w:rPr>
      </w:pPr>
      <w:r w:rsidRPr="00D53490">
        <w:rPr>
          <w:sz w:val="24"/>
          <w:szCs w:val="24"/>
        </w:rPr>
        <w:t>Pend Oreille Telephone Company</w:t>
      </w:r>
    </w:p>
    <w:p w:rsidR="00D53490" w:rsidRPr="00D53490" w:rsidRDefault="00D53490" w:rsidP="00D53490">
      <w:pPr>
        <w:pStyle w:val="BodyText"/>
        <w:ind w:left="720"/>
        <w:rPr>
          <w:sz w:val="24"/>
          <w:szCs w:val="24"/>
        </w:rPr>
      </w:pPr>
      <w:r w:rsidRPr="00D53490">
        <w:rPr>
          <w:sz w:val="24"/>
          <w:szCs w:val="24"/>
        </w:rPr>
        <w:t>Pioneer Telephone Company</w:t>
      </w:r>
    </w:p>
    <w:p w:rsidR="00D53490" w:rsidRPr="00D53490" w:rsidRDefault="00D53490" w:rsidP="00D53490">
      <w:pPr>
        <w:pStyle w:val="BodyText"/>
        <w:ind w:left="720"/>
        <w:rPr>
          <w:sz w:val="24"/>
          <w:szCs w:val="24"/>
        </w:rPr>
      </w:pPr>
      <w:smartTag w:uri="urn:schemas-microsoft-com:office:smarttags" w:element="place">
        <w:smartTag w:uri="urn:schemas-microsoft-com:office:smarttags" w:element="City">
          <w:r w:rsidRPr="00D53490">
            <w:rPr>
              <w:sz w:val="24"/>
              <w:szCs w:val="24"/>
            </w:rPr>
            <w:t>St. John</w:t>
          </w:r>
        </w:smartTag>
      </w:smartTag>
      <w:r w:rsidRPr="00D53490">
        <w:rPr>
          <w:sz w:val="24"/>
          <w:szCs w:val="24"/>
        </w:rPr>
        <w:t xml:space="preserve"> Co-operative Telephone and Telegraph Company</w:t>
      </w:r>
    </w:p>
    <w:p w:rsidR="00D53490" w:rsidRPr="00D53490" w:rsidRDefault="00D53490" w:rsidP="00D53490">
      <w:pPr>
        <w:pStyle w:val="BodyText"/>
        <w:ind w:left="720"/>
        <w:rPr>
          <w:sz w:val="24"/>
          <w:szCs w:val="24"/>
        </w:rPr>
      </w:pPr>
      <w:r w:rsidRPr="00D53490">
        <w:rPr>
          <w:sz w:val="24"/>
          <w:szCs w:val="24"/>
        </w:rPr>
        <w:t>Tenino Telephone Company</w:t>
      </w:r>
    </w:p>
    <w:p w:rsidR="00D53490" w:rsidRDefault="00D53490" w:rsidP="00D53490">
      <w:pPr>
        <w:pStyle w:val="BodyText"/>
        <w:ind w:left="720"/>
        <w:rPr>
          <w:sz w:val="24"/>
          <w:szCs w:val="24"/>
        </w:rPr>
      </w:pPr>
      <w:r w:rsidRPr="00D53490">
        <w:rPr>
          <w:sz w:val="24"/>
          <w:szCs w:val="24"/>
        </w:rPr>
        <w:t>The Toledo Telephone Co., Inc.</w:t>
      </w:r>
    </w:p>
    <w:p w:rsidR="0028560B" w:rsidRPr="00D53490" w:rsidRDefault="0028560B" w:rsidP="00D53490">
      <w:pPr>
        <w:pStyle w:val="BodyText"/>
        <w:ind w:left="720"/>
        <w:rPr>
          <w:sz w:val="24"/>
          <w:szCs w:val="24"/>
        </w:rPr>
      </w:pPr>
      <w:r>
        <w:rPr>
          <w:sz w:val="24"/>
          <w:szCs w:val="24"/>
        </w:rPr>
        <w:t xml:space="preserve">United </w:t>
      </w:r>
      <w:r w:rsidR="00C77805">
        <w:rPr>
          <w:sz w:val="24"/>
          <w:szCs w:val="24"/>
        </w:rPr>
        <w:t xml:space="preserve">Telephone </w:t>
      </w:r>
      <w:r>
        <w:rPr>
          <w:sz w:val="24"/>
          <w:szCs w:val="24"/>
        </w:rPr>
        <w:t>Company of the Northwest, Inc. d/b/a Embarq</w:t>
      </w:r>
    </w:p>
    <w:p w:rsidR="00D53490" w:rsidRPr="00D53490" w:rsidRDefault="00D53490" w:rsidP="00D53490">
      <w:pPr>
        <w:pStyle w:val="BodyText"/>
        <w:ind w:left="720"/>
        <w:rPr>
          <w:sz w:val="24"/>
          <w:szCs w:val="24"/>
        </w:rPr>
      </w:pPr>
      <w:r w:rsidRPr="00D53490">
        <w:rPr>
          <w:sz w:val="24"/>
          <w:szCs w:val="24"/>
        </w:rPr>
        <w:t>Western Wahkiakum County Telephone Company d/b/a Wahkiakum West</w:t>
      </w:r>
    </w:p>
    <w:p w:rsidR="00D53490" w:rsidRPr="00D53490" w:rsidRDefault="00D53490" w:rsidP="00D53490">
      <w:pPr>
        <w:pStyle w:val="BodyText"/>
        <w:ind w:left="720"/>
        <w:rPr>
          <w:sz w:val="24"/>
          <w:szCs w:val="24"/>
        </w:rPr>
      </w:pPr>
      <w:r w:rsidRPr="00D53490">
        <w:rPr>
          <w:sz w:val="24"/>
          <w:szCs w:val="24"/>
        </w:rPr>
        <w:t>Whidbey Telephone Company</w:t>
      </w:r>
      <w:r w:rsidR="00DA70FB">
        <w:rPr>
          <w:sz w:val="24"/>
          <w:szCs w:val="24"/>
        </w:rPr>
        <w:t xml:space="preserve"> d/b/a Whidbey Telecom</w:t>
      </w:r>
    </w:p>
    <w:p w:rsidR="00D53490" w:rsidRDefault="00D53490" w:rsidP="00D53490">
      <w:pPr>
        <w:pStyle w:val="BodyText"/>
        <w:spacing w:line="480" w:lineRule="auto"/>
        <w:ind w:left="720"/>
        <w:jc w:val="left"/>
        <w:rPr>
          <w:sz w:val="24"/>
          <w:szCs w:val="24"/>
        </w:rPr>
      </w:pPr>
      <w:r w:rsidRPr="00D53490">
        <w:rPr>
          <w:sz w:val="24"/>
          <w:szCs w:val="24"/>
        </w:rPr>
        <w:t>YCOM Networks, Inc. d/b/a FairPoint Communications</w:t>
      </w:r>
    </w:p>
    <w:p w:rsidR="00DA70FB" w:rsidRDefault="00DA70FB" w:rsidP="00D53490">
      <w:pPr>
        <w:pStyle w:val="BodyText"/>
        <w:spacing w:line="480" w:lineRule="auto"/>
        <w:jc w:val="left"/>
        <w:rPr>
          <w:sz w:val="24"/>
          <w:szCs w:val="24"/>
        </w:rPr>
      </w:pPr>
      <w:r>
        <w:rPr>
          <w:sz w:val="24"/>
          <w:szCs w:val="24"/>
        </w:rPr>
        <w:t>6.</w:t>
      </w:r>
      <w:r>
        <w:rPr>
          <w:sz w:val="24"/>
          <w:szCs w:val="24"/>
        </w:rPr>
        <w:tab/>
      </w:r>
      <w:r w:rsidR="00754FD1">
        <w:rPr>
          <w:sz w:val="24"/>
          <w:szCs w:val="24"/>
        </w:rPr>
        <w:t>TDS is a rural telephone company serving areas in and around La Center, Washington.  The business address for TDS is as follows:</w:t>
      </w:r>
    </w:p>
    <w:p w:rsidR="00754FD1" w:rsidRDefault="00754FD1" w:rsidP="00754FD1">
      <w:pPr>
        <w:pStyle w:val="BodyText"/>
        <w:jc w:val="left"/>
        <w:rPr>
          <w:sz w:val="24"/>
          <w:szCs w:val="24"/>
        </w:rPr>
      </w:pPr>
      <w:r>
        <w:rPr>
          <w:sz w:val="24"/>
          <w:szCs w:val="24"/>
        </w:rPr>
        <w:tab/>
      </w:r>
      <w:smartTag w:uri="urn:schemas-microsoft-com:office:smarttags" w:element="Street">
        <w:smartTag w:uri="urn:schemas-microsoft-com:office:smarttags" w:element="address">
          <w:r>
            <w:rPr>
              <w:sz w:val="24"/>
              <w:szCs w:val="24"/>
            </w:rPr>
            <w:t>210 East Fourth Street</w:t>
          </w:r>
        </w:smartTag>
      </w:smartTag>
    </w:p>
    <w:p w:rsidR="00754FD1" w:rsidRDefault="00754FD1" w:rsidP="00754FD1">
      <w:pPr>
        <w:pStyle w:val="BodyText"/>
        <w:jc w:val="left"/>
        <w:rPr>
          <w:sz w:val="24"/>
          <w:szCs w:val="24"/>
        </w:rPr>
      </w:pPr>
      <w:r>
        <w:rPr>
          <w:sz w:val="24"/>
          <w:szCs w:val="24"/>
        </w:rPr>
        <w:tab/>
      </w:r>
      <w:smartTag w:uri="urn:schemas-microsoft-com:office:smarttags" w:element="address">
        <w:smartTag w:uri="urn:schemas-microsoft-com:office:smarttags" w:element="Street">
          <w:r>
            <w:rPr>
              <w:sz w:val="24"/>
              <w:szCs w:val="24"/>
            </w:rPr>
            <w:t>PO Box</w:t>
          </w:r>
        </w:smartTag>
        <w:r>
          <w:rPr>
            <w:sz w:val="24"/>
            <w:szCs w:val="24"/>
          </w:rPr>
          <w:t xml:space="preserve"> 218</w:t>
        </w:r>
      </w:smartTag>
    </w:p>
    <w:p w:rsidR="00754FD1" w:rsidRDefault="00754FD1" w:rsidP="00754FD1">
      <w:pPr>
        <w:pStyle w:val="BodyText"/>
        <w:jc w:val="left"/>
        <w:rPr>
          <w:sz w:val="24"/>
          <w:szCs w:val="24"/>
        </w:rPr>
      </w:pPr>
      <w:r>
        <w:rPr>
          <w:sz w:val="24"/>
          <w:szCs w:val="24"/>
        </w:rPr>
        <w:tab/>
        <w:t xml:space="preserve">La </w:t>
      </w:r>
      <w:smartTag w:uri="urn:schemas-microsoft-com:office:smarttags" w:element="place">
        <w:smartTag w:uri="urn:schemas-microsoft-com:office:smarttags" w:element="City">
          <w:r>
            <w:rPr>
              <w:sz w:val="24"/>
              <w:szCs w:val="24"/>
            </w:rPr>
            <w:t>Center</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98629</w:t>
          </w:r>
        </w:smartTag>
      </w:smartTag>
    </w:p>
    <w:p w:rsidR="00754FD1" w:rsidRDefault="00754FD1" w:rsidP="00754FD1">
      <w:pPr>
        <w:pStyle w:val="BodyText"/>
        <w:jc w:val="left"/>
        <w:rPr>
          <w:sz w:val="24"/>
          <w:szCs w:val="24"/>
        </w:rPr>
      </w:pPr>
    </w:p>
    <w:p w:rsidR="00754FD1" w:rsidRDefault="00754FD1" w:rsidP="00754FD1">
      <w:pPr>
        <w:pStyle w:val="BodyText"/>
        <w:spacing w:line="480" w:lineRule="auto"/>
        <w:jc w:val="left"/>
        <w:rPr>
          <w:sz w:val="24"/>
          <w:szCs w:val="24"/>
        </w:rPr>
      </w:pPr>
      <w:r>
        <w:rPr>
          <w:sz w:val="24"/>
          <w:szCs w:val="24"/>
        </w:rPr>
        <w:t xml:space="preserve">TDS is represented by Richard A. Finnigan whose business address and contact information is </w:t>
      </w:r>
    </w:p>
    <w:p w:rsidR="00754FD1" w:rsidRDefault="00754FD1" w:rsidP="00754FD1">
      <w:pPr>
        <w:pStyle w:val="BodyText"/>
        <w:spacing w:line="480" w:lineRule="auto"/>
        <w:jc w:val="left"/>
        <w:rPr>
          <w:sz w:val="24"/>
          <w:szCs w:val="24"/>
        </w:rPr>
      </w:pPr>
      <w:r>
        <w:rPr>
          <w:sz w:val="24"/>
          <w:szCs w:val="24"/>
        </w:rPr>
        <w:t>as follows:</w:t>
      </w:r>
    </w:p>
    <w:p w:rsidR="00754FD1" w:rsidRDefault="00754FD1" w:rsidP="00754FD1">
      <w:pPr>
        <w:pStyle w:val="BodyText"/>
        <w:jc w:val="left"/>
        <w:rPr>
          <w:sz w:val="24"/>
          <w:szCs w:val="24"/>
        </w:rPr>
      </w:pPr>
      <w:r>
        <w:rPr>
          <w:sz w:val="24"/>
          <w:szCs w:val="24"/>
        </w:rPr>
        <w:tab/>
      </w:r>
      <w:smartTag w:uri="urn:schemas-microsoft-com:office:smarttags" w:element="Street">
        <w:smartTag w:uri="urn:schemas-microsoft-com:office:smarttags" w:element="address">
          <w:r>
            <w:rPr>
              <w:sz w:val="24"/>
              <w:szCs w:val="24"/>
            </w:rPr>
            <w:t>2112 Black Lake Blvd SW</w:t>
          </w:r>
        </w:smartTag>
      </w:smartTag>
    </w:p>
    <w:p w:rsidR="00754FD1" w:rsidRDefault="00754FD1" w:rsidP="00754FD1">
      <w:pPr>
        <w:pStyle w:val="BodyText"/>
        <w:jc w:val="left"/>
        <w:rPr>
          <w:sz w:val="24"/>
          <w:szCs w:val="24"/>
        </w:rPr>
      </w:pPr>
      <w:r>
        <w:rPr>
          <w:sz w:val="24"/>
          <w:szCs w:val="24"/>
        </w:rPr>
        <w:tab/>
      </w: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98512</w:t>
          </w:r>
        </w:smartTag>
      </w:smartTag>
    </w:p>
    <w:p w:rsidR="00754FD1" w:rsidRDefault="00754FD1" w:rsidP="00754FD1">
      <w:pPr>
        <w:pStyle w:val="BodyText"/>
        <w:jc w:val="left"/>
        <w:rPr>
          <w:sz w:val="24"/>
          <w:szCs w:val="24"/>
        </w:rPr>
      </w:pPr>
      <w:r>
        <w:rPr>
          <w:sz w:val="24"/>
          <w:szCs w:val="24"/>
        </w:rPr>
        <w:tab/>
        <w:t>(360) 956-7001</w:t>
      </w:r>
    </w:p>
    <w:p w:rsidR="00754FD1" w:rsidRDefault="00754FD1" w:rsidP="00754FD1">
      <w:pPr>
        <w:pStyle w:val="BodyText"/>
        <w:jc w:val="left"/>
        <w:rPr>
          <w:sz w:val="24"/>
          <w:szCs w:val="24"/>
        </w:rPr>
      </w:pPr>
      <w:r>
        <w:rPr>
          <w:sz w:val="24"/>
          <w:szCs w:val="24"/>
        </w:rPr>
        <w:tab/>
        <w:t>(360) 753-6862 (fax)</w:t>
      </w:r>
    </w:p>
    <w:p w:rsidR="00754FD1" w:rsidRDefault="00754FD1" w:rsidP="00754FD1">
      <w:pPr>
        <w:pStyle w:val="BodyText"/>
        <w:spacing w:line="480" w:lineRule="auto"/>
        <w:jc w:val="left"/>
        <w:rPr>
          <w:sz w:val="24"/>
          <w:szCs w:val="24"/>
        </w:rPr>
      </w:pPr>
      <w:r>
        <w:rPr>
          <w:sz w:val="24"/>
          <w:szCs w:val="24"/>
        </w:rPr>
        <w:tab/>
        <w:t>rickfinn@localaccess.com</w:t>
      </w:r>
    </w:p>
    <w:p w:rsidR="00754FD1" w:rsidRDefault="00754FD1" w:rsidP="00754FD1">
      <w:pPr>
        <w:pStyle w:val="BodyText"/>
        <w:spacing w:line="480" w:lineRule="auto"/>
        <w:jc w:val="left"/>
        <w:rPr>
          <w:sz w:val="24"/>
          <w:szCs w:val="24"/>
        </w:rPr>
      </w:pPr>
      <w:r>
        <w:rPr>
          <w:sz w:val="24"/>
          <w:szCs w:val="24"/>
        </w:rPr>
        <w:t>TDS received what purports to be a bona fide request for interconnection from Comcast Phone on or about May 20, 2008.  A copy of the letter received by TDS is attached hereto as Exhibit 1 to the Declaration of Linda Lowrance, which Declaration is attached as Attachment A.</w:t>
      </w:r>
    </w:p>
    <w:p w:rsidR="00D53490" w:rsidRDefault="00754FD1" w:rsidP="00D53490">
      <w:pPr>
        <w:pStyle w:val="BodyText"/>
        <w:spacing w:line="480" w:lineRule="auto"/>
        <w:jc w:val="left"/>
        <w:rPr>
          <w:sz w:val="24"/>
          <w:szCs w:val="24"/>
        </w:rPr>
      </w:pPr>
      <w:r>
        <w:rPr>
          <w:sz w:val="24"/>
          <w:szCs w:val="24"/>
        </w:rPr>
        <w:t>7</w:t>
      </w:r>
      <w:r w:rsidR="00D53490">
        <w:rPr>
          <w:sz w:val="24"/>
          <w:szCs w:val="24"/>
        </w:rPr>
        <w:t>.</w:t>
      </w:r>
      <w:r w:rsidR="00D53490">
        <w:rPr>
          <w:sz w:val="24"/>
          <w:szCs w:val="24"/>
        </w:rPr>
        <w:tab/>
        <w:t xml:space="preserve">Comcast Phone of </w:t>
      </w:r>
      <w:smartTag w:uri="urn:schemas-microsoft-com:office:smarttags" w:element="place">
        <w:smartTag w:uri="urn:schemas-microsoft-com:office:smarttags" w:element="State">
          <w:r w:rsidR="00D53490">
            <w:rPr>
              <w:sz w:val="24"/>
              <w:szCs w:val="24"/>
            </w:rPr>
            <w:t>Washington</w:t>
          </w:r>
        </w:smartTag>
      </w:smartTag>
      <w:r w:rsidR="00D53490">
        <w:rPr>
          <w:sz w:val="24"/>
          <w:szCs w:val="24"/>
        </w:rPr>
        <w:t>, LLC (“Comcast Phone”) is registered with the Commission a</w:t>
      </w:r>
      <w:r w:rsidR="00A16DD5">
        <w:rPr>
          <w:sz w:val="24"/>
          <w:szCs w:val="24"/>
        </w:rPr>
        <w:t>nd</w:t>
      </w:r>
      <w:r w:rsidR="00D53490">
        <w:rPr>
          <w:sz w:val="24"/>
          <w:szCs w:val="24"/>
        </w:rPr>
        <w:t xml:space="preserve"> is classified as a competitive </w:t>
      </w:r>
      <w:r w:rsidR="000D3574">
        <w:rPr>
          <w:sz w:val="24"/>
          <w:szCs w:val="24"/>
        </w:rPr>
        <w:t xml:space="preserve">telecommunications </w:t>
      </w:r>
      <w:r w:rsidR="00D53490">
        <w:rPr>
          <w:sz w:val="24"/>
          <w:szCs w:val="24"/>
        </w:rPr>
        <w:t xml:space="preserve">company.  Comcast Phone’s contact information </w:t>
      </w:r>
      <w:r w:rsidR="00A16DD5">
        <w:rPr>
          <w:sz w:val="24"/>
          <w:szCs w:val="24"/>
        </w:rPr>
        <w:t xml:space="preserve">as listed with the Commission </w:t>
      </w:r>
      <w:r w:rsidR="00D53490">
        <w:rPr>
          <w:sz w:val="24"/>
          <w:szCs w:val="24"/>
        </w:rPr>
        <w:t>is as follows:</w:t>
      </w:r>
    </w:p>
    <w:p w:rsidR="00D53490" w:rsidRDefault="00D53490" w:rsidP="00DE695C">
      <w:pPr>
        <w:pStyle w:val="BodyText"/>
        <w:ind w:firstLine="720"/>
        <w:jc w:val="left"/>
        <w:rPr>
          <w:sz w:val="24"/>
          <w:szCs w:val="24"/>
        </w:rPr>
      </w:pPr>
      <w:r>
        <w:rPr>
          <w:sz w:val="24"/>
          <w:szCs w:val="24"/>
        </w:rPr>
        <w:t>Comcast Phone of Washington, LLC</w:t>
      </w:r>
    </w:p>
    <w:p w:rsidR="00D53490" w:rsidRDefault="00D53490" w:rsidP="00D53490">
      <w:pPr>
        <w:pStyle w:val="BodyText"/>
        <w:jc w:val="left"/>
        <w:rPr>
          <w:sz w:val="24"/>
          <w:szCs w:val="24"/>
        </w:rPr>
      </w:pPr>
      <w:r>
        <w:rPr>
          <w:sz w:val="24"/>
          <w:szCs w:val="24"/>
        </w:rPr>
        <w:tab/>
        <w:t>Rhonda Weaver, Director, Government Affairs</w:t>
      </w:r>
    </w:p>
    <w:p w:rsidR="00D53490" w:rsidRDefault="00D53490" w:rsidP="00D53490">
      <w:pPr>
        <w:pStyle w:val="BodyText"/>
        <w:jc w:val="left"/>
        <w:rPr>
          <w:sz w:val="24"/>
          <w:szCs w:val="24"/>
        </w:rPr>
      </w:pPr>
      <w:r>
        <w:rPr>
          <w:sz w:val="24"/>
          <w:szCs w:val="24"/>
        </w:rPr>
        <w:tab/>
      </w:r>
      <w:smartTag w:uri="urn:schemas-microsoft-com:office:smarttags" w:element="Street">
        <w:smartTag w:uri="urn:schemas-microsoft-com:office:smarttags" w:element="address">
          <w:r>
            <w:rPr>
              <w:sz w:val="24"/>
              <w:szCs w:val="24"/>
            </w:rPr>
            <w:t>440 Yauger Way</w:t>
          </w:r>
        </w:smartTag>
      </w:smartTag>
    </w:p>
    <w:p w:rsidR="00D53490" w:rsidRDefault="00D53490" w:rsidP="00D53490">
      <w:pPr>
        <w:pStyle w:val="BodyText"/>
        <w:jc w:val="left"/>
        <w:rPr>
          <w:sz w:val="24"/>
          <w:szCs w:val="24"/>
        </w:rPr>
      </w:pPr>
      <w:r>
        <w:rPr>
          <w:sz w:val="24"/>
          <w:szCs w:val="24"/>
        </w:rPr>
        <w:tab/>
      </w: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98502</w:t>
          </w:r>
        </w:smartTag>
      </w:smartTag>
    </w:p>
    <w:p w:rsidR="00D53490" w:rsidRDefault="00D53490" w:rsidP="00D53490">
      <w:pPr>
        <w:pStyle w:val="BodyText"/>
        <w:jc w:val="left"/>
        <w:rPr>
          <w:sz w:val="24"/>
          <w:szCs w:val="24"/>
        </w:rPr>
      </w:pPr>
    </w:p>
    <w:p w:rsidR="000C01B4" w:rsidRDefault="000C01B4" w:rsidP="00D53490">
      <w:pPr>
        <w:pStyle w:val="BodyText"/>
        <w:spacing w:line="480" w:lineRule="auto"/>
        <w:jc w:val="left"/>
        <w:rPr>
          <w:sz w:val="24"/>
          <w:szCs w:val="24"/>
        </w:rPr>
      </w:pPr>
      <w:r>
        <w:rPr>
          <w:sz w:val="24"/>
          <w:szCs w:val="24"/>
        </w:rPr>
        <w:lastRenderedPageBreak/>
        <w:t>8.</w:t>
      </w:r>
      <w:r>
        <w:rPr>
          <w:sz w:val="24"/>
          <w:szCs w:val="24"/>
        </w:rPr>
        <w:tab/>
        <w:t xml:space="preserve">For purposes of this Petition, the defined term “telecommunications carrier” shall be referred to </w:t>
      </w:r>
      <w:r w:rsidR="00A16DD5">
        <w:rPr>
          <w:sz w:val="24"/>
          <w:szCs w:val="24"/>
        </w:rPr>
        <w:t>with</w:t>
      </w:r>
      <w:r>
        <w:rPr>
          <w:sz w:val="24"/>
          <w:szCs w:val="24"/>
        </w:rPr>
        <w:t xml:space="preserve"> initial capitalization as “Telecommunications Carrier” and the defined term “telecommunications service” shall be referred to with initial capitalization as “Telecommunications Service.”</w:t>
      </w:r>
      <w:r w:rsidR="000D3574">
        <w:rPr>
          <w:sz w:val="24"/>
          <w:szCs w:val="24"/>
        </w:rPr>
        <w:t xml:space="preserve">  The terms “Incumbent Local Exchange Company” or “ILEC” and “Competitive Local Exchange Company” or “CLEC” are used throughout this Petition.</w:t>
      </w:r>
    </w:p>
    <w:p w:rsidR="000F5612" w:rsidRDefault="000F5612" w:rsidP="00D53490">
      <w:pPr>
        <w:pStyle w:val="BodyText"/>
        <w:spacing w:line="480" w:lineRule="auto"/>
        <w:jc w:val="left"/>
        <w:rPr>
          <w:sz w:val="24"/>
          <w:szCs w:val="24"/>
        </w:rPr>
      </w:pPr>
      <w:r>
        <w:rPr>
          <w:sz w:val="24"/>
          <w:szCs w:val="24"/>
        </w:rPr>
        <w:t>9.</w:t>
      </w:r>
      <w:r>
        <w:rPr>
          <w:sz w:val="24"/>
          <w:szCs w:val="24"/>
        </w:rPr>
        <w:tab/>
      </w:r>
      <w:r w:rsidR="00754FD1">
        <w:rPr>
          <w:sz w:val="24"/>
          <w:szCs w:val="24"/>
        </w:rPr>
        <w:t xml:space="preserve">This Petition is filed pursuant to RCW 34.05.240 and the rules of the Commission set forth in WAC 480-07-930.  </w:t>
      </w:r>
      <w:r>
        <w:rPr>
          <w:sz w:val="24"/>
          <w:szCs w:val="24"/>
        </w:rPr>
        <w:t>Pursuant to RCW 34.05.240(1), the petition for a declaratory order is to set forth facts and reasons upon which the petitioner relies to show that</w:t>
      </w:r>
      <w:r w:rsidR="00FB3B7E">
        <w:rPr>
          <w:sz w:val="24"/>
          <w:szCs w:val="24"/>
        </w:rPr>
        <w:t>: (1)</w:t>
      </w:r>
      <w:r>
        <w:rPr>
          <w:sz w:val="24"/>
          <w:szCs w:val="24"/>
        </w:rPr>
        <w:t xml:space="preserve"> there is uncertainty necessitating resolution</w:t>
      </w:r>
      <w:r w:rsidR="00FB3B7E">
        <w:rPr>
          <w:sz w:val="24"/>
          <w:szCs w:val="24"/>
        </w:rPr>
        <w:t>; (2)</w:t>
      </w:r>
      <w:r>
        <w:rPr>
          <w:sz w:val="24"/>
          <w:szCs w:val="24"/>
        </w:rPr>
        <w:t xml:space="preserve"> there is an actual controversy arising from the uncertainty such that </w:t>
      </w:r>
      <w:r w:rsidR="009B6B6F">
        <w:rPr>
          <w:sz w:val="24"/>
          <w:szCs w:val="24"/>
        </w:rPr>
        <w:t>a declaratory order will not be merely an advisory opinion</w:t>
      </w:r>
      <w:r w:rsidR="00FB3B7E">
        <w:rPr>
          <w:sz w:val="24"/>
          <w:szCs w:val="24"/>
        </w:rPr>
        <w:t>; (3)</w:t>
      </w:r>
      <w:r w:rsidR="009B6B6F">
        <w:rPr>
          <w:sz w:val="24"/>
          <w:szCs w:val="24"/>
        </w:rPr>
        <w:t xml:space="preserve"> the uncertainty adversely affects the petitioner</w:t>
      </w:r>
      <w:r w:rsidR="00FB3B7E">
        <w:rPr>
          <w:sz w:val="24"/>
          <w:szCs w:val="24"/>
        </w:rPr>
        <w:t>; (4)</w:t>
      </w:r>
      <w:r w:rsidR="009B6B6F">
        <w:rPr>
          <w:sz w:val="24"/>
          <w:szCs w:val="24"/>
        </w:rPr>
        <w:t xml:space="preserve"> the adverse affect of uncertainty on the petitioner outweighs any adverse affects on others or on the general public that may likely arise from the order requested</w:t>
      </w:r>
      <w:r w:rsidR="00FB3B7E">
        <w:rPr>
          <w:sz w:val="24"/>
          <w:szCs w:val="24"/>
        </w:rPr>
        <w:t>;</w:t>
      </w:r>
      <w:r w:rsidR="009B6B6F">
        <w:rPr>
          <w:sz w:val="24"/>
          <w:szCs w:val="24"/>
        </w:rPr>
        <w:t xml:space="preserve"> and </w:t>
      </w:r>
      <w:r w:rsidR="00FB3B7E">
        <w:rPr>
          <w:sz w:val="24"/>
          <w:szCs w:val="24"/>
        </w:rPr>
        <w:t>(5)</w:t>
      </w:r>
      <w:r w:rsidR="009B6B6F">
        <w:rPr>
          <w:sz w:val="24"/>
          <w:szCs w:val="24"/>
        </w:rPr>
        <w:t xml:space="preserve"> the petition complies with any additional requirements established by the agency.  In the body of the Petition that follows, WITA will demonstrate that there is substantial uncertainty as to whether </w:t>
      </w:r>
      <w:r w:rsidR="00B91565">
        <w:rPr>
          <w:sz w:val="24"/>
          <w:szCs w:val="24"/>
        </w:rPr>
        <w:t xml:space="preserve">WITA’s members, including TDS, must enter into negotiations of the terms of interconnection with </w:t>
      </w:r>
      <w:r w:rsidR="009B6B6F">
        <w:rPr>
          <w:sz w:val="24"/>
          <w:szCs w:val="24"/>
        </w:rPr>
        <w:t xml:space="preserve">Comcast Phone under 47 U.S.C. §251 for the VoIP services that </w:t>
      </w:r>
      <w:r w:rsidR="00B91565">
        <w:rPr>
          <w:sz w:val="24"/>
          <w:szCs w:val="24"/>
        </w:rPr>
        <w:t>Comcast</w:t>
      </w:r>
      <w:r w:rsidR="009B6B6F">
        <w:rPr>
          <w:sz w:val="24"/>
          <w:szCs w:val="24"/>
        </w:rPr>
        <w:t xml:space="preserve"> or its affiliate </w:t>
      </w:r>
      <w:r w:rsidR="000F67FA">
        <w:rPr>
          <w:sz w:val="24"/>
          <w:szCs w:val="24"/>
        </w:rPr>
        <w:t xml:space="preserve">offer or intend to offer to </w:t>
      </w:r>
      <w:r w:rsidR="00F94AF3">
        <w:rPr>
          <w:sz w:val="24"/>
          <w:szCs w:val="24"/>
        </w:rPr>
        <w:t>end user</w:t>
      </w:r>
      <w:r w:rsidR="009B6B6F">
        <w:rPr>
          <w:sz w:val="24"/>
          <w:szCs w:val="24"/>
        </w:rPr>
        <w:t xml:space="preserve">s.  WITA will further show that there is an actual controversy arising from such uncertainty in that Comcast Phone has delivered a purported bona fide request for interconnection to </w:t>
      </w:r>
      <w:r w:rsidR="00FB3B7E">
        <w:rPr>
          <w:sz w:val="24"/>
          <w:szCs w:val="24"/>
        </w:rPr>
        <w:t>TDS a</w:t>
      </w:r>
      <w:r w:rsidR="009B6B6F">
        <w:rPr>
          <w:sz w:val="24"/>
          <w:szCs w:val="24"/>
        </w:rPr>
        <w:t>nd, thus, the declaratory order will not be merely an advisory opinion.  The need to understand the extent to which Comcast Phone can request interconnection for VoIP services</w:t>
      </w:r>
      <w:r w:rsidR="00FB3B7E">
        <w:rPr>
          <w:sz w:val="24"/>
          <w:szCs w:val="24"/>
        </w:rPr>
        <w:t>, which Comcast Phone characterizes as information services, not telecommunications services,</w:t>
      </w:r>
      <w:r w:rsidR="009B6B6F">
        <w:rPr>
          <w:sz w:val="24"/>
          <w:szCs w:val="24"/>
        </w:rPr>
        <w:t xml:space="preserve"> has a direct effect on WITA’s members, </w:t>
      </w:r>
      <w:r w:rsidR="00FB3B7E">
        <w:rPr>
          <w:sz w:val="24"/>
          <w:szCs w:val="24"/>
        </w:rPr>
        <w:t>and specifically TDS, and that effect</w:t>
      </w:r>
      <w:r w:rsidR="009B6B6F">
        <w:rPr>
          <w:sz w:val="24"/>
          <w:szCs w:val="24"/>
        </w:rPr>
        <w:t xml:space="preserve"> outweighs any adverse effect that may exist on others since it is WITA’s members that receive purported </w:t>
      </w:r>
      <w:r w:rsidR="009B6B6F">
        <w:rPr>
          <w:sz w:val="24"/>
          <w:szCs w:val="24"/>
        </w:rPr>
        <w:lastRenderedPageBreak/>
        <w:t xml:space="preserve">bona fide requests for interconnection and are required to respond to such requests, if valid.  </w:t>
      </w:r>
      <w:r w:rsidR="00FB3B7E">
        <w:rPr>
          <w:sz w:val="24"/>
          <w:szCs w:val="24"/>
        </w:rPr>
        <w:t xml:space="preserve">Finally, </w:t>
      </w:r>
      <w:r w:rsidR="009B6B6F">
        <w:rPr>
          <w:sz w:val="24"/>
          <w:szCs w:val="24"/>
        </w:rPr>
        <w:t>WITA is not aware of any additional requirements established by the Commission, except as to the form of the petition and this Petition complies with those requirements.</w:t>
      </w:r>
    </w:p>
    <w:p w:rsidR="00B91565" w:rsidRPr="00D53490" w:rsidRDefault="00B91565" w:rsidP="00D53490">
      <w:pPr>
        <w:pStyle w:val="BodyText"/>
        <w:spacing w:line="480" w:lineRule="auto"/>
        <w:jc w:val="left"/>
        <w:rPr>
          <w:sz w:val="24"/>
          <w:szCs w:val="24"/>
        </w:rPr>
      </w:pPr>
      <w:r>
        <w:rPr>
          <w:sz w:val="24"/>
          <w:szCs w:val="24"/>
        </w:rPr>
        <w:t>1</w:t>
      </w:r>
      <w:r w:rsidR="00A87595">
        <w:rPr>
          <w:sz w:val="24"/>
          <w:szCs w:val="24"/>
        </w:rPr>
        <w:t>0</w:t>
      </w:r>
      <w:r>
        <w:rPr>
          <w:sz w:val="24"/>
          <w:szCs w:val="24"/>
        </w:rPr>
        <w:t>.</w:t>
      </w:r>
      <w:r w:rsidRPr="00D0166E">
        <w:rPr>
          <w:sz w:val="24"/>
          <w:szCs w:val="24"/>
        </w:rPr>
        <w:tab/>
      </w:r>
      <w:r>
        <w:rPr>
          <w:sz w:val="24"/>
          <w:szCs w:val="24"/>
        </w:rPr>
        <w:t>Upon information and belief, i</w:t>
      </w:r>
      <w:r w:rsidRPr="00D0166E">
        <w:rPr>
          <w:sz w:val="24"/>
          <w:szCs w:val="24"/>
        </w:rPr>
        <w:t xml:space="preserve">t appears that Comcast Phone’s business plan is to offer a VoIP service to end users </w:t>
      </w:r>
      <w:r>
        <w:rPr>
          <w:sz w:val="24"/>
          <w:szCs w:val="24"/>
        </w:rPr>
        <w:t xml:space="preserve">through an unregulated affiliate.  However, </w:t>
      </w:r>
      <w:r w:rsidRPr="00D0166E">
        <w:rPr>
          <w:sz w:val="24"/>
          <w:szCs w:val="24"/>
        </w:rPr>
        <w:t>it is unclear at this time whether Comcast Phone, for the purpose of its interconnection request</w:t>
      </w:r>
      <w:r>
        <w:rPr>
          <w:sz w:val="24"/>
          <w:szCs w:val="24"/>
        </w:rPr>
        <w:t xml:space="preserve"> to TDS</w:t>
      </w:r>
      <w:r w:rsidRPr="00D0166E">
        <w:rPr>
          <w:sz w:val="24"/>
          <w:szCs w:val="24"/>
        </w:rPr>
        <w:t xml:space="preserve">, intends to offer a wholesale service, acting as an intermediary carrier between </w:t>
      </w:r>
      <w:smartTag w:uri="urn:schemas-microsoft-com:office:smarttags" w:element="stockticker">
        <w:r w:rsidRPr="00D0166E">
          <w:rPr>
            <w:sz w:val="24"/>
            <w:szCs w:val="24"/>
          </w:rPr>
          <w:t>TDS</w:t>
        </w:r>
      </w:smartTag>
      <w:r w:rsidRPr="00D0166E">
        <w:rPr>
          <w:sz w:val="24"/>
          <w:szCs w:val="24"/>
        </w:rPr>
        <w:t xml:space="preserve"> and Comcast Phone’s VoIP affiliate, or whether Comcast Phone will use the interconnection with </w:t>
      </w:r>
      <w:smartTag w:uri="urn:schemas-microsoft-com:office:smarttags" w:element="stockticker">
        <w:r w:rsidRPr="00D0166E">
          <w:rPr>
            <w:sz w:val="24"/>
            <w:szCs w:val="24"/>
          </w:rPr>
          <w:t>TDS</w:t>
        </w:r>
      </w:smartTag>
      <w:r w:rsidRPr="00D0166E">
        <w:rPr>
          <w:sz w:val="24"/>
          <w:szCs w:val="24"/>
        </w:rPr>
        <w:t xml:space="preserve"> to offer a retail VoIP service directly to </w:t>
      </w:r>
      <w:r w:rsidR="00F94AF3">
        <w:rPr>
          <w:sz w:val="24"/>
          <w:szCs w:val="24"/>
        </w:rPr>
        <w:t>end user</w:t>
      </w:r>
      <w:r w:rsidRPr="00D0166E">
        <w:rPr>
          <w:sz w:val="24"/>
          <w:szCs w:val="24"/>
        </w:rPr>
        <w:t>s.</w:t>
      </w:r>
      <w:r>
        <w:rPr>
          <w:rStyle w:val="FootnoteReference"/>
          <w:sz w:val="24"/>
          <w:szCs w:val="24"/>
        </w:rPr>
        <w:footnoteReference w:id="5"/>
      </w:r>
      <w:r w:rsidRPr="00D0166E">
        <w:rPr>
          <w:sz w:val="24"/>
          <w:szCs w:val="24"/>
        </w:rPr>
        <w:t xml:space="preserve">  It is also unclear whether, in either case, Comcast Phone will be providing a Telecommunications Service as a Telecommunications Carrier.</w:t>
      </w:r>
    </w:p>
    <w:p w:rsidR="006A57AB" w:rsidRPr="00D0166E" w:rsidRDefault="000C01B4" w:rsidP="009760E8">
      <w:pPr>
        <w:pStyle w:val="BodyText"/>
        <w:numPr>
          <w:ilvl w:val="0"/>
          <w:numId w:val="17"/>
        </w:numPr>
        <w:ind w:hanging="1080"/>
        <w:jc w:val="left"/>
        <w:rPr>
          <w:b/>
          <w:sz w:val="24"/>
          <w:szCs w:val="24"/>
        </w:rPr>
      </w:pPr>
      <w:r>
        <w:rPr>
          <w:b/>
          <w:sz w:val="24"/>
          <w:szCs w:val="24"/>
        </w:rPr>
        <w:t>THE WASHINGTON INDEPENDENT TELECOMMUNICATIONS ASSOCIATION</w:t>
      </w:r>
      <w:r w:rsidR="00FB138A" w:rsidRPr="00D0166E">
        <w:rPr>
          <w:b/>
          <w:sz w:val="24"/>
          <w:szCs w:val="24"/>
        </w:rPr>
        <w:t xml:space="preserve"> </w:t>
      </w:r>
      <w:r w:rsidR="00754FD1">
        <w:rPr>
          <w:b/>
          <w:sz w:val="24"/>
          <w:szCs w:val="24"/>
        </w:rPr>
        <w:t xml:space="preserve">AND LEWIS RIVER TELEPHONE COMPANY D/B/A TDS TELECOM </w:t>
      </w:r>
      <w:r w:rsidR="00FB138A" w:rsidRPr="00D0166E">
        <w:rPr>
          <w:b/>
          <w:sz w:val="24"/>
          <w:szCs w:val="24"/>
        </w:rPr>
        <w:t xml:space="preserve">REQUEST THAT </w:t>
      </w:r>
      <w:r>
        <w:rPr>
          <w:b/>
          <w:sz w:val="24"/>
          <w:szCs w:val="24"/>
        </w:rPr>
        <w:t>THE</w:t>
      </w:r>
      <w:r w:rsidR="00FB138A" w:rsidRPr="00D0166E">
        <w:rPr>
          <w:b/>
          <w:sz w:val="24"/>
          <w:szCs w:val="24"/>
        </w:rPr>
        <w:t xml:space="preserve"> COMMISSION </w:t>
      </w:r>
      <w:r>
        <w:rPr>
          <w:b/>
          <w:sz w:val="24"/>
          <w:szCs w:val="24"/>
        </w:rPr>
        <w:t>DECLARE</w:t>
      </w:r>
      <w:r w:rsidR="00FB138A" w:rsidRPr="00D0166E">
        <w:rPr>
          <w:b/>
          <w:sz w:val="24"/>
          <w:szCs w:val="24"/>
        </w:rPr>
        <w:t xml:space="preserve"> WHETHER OR NOT </w:t>
      </w:r>
      <w:r w:rsidR="000D3574">
        <w:rPr>
          <w:b/>
          <w:sz w:val="24"/>
          <w:szCs w:val="24"/>
        </w:rPr>
        <w:t>WITA’S MEMBERS</w:t>
      </w:r>
      <w:r w:rsidR="00754FD1">
        <w:rPr>
          <w:b/>
          <w:sz w:val="24"/>
          <w:szCs w:val="24"/>
        </w:rPr>
        <w:t>, AND SPECIFICALLY TDS,</w:t>
      </w:r>
      <w:r w:rsidR="000D3574">
        <w:rPr>
          <w:b/>
          <w:sz w:val="24"/>
          <w:szCs w:val="24"/>
        </w:rPr>
        <w:t xml:space="preserve"> MUST ENTER INTO INTERCONNECTION NEGOTIATIONS WITH COMCAST PHONE</w:t>
      </w:r>
    </w:p>
    <w:p w:rsidR="004748F2" w:rsidRPr="00D0166E" w:rsidRDefault="004748F2" w:rsidP="004748F2">
      <w:pPr>
        <w:pStyle w:val="BodyText"/>
        <w:ind w:left="360"/>
        <w:jc w:val="left"/>
        <w:rPr>
          <w:b/>
          <w:sz w:val="24"/>
          <w:szCs w:val="24"/>
        </w:rPr>
      </w:pPr>
    </w:p>
    <w:p w:rsidR="0028560B" w:rsidRDefault="00A87595" w:rsidP="004748F2">
      <w:pPr>
        <w:autoSpaceDE w:val="0"/>
        <w:autoSpaceDN w:val="0"/>
        <w:adjustRightInd w:val="0"/>
        <w:spacing w:line="480" w:lineRule="auto"/>
        <w:rPr>
          <w:sz w:val="24"/>
          <w:szCs w:val="24"/>
        </w:rPr>
      </w:pPr>
      <w:r>
        <w:rPr>
          <w:sz w:val="24"/>
          <w:szCs w:val="24"/>
        </w:rPr>
        <w:t>11</w:t>
      </w:r>
      <w:r w:rsidR="00B71AE4">
        <w:rPr>
          <w:sz w:val="24"/>
          <w:szCs w:val="24"/>
        </w:rPr>
        <w:t>.</w:t>
      </w:r>
      <w:r w:rsidR="004748F2" w:rsidRPr="00D0166E">
        <w:rPr>
          <w:sz w:val="24"/>
          <w:szCs w:val="24"/>
        </w:rPr>
        <w:tab/>
      </w:r>
      <w:r w:rsidR="00C406FC" w:rsidRPr="00D0166E">
        <w:rPr>
          <w:sz w:val="24"/>
          <w:szCs w:val="24"/>
        </w:rPr>
        <w:t xml:space="preserve">At issue in this </w:t>
      </w:r>
      <w:r w:rsidR="000C01B4">
        <w:rPr>
          <w:sz w:val="24"/>
          <w:szCs w:val="24"/>
        </w:rPr>
        <w:t>P</w:t>
      </w:r>
      <w:r w:rsidR="00C406FC" w:rsidRPr="00D0166E">
        <w:rPr>
          <w:sz w:val="24"/>
          <w:szCs w:val="24"/>
        </w:rPr>
        <w:t xml:space="preserve">etition is the question of whether </w:t>
      </w:r>
      <w:r w:rsidR="00C25C23" w:rsidRPr="00D0166E">
        <w:rPr>
          <w:sz w:val="24"/>
          <w:szCs w:val="24"/>
        </w:rPr>
        <w:t>Comcast Phone</w:t>
      </w:r>
      <w:r w:rsidR="00C406FC" w:rsidRPr="00D0166E">
        <w:rPr>
          <w:sz w:val="24"/>
          <w:szCs w:val="24"/>
        </w:rPr>
        <w:t xml:space="preserve"> should be treated as a Telecommunications </w:t>
      </w:r>
      <w:smartTag w:uri="urn:schemas-microsoft-com:office:smarttags" w:element="PersonName">
        <w:r w:rsidR="00C406FC" w:rsidRPr="00D0166E">
          <w:rPr>
            <w:sz w:val="24"/>
            <w:szCs w:val="24"/>
          </w:rPr>
          <w:t>Carrie</w:t>
        </w:r>
      </w:smartTag>
      <w:r w:rsidR="00C406FC" w:rsidRPr="00D0166E">
        <w:rPr>
          <w:sz w:val="24"/>
          <w:szCs w:val="24"/>
        </w:rPr>
        <w:t>r</w:t>
      </w:r>
      <w:r w:rsidR="00D001B4" w:rsidRPr="00D0166E">
        <w:rPr>
          <w:sz w:val="24"/>
          <w:szCs w:val="24"/>
        </w:rPr>
        <w:t xml:space="preserve"> providing a Telecommunications Service </w:t>
      </w:r>
      <w:r w:rsidR="00A16DD5">
        <w:rPr>
          <w:sz w:val="24"/>
          <w:szCs w:val="24"/>
        </w:rPr>
        <w:t>which is</w:t>
      </w:r>
      <w:r w:rsidR="00C406FC" w:rsidRPr="00D0166E">
        <w:rPr>
          <w:sz w:val="24"/>
          <w:szCs w:val="24"/>
        </w:rPr>
        <w:t xml:space="preserve"> </w:t>
      </w:r>
      <w:r w:rsidR="00D001B4" w:rsidRPr="00D0166E">
        <w:rPr>
          <w:sz w:val="24"/>
          <w:szCs w:val="24"/>
        </w:rPr>
        <w:t xml:space="preserve">subject to regulation for the purpose of the </w:t>
      </w:r>
      <w:r w:rsidR="000D3574">
        <w:rPr>
          <w:sz w:val="24"/>
          <w:szCs w:val="24"/>
        </w:rPr>
        <w:t xml:space="preserve">VoIP </w:t>
      </w:r>
      <w:r w:rsidR="00D001B4" w:rsidRPr="00D0166E">
        <w:rPr>
          <w:sz w:val="24"/>
          <w:szCs w:val="24"/>
        </w:rPr>
        <w:t>services</w:t>
      </w:r>
      <w:r w:rsidR="00C406FC" w:rsidRPr="00D0166E">
        <w:rPr>
          <w:sz w:val="24"/>
          <w:szCs w:val="24"/>
        </w:rPr>
        <w:t xml:space="preserve"> that </w:t>
      </w:r>
      <w:r w:rsidR="00C25C23" w:rsidRPr="00D0166E">
        <w:rPr>
          <w:sz w:val="24"/>
          <w:szCs w:val="24"/>
        </w:rPr>
        <w:t>Comcast Phone</w:t>
      </w:r>
      <w:r w:rsidR="00C406FC" w:rsidRPr="00D0166E">
        <w:rPr>
          <w:sz w:val="24"/>
          <w:szCs w:val="24"/>
        </w:rPr>
        <w:t xml:space="preserve"> has proposed to introduce into the  service territories</w:t>
      </w:r>
      <w:r w:rsidR="000C01B4">
        <w:rPr>
          <w:sz w:val="24"/>
          <w:szCs w:val="24"/>
        </w:rPr>
        <w:t xml:space="preserve"> of WITA’s members</w:t>
      </w:r>
      <w:r w:rsidR="00C406FC" w:rsidRPr="00D0166E">
        <w:rPr>
          <w:sz w:val="24"/>
          <w:szCs w:val="24"/>
        </w:rPr>
        <w:t>.</w:t>
      </w:r>
      <w:r w:rsidR="00D001B4" w:rsidRPr="00D0166E">
        <w:rPr>
          <w:sz w:val="24"/>
          <w:szCs w:val="24"/>
        </w:rPr>
        <w:t xml:space="preserve">  If the Commission determines that </w:t>
      </w:r>
      <w:r w:rsidR="00C25C23" w:rsidRPr="00D0166E">
        <w:rPr>
          <w:sz w:val="24"/>
          <w:szCs w:val="24"/>
        </w:rPr>
        <w:t>Comcast Phone</w:t>
      </w:r>
      <w:r w:rsidR="00683E0A" w:rsidRPr="00D0166E">
        <w:rPr>
          <w:sz w:val="24"/>
          <w:szCs w:val="24"/>
        </w:rPr>
        <w:t xml:space="preserve"> </w:t>
      </w:r>
      <w:r w:rsidR="00D001B4" w:rsidRPr="00D0166E">
        <w:rPr>
          <w:sz w:val="24"/>
          <w:szCs w:val="24"/>
        </w:rPr>
        <w:t xml:space="preserve">is a Telecommunications </w:t>
      </w:r>
      <w:smartTag w:uri="urn:schemas-microsoft-com:office:smarttags" w:element="PersonName">
        <w:r w:rsidR="00D001B4" w:rsidRPr="00D0166E">
          <w:rPr>
            <w:sz w:val="24"/>
            <w:szCs w:val="24"/>
          </w:rPr>
          <w:t>Carrie</w:t>
        </w:r>
      </w:smartTag>
      <w:r w:rsidR="00D001B4" w:rsidRPr="00D0166E">
        <w:rPr>
          <w:sz w:val="24"/>
          <w:szCs w:val="24"/>
        </w:rPr>
        <w:t xml:space="preserve">r providing a Telecommunications Service, it should declare that </w:t>
      </w:r>
      <w:r w:rsidR="00C25C23" w:rsidRPr="00D0166E">
        <w:rPr>
          <w:sz w:val="24"/>
          <w:szCs w:val="24"/>
        </w:rPr>
        <w:t>Comcast Phone</w:t>
      </w:r>
      <w:r w:rsidR="00D001B4" w:rsidRPr="00D0166E">
        <w:rPr>
          <w:sz w:val="24"/>
          <w:szCs w:val="24"/>
        </w:rPr>
        <w:t xml:space="preserve"> is </w:t>
      </w:r>
      <w:r w:rsidR="00683E0A" w:rsidRPr="00D0166E">
        <w:rPr>
          <w:sz w:val="24"/>
          <w:szCs w:val="24"/>
        </w:rPr>
        <w:t>subject to carrier</w:t>
      </w:r>
      <w:r w:rsidR="00A36691" w:rsidRPr="00D0166E">
        <w:rPr>
          <w:sz w:val="24"/>
          <w:szCs w:val="24"/>
        </w:rPr>
        <w:t xml:space="preserve"> rights and</w:t>
      </w:r>
      <w:r w:rsidR="00683E0A" w:rsidRPr="00D0166E">
        <w:rPr>
          <w:sz w:val="24"/>
          <w:szCs w:val="24"/>
        </w:rPr>
        <w:t xml:space="preserve"> </w:t>
      </w:r>
      <w:r w:rsidR="00773497" w:rsidRPr="00D0166E">
        <w:rPr>
          <w:sz w:val="24"/>
          <w:szCs w:val="24"/>
        </w:rPr>
        <w:t>obligation</w:t>
      </w:r>
      <w:r w:rsidR="00A36691" w:rsidRPr="00D0166E">
        <w:rPr>
          <w:sz w:val="24"/>
          <w:szCs w:val="24"/>
        </w:rPr>
        <w:t xml:space="preserve">s pursuant to </w:t>
      </w:r>
      <w:r w:rsidR="00F94AF3">
        <w:rPr>
          <w:sz w:val="24"/>
          <w:szCs w:val="24"/>
        </w:rPr>
        <w:t>Section 251</w:t>
      </w:r>
      <w:r w:rsidR="00A36691" w:rsidRPr="00D0166E">
        <w:rPr>
          <w:sz w:val="24"/>
          <w:szCs w:val="24"/>
        </w:rPr>
        <w:t xml:space="preserve"> of the Act and regulations applicable to telecommunications</w:t>
      </w:r>
      <w:r w:rsidR="00683E0A" w:rsidRPr="00D0166E">
        <w:rPr>
          <w:sz w:val="24"/>
          <w:szCs w:val="24"/>
        </w:rPr>
        <w:t xml:space="preserve"> </w:t>
      </w:r>
      <w:r w:rsidR="000C01B4">
        <w:rPr>
          <w:sz w:val="24"/>
          <w:szCs w:val="24"/>
        </w:rPr>
        <w:t xml:space="preserve">companies </w:t>
      </w:r>
      <w:r w:rsidR="00683E0A" w:rsidRPr="00D0166E">
        <w:rPr>
          <w:sz w:val="24"/>
          <w:szCs w:val="24"/>
        </w:rPr>
        <w:t xml:space="preserve">in the state of </w:t>
      </w:r>
      <w:r w:rsidR="000C01B4">
        <w:rPr>
          <w:sz w:val="24"/>
          <w:szCs w:val="24"/>
        </w:rPr>
        <w:t>Washington</w:t>
      </w:r>
      <w:r w:rsidR="00683E0A" w:rsidRPr="00D0166E">
        <w:rPr>
          <w:sz w:val="24"/>
          <w:szCs w:val="24"/>
        </w:rPr>
        <w:t>.</w:t>
      </w:r>
      <w:r w:rsidR="00254534" w:rsidRPr="00D0166E">
        <w:rPr>
          <w:sz w:val="24"/>
          <w:szCs w:val="24"/>
        </w:rPr>
        <w:t xml:space="preserve">  </w:t>
      </w:r>
      <w:r w:rsidR="00D001B4" w:rsidRPr="00D0166E">
        <w:rPr>
          <w:sz w:val="24"/>
          <w:szCs w:val="24"/>
        </w:rPr>
        <w:t xml:space="preserve"> I</w:t>
      </w:r>
      <w:r w:rsidR="00254534" w:rsidRPr="00D0166E">
        <w:rPr>
          <w:sz w:val="24"/>
          <w:szCs w:val="24"/>
        </w:rPr>
        <w:t>f th</w:t>
      </w:r>
      <w:r w:rsidR="000C01B4">
        <w:rPr>
          <w:sz w:val="24"/>
          <w:szCs w:val="24"/>
        </w:rPr>
        <w:t>e</w:t>
      </w:r>
      <w:r w:rsidR="00254534" w:rsidRPr="00D0166E">
        <w:rPr>
          <w:sz w:val="24"/>
          <w:szCs w:val="24"/>
        </w:rPr>
        <w:t xml:space="preserve"> Commission determines that </w:t>
      </w:r>
      <w:r w:rsidR="00C25C23" w:rsidRPr="00D0166E">
        <w:rPr>
          <w:sz w:val="24"/>
          <w:szCs w:val="24"/>
        </w:rPr>
        <w:t>Comcast Phone</w:t>
      </w:r>
      <w:r w:rsidR="00254534" w:rsidRPr="00D0166E">
        <w:rPr>
          <w:sz w:val="24"/>
          <w:szCs w:val="24"/>
        </w:rPr>
        <w:t xml:space="preserve"> is not a Telecommunications </w:t>
      </w:r>
      <w:smartTag w:uri="urn:schemas-microsoft-com:office:smarttags" w:element="PersonName">
        <w:r w:rsidR="00254534" w:rsidRPr="00D0166E">
          <w:rPr>
            <w:sz w:val="24"/>
            <w:szCs w:val="24"/>
          </w:rPr>
          <w:t>Carrie</w:t>
        </w:r>
      </w:smartTag>
      <w:r w:rsidR="00254534" w:rsidRPr="00D0166E">
        <w:rPr>
          <w:sz w:val="24"/>
          <w:szCs w:val="24"/>
        </w:rPr>
        <w:t xml:space="preserve">r, </w:t>
      </w:r>
      <w:r w:rsidR="00D001B4" w:rsidRPr="00D0166E">
        <w:rPr>
          <w:sz w:val="24"/>
          <w:szCs w:val="24"/>
        </w:rPr>
        <w:t xml:space="preserve">however, </w:t>
      </w:r>
      <w:r w:rsidR="00254534" w:rsidRPr="00D0166E">
        <w:rPr>
          <w:sz w:val="24"/>
          <w:szCs w:val="24"/>
        </w:rPr>
        <w:t xml:space="preserve">it </w:t>
      </w:r>
      <w:r w:rsidR="000C01B4">
        <w:rPr>
          <w:sz w:val="24"/>
          <w:szCs w:val="24"/>
        </w:rPr>
        <w:t>should</w:t>
      </w:r>
      <w:r w:rsidR="00254534" w:rsidRPr="00D0166E">
        <w:rPr>
          <w:sz w:val="24"/>
          <w:szCs w:val="24"/>
        </w:rPr>
        <w:t xml:space="preserve"> declare that </w:t>
      </w:r>
      <w:r w:rsidR="000D3574">
        <w:rPr>
          <w:sz w:val="24"/>
          <w:szCs w:val="24"/>
        </w:rPr>
        <w:t>WITA’s members</w:t>
      </w:r>
      <w:r w:rsidR="00754FD1">
        <w:rPr>
          <w:sz w:val="24"/>
          <w:szCs w:val="24"/>
        </w:rPr>
        <w:t>, including TDS,</w:t>
      </w:r>
      <w:r w:rsidR="000D3574">
        <w:rPr>
          <w:sz w:val="24"/>
          <w:szCs w:val="24"/>
        </w:rPr>
        <w:t xml:space="preserve"> do not have to enter into interconnection </w:t>
      </w:r>
    </w:p>
    <w:p w:rsidR="00B0496C" w:rsidRDefault="0028560B" w:rsidP="004748F2">
      <w:pPr>
        <w:autoSpaceDE w:val="0"/>
        <w:autoSpaceDN w:val="0"/>
        <w:adjustRightInd w:val="0"/>
        <w:spacing w:line="480" w:lineRule="auto"/>
        <w:rPr>
          <w:sz w:val="24"/>
          <w:szCs w:val="24"/>
        </w:rPr>
      </w:pPr>
      <w:r>
        <w:rPr>
          <w:sz w:val="24"/>
          <w:szCs w:val="24"/>
        </w:rPr>
        <w:br w:type="page"/>
      </w:r>
      <w:r w:rsidR="000D3574">
        <w:rPr>
          <w:sz w:val="24"/>
          <w:szCs w:val="24"/>
        </w:rPr>
        <w:lastRenderedPageBreak/>
        <w:t xml:space="preserve">negotiations with Comcast Phone and that </w:t>
      </w:r>
      <w:r w:rsidR="00C25C23" w:rsidRPr="00D0166E">
        <w:rPr>
          <w:sz w:val="24"/>
          <w:szCs w:val="24"/>
        </w:rPr>
        <w:t xml:space="preserve">Comcast Phone </w:t>
      </w:r>
      <w:r w:rsidR="00254534" w:rsidRPr="00D0166E">
        <w:rPr>
          <w:sz w:val="24"/>
          <w:szCs w:val="24"/>
        </w:rPr>
        <w:t xml:space="preserve">does not have </w:t>
      </w:r>
      <w:r w:rsidR="00F94AF3">
        <w:rPr>
          <w:sz w:val="24"/>
          <w:szCs w:val="24"/>
        </w:rPr>
        <w:t>Section 251</w:t>
      </w:r>
      <w:r w:rsidR="00254534" w:rsidRPr="00D0166E">
        <w:rPr>
          <w:sz w:val="24"/>
          <w:szCs w:val="24"/>
        </w:rPr>
        <w:t xml:space="preserve"> </w:t>
      </w:r>
    </w:p>
    <w:p w:rsidR="00C406FC" w:rsidRPr="00D0166E" w:rsidRDefault="00254534" w:rsidP="004748F2">
      <w:pPr>
        <w:autoSpaceDE w:val="0"/>
        <w:autoSpaceDN w:val="0"/>
        <w:adjustRightInd w:val="0"/>
        <w:spacing w:line="480" w:lineRule="auto"/>
        <w:rPr>
          <w:sz w:val="24"/>
          <w:szCs w:val="24"/>
        </w:rPr>
      </w:pPr>
      <w:r w:rsidRPr="00D0166E">
        <w:rPr>
          <w:sz w:val="24"/>
          <w:szCs w:val="24"/>
        </w:rPr>
        <w:t>interconnection rights.</w:t>
      </w:r>
      <w:r w:rsidR="004E0F9A" w:rsidRPr="00D0166E">
        <w:rPr>
          <w:sz w:val="24"/>
          <w:szCs w:val="24"/>
        </w:rPr>
        <w:t xml:space="preserve">    </w:t>
      </w:r>
    </w:p>
    <w:p w:rsidR="00773497" w:rsidRPr="00D0166E" w:rsidRDefault="00CF7026" w:rsidP="00A16DD5">
      <w:pPr>
        <w:autoSpaceDE w:val="0"/>
        <w:autoSpaceDN w:val="0"/>
        <w:adjustRightInd w:val="0"/>
        <w:spacing w:line="480" w:lineRule="auto"/>
        <w:rPr>
          <w:sz w:val="24"/>
          <w:szCs w:val="24"/>
        </w:rPr>
      </w:pPr>
      <w:r>
        <w:rPr>
          <w:sz w:val="24"/>
          <w:szCs w:val="24"/>
        </w:rPr>
        <w:t>12</w:t>
      </w:r>
      <w:r w:rsidR="00A16DD5">
        <w:rPr>
          <w:sz w:val="24"/>
          <w:szCs w:val="24"/>
        </w:rPr>
        <w:t>.</w:t>
      </w:r>
      <w:r w:rsidR="00A16DD5">
        <w:rPr>
          <w:sz w:val="24"/>
          <w:szCs w:val="24"/>
        </w:rPr>
        <w:tab/>
      </w:r>
      <w:r w:rsidR="00B91565">
        <w:rPr>
          <w:sz w:val="24"/>
          <w:szCs w:val="24"/>
        </w:rPr>
        <w:t xml:space="preserve">The </w:t>
      </w:r>
      <w:r w:rsidR="000F67FA">
        <w:rPr>
          <w:sz w:val="24"/>
          <w:szCs w:val="24"/>
        </w:rPr>
        <w:t>Federal Communications Commission (“</w:t>
      </w:r>
      <w:r w:rsidR="00B91565">
        <w:rPr>
          <w:sz w:val="24"/>
          <w:szCs w:val="24"/>
        </w:rPr>
        <w:t>FCC</w:t>
      </w:r>
      <w:r w:rsidR="000F67FA">
        <w:rPr>
          <w:sz w:val="24"/>
          <w:szCs w:val="24"/>
        </w:rPr>
        <w:t>”)</w:t>
      </w:r>
      <w:r w:rsidR="00B91565">
        <w:rPr>
          <w:sz w:val="24"/>
          <w:szCs w:val="24"/>
        </w:rPr>
        <w:t xml:space="preserve"> has yet to provide clear guidance on this issue and, as described below, appears to have left the issue to the states.  Thus, WITA’s members, including TDS, are not certain of their obligations under the Act in relation to Comcast Phone.  </w:t>
      </w:r>
      <w:r w:rsidR="00C25C23" w:rsidRPr="00D0166E">
        <w:rPr>
          <w:sz w:val="24"/>
          <w:szCs w:val="24"/>
        </w:rPr>
        <w:t>Comcast Phone</w:t>
      </w:r>
      <w:r w:rsidR="009F4909" w:rsidRPr="00D0166E">
        <w:rPr>
          <w:sz w:val="24"/>
          <w:szCs w:val="24"/>
        </w:rPr>
        <w:t xml:space="preserve"> also appears to be uncertain of its responsibilities in this area b</w:t>
      </w:r>
      <w:r w:rsidR="004B0BDF" w:rsidRPr="00D0166E">
        <w:rPr>
          <w:sz w:val="24"/>
          <w:szCs w:val="24"/>
        </w:rPr>
        <w:t xml:space="preserve">ased on </w:t>
      </w:r>
      <w:r w:rsidR="009F4909" w:rsidRPr="00D0166E">
        <w:rPr>
          <w:sz w:val="24"/>
          <w:szCs w:val="24"/>
        </w:rPr>
        <w:t xml:space="preserve">its recent </w:t>
      </w:r>
      <w:r w:rsidR="004B0BDF" w:rsidRPr="00D0166E">
        <w:rPr>
          <w:sz w:val="24"/>
          <w:szCs w:val="24"/>
        </w:rPr>
        <w:t>statements that “[s]ince the FCC has not determined the appropriate classification of interconnected VoIP service, the precise scope of ILEC interconnection rules applicable to interconnected VoIP providers is not entirely clear.”</w:t>
      </w:r>
      <w:r w:rsidR="004B0BDF" w:rsidRPr="00D0166E">
        <w:rPr>
          <w:rStyle w:val="FootnoteReference"/>
          <w:sz w:val="24"/>
          <w:szCs w:val="24"/>
        </w:rPr>
        <w:footnoteReference w:id="6"/>
      </w:r>
    </w:p>
    <w:p w:rsidR="00D555A6" w:rsidRDefault="00A16DD5" w:rsidP="004E0F9A">
      <w:pPr>
        <w:autoSpaceDE w:val="0"/>
        <w:autoSpaceDN w:val="0"/>
        <w:adjustRightInd w:val="0"/>
        <w:spacing w:line="480" w:lineRule="auto"/>
        <w:rPr>
          <w:sz w:val="24"/>
          <w:szCs w:val="24"/>
        </w:rPr>
      </w:pPr>
      <w:r>
        <w:rPr>
          <w:sz w:val="24"/>
          <w:szCs w:val="24"/>
        </w:rPr>
        <w:t>1</w:t>
      </w:r>
      <w:r w:rsidR="00CF7026">
        <w:rPr>
          <w:sz w:val="24"/>
          <w:szCs w:val="24"/>
        </w:rPr>
        <w:t>3</w:t>
      </w:r>
      <w:r w:rsidR="00B71AE4">
        <w:rPr>
          <w:sz w:val="24"/>
          <w:szCs w:val="24"/>
        </w:rPr>
        <w:t>.</w:t>
      </w:r>
      <w:r w:rsidR="00186344" w:rsidRPr="00D0166E">
        <w:rPr>
          <w:sz w:val="24"/>
          <w:szCs w:val="24"/>
        </w:rPr>
        <w:tab/>
      </w:r>
      <w:r w:rsidR="00173454" w:rsidRPr="00D0166E">
        <w:rPr>
          <w:sz w:val="24"/>
          <w:szCs w:val="24"/>
        </w:rPr>
        <w:t xml:space="preserve">The FCC </w:t>
      </w:r>
      <w:r w:rsidR="00341D85" w:rsidRPr="00D0166E">
        <w:rPr>
          <w:sz w:val="24"/>
          <w:szCs w:val="24"/>
        </w:rPr>
        <w:t>has not</w:t>
      </w:r>
      <w:r w:rsidR="001F32EF" w:rsidRPr="00D0166E">
        <w:rPr>
          <w:sz w:val="24"/>
          <w:szCs w:val="24"/>
        </w:rPr>
        <w:t xml:space="preserve"> yet </w:t>
      </w:r>
      <w:r w:rsidR="00341D85" w:rsidRPr="00D0166E">
        <w:rPr>
          <w:sz w:val="24"/>
          <w:szCs w:val="24"/>
        </w:rPr>
        <w:t xml:space="preserve">determined whether </w:t>
      </w:r>
      <w:r w:rsidR="001F32EF" w:rsidRPr="00D0166E">
        <w:rPr>
          <w:sz w:val="24"/>
          <w:szCs w:val="24"/>
        </w:rPr>
        <w:t xml:space="preserve">the vast majority of </w:t>
      </w:r>
      <w:r w:rsidR="00173454" w:rsidRPr="00D0166E">
        <w:rPr>
          <w:sz w:val="24"/>
          <w:szCs w:val="24"/>
        </w:rPr>
        <w:t xml:space="preserve">retail </w:t>
      </w:r>
      <w:r w:rsidR="00341D85" w:rsidRPr="00D0166E">
        <w:rPr>
          <w:sz w:val="24"/>
          <w:szCs w:val="24"/>
        </w:rPr>
        <w:t>VoIP service</w:t>
      </w:r>
      <w:r w:rsidR="001F32EF" w:rsidRPr="00D0166E">
        <w:rPr>
          <w:sz w:val="24"/>
          <w:szCs w:val="24"/>
        </w:rPr>
        <w:t>s are</w:t>
      </w:r>
      <w:r w:rsidR="00341D85" w:rsidRPr="00D0166E">
        <w:rPr>
          <w:sz w:val="24"/>
          <w:szCs w:val="24"/>
        </w:rPr>
        <w:t xml:space="preserve"> a </w:t>
      </w:r>
      <w:r w:rsidR="00D37F98" w:rsidRPr="00D0166E">
        <w:rPr>
          <w:sz w:val="24"/>
          <w:szCs w:val="24"/>
        </w:rPr>
        <w:t>‘Telecommunications Service’ or whether providers of these VoIP services are ‘Telecommunications Carriers</w:t>
      </w:r>
      <w:r w:rsidR="000C01B4">
        <w:rPr>
          <w:sz w:val="24"/>
          <w:szCs w:val="24"/>
        </w:rPr>
        <w:t>.</w:t>
      </w:r>
      <w:r w:rsidR="00D37F98" w:rsidRPr="00D0166E">
        <w:rPr>
          <w:sz w:val="24"/>
          <w:szCs w:val="24"/>
        </w:rPr>
        <w:t>’</w:t>
      </w:r>
      <w:r w:rsidR="00341D85" w:rsidRPr="00D0166E">
        <w:rPr>
          <w:sz w:val="24"/>
          <w:szCs w:val="24"/>
        </w:rPr>
        <w:t xml:space="preserve">  The FCC’s inaction in this respect has </w:t>
      </w:r>
      <w:r w:rsidR="000C01B4">
        <w:rPr>
          <w:sz w:val="24"/>
          <w:szCs w:val="24"/>
        </w:rPr>
        <w:t>created an</w:t>
      </w:r>
      <w:r w:rsidR="004363FE" w:rsidRPr="00D0166E">
        <w:rPr>
          <w:sz w:val="24"/>
          <w:szCs w:val="24"/>
        </w:rPr>
        <w:t xml:space="preserve"> atmosphere</w:t>
      </w:r>
      <w:r w:rsidR="00341D85" w:rsidRPr="00D0166E">
        <w:rPr>
          <w:sz w:val="24"/>
          <w:szCs w:val="24"/>
        </w:rPr>
        <w:t xml:space="preserve"> of confusion in the industry.    </w:t>
      </w:r>
      <w:r w:rsidR="00A36691" w:rsidRPr="00D0166E">
        <w:rPr>
          <w:sz w:val="24"/>
          <w:szCs w:val="24"/>
        </w:rPr>
        <w:t>Thus, i</w:t>
      </w:r>
      <w:r w:rsidR="00341D85" w:rsidRPr="00D0166E">
        <w:rPr>
          <w:sz w:val="24"/>
          <w:szCs w:val="24"/>
        </w:rPr>
        <w:t>n the midst of VoIP’s pending status with the FCC, there exists a great need for clarification in this area</w:t>
      </w:r>
      <w:r w:rsidR="00A36691" w:rsidRPr="00D0166E">
        <w:rPr>
          <w:sz w:val="24"/>
          <w:szCs w:val="24"/>
        </w:rPr>
        <w:t xml:space="preserve"> from the states</w:t>
      </w:r>
      <w:r w:rsidR="000F67FA">
        <w:rPr>
          <w:sz w:val="24"/>
          <w:szCs w:val="24"/>
        </w:rPr>
        <w:t xml:space="preserve">.  As a result, WITA’s members need guidance as to their responsibilities under Section 251 as these responsibilities relate to the </w:t>
      </w:r>
    </w:p>
    <w:p w:rsidR="00B016BB" w:rsidRPr="00D0166E" w:rsidRDefault="000F67FA" w:rsidP="004E0F9A">
      <w:pPr>
        <w:autoSpaceDE w:val="0"/>
        <w:autoSpaceDN w:val="0"/>
        <w:adjustRightInd w:val="0"/>
        <w:spacing w:line="480" w:lineRule="auto"/>
        <w:rPr>
          <w:sz w:val="24"/>
          <w:szCs w:val="24"/>
        </w:rPr>
      </w:pPr>
      <w:r>
        <w:rPr>
          <w:sz w:val="24"/>
          <w:szCs w:val="24"/>
        </w:rPr>
        <w:t>provision of VoIP services by Comcast Phone or its affiliate.</w:t>
      </w:r>
    </w:p>
    <w:p w:rsidR="007A0AB4" w:rsidRDefault="007A0AB4" w:rsidP="007A0AB4">
      <w:pPr>
        <w:autoSpaceDE w:val="0"/>
        <w:autoSpaceDN w:val="0"/>
        <w:adjustRightInd w:val="0"/>
        <w:ind w:left="720" w:hanging="720"/>
        <w:rPr>
          <w:sz w:val="24"/>
          <w:szCs w:val="24"/>
        </w:rPr>
      </w:pPr>
      <w:r>
        <w:rPr>
          <w:b/>
          <w:sz w:val="24"/>
          <w:szCs w:val="24"/>
        </w:rPr>
        <w:t>III.</w:t>
      </w:r>
      <w:r>
        <w:rPr>
          <w:b/>
          <w:sz w:val="24"/>
          <w:szCs w:val="24"/>
        </w:rPr>
        <w:tab/>
        <w:t>THE SERVICES THAT COMCAST PHONE DESIRES TO PROVIDE HA</w:t>
      </w:r>
      <w:r w:rsidR="00754FD1">
        <w:rPr>
          <w:b/>
          <w:sz w:val="24"/>
          <w:szCs w:val="24"/>
        </w:rPr>
        <w:t>VE</w:t>
      </w:r>
      <w:r>
        <w:rPr>
          <w:b/>
          <w:sz w:val="24"/>
          <w:szCs w:val="24"/>
        </w:rPr>
        <w:t xml:space="preserve"> NOT BEEN CLASSIFIED BY THE FCC FOR REGULATORY PURPOSES NOR IS STATE REGULATION PREEMPTED.</w:t>
      </w:r>
      <w:r w:rsidRPr="00D0166E">
        <w:rPr>
          <w:sz w:val="24"/>
          <w:szCs w:val="24"/>
        </w:rPr>
        <w:t xml:space="preserve">  </w:t>
      </w:r>
    </w:p>
    <w:p w:rsidR="007A0AB4" w:rsidRDefault="007A0AB4" w:rsidP="007A0AB4">
      <w:pPr>
        <w:autoSpaceDE w:val="0"/>
        <w:autoSpaceDN w:val="0"/>
        <w:adjustRightInd w:val="0"/>
        <w:ind w:left="720" w:hanging="720"/>
        <w:rPr>
          <w:sz w:val="24"/>
          <w:szCs w:val="24"/>
        </w:rPr>
      </w:pPr>
    </w:p>
    <w:p w:rsidR="007A0AB4" w:rsidRPr="00D0166E" w:rsidRDefault="00B60DB1" w:rsidP="007A0AB4">
      <w:pPr>
        <w:autoSpaceDE w:val="0"/>
        <w:autoSpaceDN w:val="0"/>
        <w:adjustRightInd w:val="0"/>
        <w:spacing w:line="480" w:lineRule="auto"/>
        <w:rPr>
          <w:sz w:val="24"/>
          <w:szCs w:val="24"/>
        </w:rPr>
      </w:pPr>
      <w:r>
        <w:rPr>
          <w:sz w:val="24"/>
          <w:szCs w:val="24"/>
        </w:rPr>
        <w:t>14</w:t>
      </w:r>
      <w:r w:rsidR="007A0AB4">
        <w:rPr>
          <w:sz w:val="24"/>
          <w:szCs w:val="24"/>
        </w:rPr>
        <w:t>.</w:t>
      </w:r>
      <w:r w:rsidR="007A0AB4">
        <w:rPr>
          <w:sz w:val="24"/>
          <w:szCs w:val="24"/>
        </w:rPr>
        <w:tab/>
      </w:r>
      <w:r w:rsidR="007A0AB4" w:rsidRPr="00D0166E">
        <w:rPr>
          <w:sz w:val="24"/>
          <w:szCs w:val="24"/>
        </w:rPr>
        <w:t>Comcast Phone has indicated the service it provides is not the type of VoIP service for which the FCC has already designated a regulatory classification, nor is it the type of VoIP service for which state regulation has been preempted.</w:t>
      </w:r>
      <w:r w:rsidR="007A0AB4">
        <w:rPr>
          <w:rStyle w:val="FootnoteReference"/>
          <w:sz w:val="24"/>
          <w:szCs w:val="24"/>
        </w:rPr>
        <w:footnoteReference w:id="7"/>
      </w:r>
      <w:r w:rsidR="007A0AB4" w:rsidRPr="00D0166E">
        <w:rPr>
          <w:sz w:val="24"/>
          <w:szCs w:val="24"/>
        </w:rPr>
        <w:t xml:space="preserve">  It is important to understand why </w:t>
      </w:r>
      <w:r w:rsidR="007A0AB4" w:rsidRPr="00D0166E">
        <w:rPr>
          <w:sz w:val="24"/>
          <w:szCs w:val="24"/>
        </w:rPr>
        <w:lastRenderedPageBreak/>
        <w:t>Comcast Phone’s interconnected VoIP services are distinct from the services</w:t>
      </w:r>
      <w:r w:rsidR="007A0AB4">
        <w:rPr>
          <w:sz w:val="24"/>
          <w:szCs w:val="24"/>
        </w:rPr>
        <w:t xml:space="preserve"> the FCC has previously addressed</w:t>
      </w:r>
      <w:r w:rsidR="007A0AB4" w:rsidRPr="00D0166E">
        <w:rPr>
          <w:sz w:val="24"/>
          <w:szCs w:val="24"/>
        </w:rPr>
        <w:t xml:space="preserve">.  </w:t>
      </w:r>
    </w:p>
    <w:p w:rsidR="007A0AB4" w:rsidRPr="00D0166E" w:rsidRDefault="00B60DB1" w:rsidP="007A0AB4">
      <w:pPr>
        <w:autoSpaceDE w:val="0"/>
        <w:autoSpaceDN w:val="0"/>
        <w:adjustRightInd w:val="0"/>
        <w:spacing w:line="480" w:lineRule="auto"/>
        <w:rPr>
          <w:sz w:val="24"/>
          <w:szCs w:val="24"/>
        </w:rPr>
      </w:pPr>
      <w:r>
        <w:rPr>
          <w:sz w:val="24"/>
          <w:szCs w:val="24"/>
        </w:rPr>
        <w:t>15</w:t>
      </w:r>
      <w:r w:rsidR="007A0AB4">
        <w:rPr>
          <w:sz w:val="24"/>
          <w:szCs w:val="24"/>
        </w:rPr>
        <w:t>.</w:t>
      </w:r>
      <w:r w:rsidR="007A0AB4" w:rsidRPr="00D0166E">
        <w:rPr>
          <w:sz w:val="24"/>
          <w:szCs w:val="24"/>
        </w:rPr>
        <w:tab/>
        <w:t>First, Comcast Phone indicates in its 2008 10</w:t>
      </w:r>
      <w:r w:rsidR="007A0AB4">
        <w:rPr>
          <w:sz w:val="24"/>
          <w:szCs w:val="24"/>
        </w:rPr>
        <w:t>-</w:t>
      </w:r>
      <w:r w:rsidR="007A0AB4" w:rsidRPr="00D0166E">
        <w:rPr>
          <w:sz w:val="24"/>
          <w:szCs w:val="24"/>
        </w:rPr>
        <w:t>K filing with the Securities and Exchange Commission that it is “using interconnected VoIP technology.”</w:t>
      </w:r>
      <w:r w:rsidR="007A0AB4" w:rsidRPr="00D0166E">
        <w:rPr>
          <w:rStyle w:val="FootnoteReference"/>
          <w:sz w:val="24"/>
          <w:szCs w:val="24"/>
        </w:rPr>
        <w:footnoteReference w:id="8"/>
      </w:r>
      <w:r w:rsidR="007A0AB4" w:rsidRPr="00D0166E">
        <w:rPr>
          <w:sz w:val="24"/>
          <w:szCs w:val="24"/>
        </w:rPr>
        <w:t xml:space="preserve">  The FCC has defined “</w:t>
      </w:r>
      <w:r w:rsidR="007A0AB4">
        <w:rPr>
          <w:sz w:val="24"/>
          <w:szCs w:val="24"/>
        </w:rPr>
        <w:t>i</w:t>
      </w:r>
      <w:r w:rsidR="007A0AB4" w:rsidRPr="00D0166E">
        <w:rPr>
          <w:sz w:val="24"/>
          <w:szCs w:val="24"/>
        </w:rPr>
        <w:t xml:space="preserve">nterconnected VoIP </w:t>
      </w:r>
      <w:r w:rsidR="007A0AB4">
        <w:rPr>
          <w:sz w:val="24"/>
          <w:szCs w:val="24"/>
        </w:rPr>
        <w:t>s</w:t>
      </w:r>
      <w:r w:rsidR="007A0AB4" w:rsidRPr="00D0166E">
        <w:rPr>
          <w:sz w:val="24"/>
          <w:szCs w:val="24"/>
        </w:rPr>
        <w:t xml:space="preserve">ervices” as “a service that (1) </w:t>
      </w:r>
      <w:r w:rsidR="007A0AB4">
        <w:rPr>
          <w:sz w:val="24"/>
          <w:szCs w:val="24"/>
        </w:rPr>
        <w:t>E</w:t>
      </w:r>
      <w:r w:rsidR="007A0AB4" w:rsidRPr="00D0166E">
        <w:rPr>
          <w:sz w:val="24"/>
          <w:szCs w:val="24"/>
        </w:rPr>
        <w:t xml:space="preserve">nables real-time, two-way communications; (2) </w:t>
      </w:r>
      <w:r w:rsidR="007A0AB4">
        <w:rPr>
          <w:sz w:val="24"/>
          <w:szCs w:val="24"/>
        </w:rPr>
        <w:t>R</w:t>
      </w:r>
      <w:r w:rsidR="007A0AB4" w:rsidRPr="00D0166E">
        <w:rPr>
          <w:sz w:val="24"/>
          <w:szCs w:val="24"/>
        </w:rPr>
        <w:t xml:space="preserve">equires a broadband connection from the user’s location; </w:t>
      </w:r>
    </w:p>
    <w:p w:rsidR="00B276E8" w:rsidRDefault="007A0AB4" w:rsidP="007A0AB4">
      <w:pPr>
        <w:autoSpaceDE w:val="0"/>
        <w:autoSpaceDN w:val="0"/>
        <w:adjustRightInd w:val="0"/>
        <w:spacing w:line="480" w:lineRule="auto"/>
        <w:rPr>
          <w:sz w:val="24"/>
          <w:szCs w:val="24"/>
        </w:rPr>
      </w:pPr>
      <w:r w:rsidRPr="00D0166E">
        <w:rPr>
          <w:sz w:val="24"/>
          <w:szCs w:val="24"/>
        </w:rPr>
        <w:t xml:space="preserve">(3) </w:t>
      </w:r>
      <w:r>
        <w:rPr>
          <w:sz w:val="24"/>
          <w:szCs w:val="24"/>
        </w:rPr>
        <w:t>R</w:t>
      </w:r>
      <w:r w:rsidRPr="00D0166E">
        <w:rPr>
          <w:sz w:val="24"/>
          <w:szCs w:val="24"/>
        </w:rPr>
        <w:t>equires Internet protocol-compatible customer premises equipment (</w:t>
      </w:r>
      <w:smartTag w:uri="urn:schemas-microsoft-com:office:smarttags" w:element="stockticker">
        <w:r w:rsidRPr="00D0166E">
          <w:rPr>
            <w:sz w:val="24"/>
            <w:szCs w:val="24"/>
          </w:rPr>
          <w:t>CPE</w:t>
        </w:r>
      </w:smartTag>
      <w:r w:rsidRPr="00D0166E">
        <w:rPr>
          <w:sz w:val="24"/>
          <w:szCs w:val="24"/>
        </w:rPr>
        <w:t xml:space="preserve">); and (4) </w:t>
      </w:r>
      <w:r>
        <w:rPr>
          <w:sz w:val="24"/>
          <w:szCs w:val="24"/>
        </w:rPr>
        <w:t>P</w:t>
      </w:r>
      <w:r w:rsidRPr="00D0166E">
        <w:rPr>
          <w:sz w:val="24"/>
          <w:szCs w:val="24"/>
        </w:rPr>
        <w:t xml:space="preserve">ermits users generally to receive calls that originate on the public switched telephone network and to </w:t>
      </w:r>
    </w:p>
    <w:p w:rsidR="007A0AB4" w:rsidRPr="00D0166E" w:rsidRDefault="007A0AB4" w:rsidP="007A0AB4">
      <w:pPr>
        <w:autoSpaceDE w:val="0"/>
        <w:autoSpaceDN w:val="0"/>
        <w:adjustRightInd w:val="0"/>
        <w:spacing w:line="480" w:lineRule="auto"/>
        <w:rPr>
          <w:sz w:val="24"/>
          <w:szCs w:val="24"/>
        </w:rPr>
      </w:pPr>
      <w:r w:rsidRPr="00D0166E">
        <w:rPr>
          <w:sz w:val="24"/>
          <w:szCs w:val="24"/>
        </w:rPr>
        <w:t>terminate calls to the public switched telephone network.”</w:t>
      </w:r>
      <w:r w:rsidRPr="00D0166E">
        <w:rPr>
          <w:rStyle w:val="FootnoteReference"/>
          <w:sz w:val="24"/>
          <w:szCs w:val="24"/>
        </w:rPr>
        <w:footnoteReference w:id="9"/>
      </w:r>
      <w:r w:rsidRPr="00D0166E">
        <w:rPr>
          <w:sz w:val="24"/>
          <w:szCs w:val="24"/>
        </w:rPr>
        <w:t xml:space="preserve">  In its </w:t>
      </w:r>
      <w:r w:rsidRPr="00D0166E">
        <w:rPr>
          <w:i/>
          <w:sz w:val="24"/>
          <w:szCs w:val="24"/>
        </w:rPr>
        <w:t>IP-Enabled Services Order</w:t>
      </w:r>
      <w:r>
        <w:rPr>
          <w:i/>
          <w:sz w:val="24"/>
          <w:szCs w:val="24"/>
        </w:rPr>
        <w:t>,</w:t>
      </w:r>
      <w:r w:rsidRPr="00D0166E">
        <w:rPr>
          <w:rStyle w:val="FootnoteReference"/>
          <w:sz w:val="24"/>
          <w:szCs w:val="24"/>
        </w:rPr>
        <w:footnoteReference w:id="10"/>
      </w:r>
      <w:r w:rsidRPr="00D0166E">
        <w:rPr>
          <w:sz w:val="24"/>
          <w:szCs w:val="24"/>
        </w:rPr>
        <w:t xml:space="preserve"> the FCC established E911 regulation for providers of Interconnected VoIP services, but stopped short of designating a regulatory classification for the service.</w:t>
      </w:r>
      <w:r w:rsidRPr="00D0166E">
        <w:rPr>
          <w:rStyle w:val="FootnoteReference"/>
          <w:sz w:val="24"/>
          <w:szCs w:val="24"/>
        </w:rPr>
        <w:footnoteReference w:id="11"/>
      </w:r>
      <w:r w:rsidRPr="00D0166E">
        <w:rPr>
          <w:sz w:val="24"/>
          <w:szCs w:val="24"/>
        </w:rPr>
        <w:t xml:space="preserve"> Specifically, the FCC </w:t>
      </w:r>
      <w:r>
        <w:rPr>
          <w:sz w:val="24"/>
          <w:szCs w:val="24"/>
        </w:rPr>
        <w:t>stated</w:t>
      </w:r>
      <w:r w:rsidRPr="00D0166E">
        <w:rPr>
          <w:sz w:val="24"/>
          <w:szCs w:val="24"/>
        </w:rPr>
        <w:t xml:space="preserve"> that it had “not decided whether interconnected VoIP services are telecommunications services or information services</w:t>
      </w:r>
      <w:r w:rsidR="00B83325">
        <w:rPr>
          <w:sz w:val="24"/>
          <w:szCs w:val="24"/>
        </w:rPr>
        <w:t>…</w:t>
      </w:r>
      <w:r w:rsidRPr="00D0166E">
        <w:rPr>
          <w:sz w:val="24"/>
          <w:szCs w:val="24"/>
        </w:rPr>
        <w:t>.”</w:t>
      </w:r>
      <w:r w:rsidRPr="00D0166E">
        <w:rPr>
          <w:rStyle w:val="FootnoteReference"/>
          <w:sz w:val="24"/>
          <w:szCs w:val="24"/>
        </w:rPr>
        <w:footnoteReference w:id="12"/>
      </w:r>
      <w:r w:rsidRPr="00D0166E">
        <w:rPr>
          <w:sz w:val="24"/>
          <w:szCs w:val="24"/>
        </w:rPr>
        <w:t xml:space="preserve">  Thus, if Comcast Phone is offering </w:t>
      </w:r>
      <w:r>
        <w:rPr>
          <w:sz w:val="24"/>
          <w:szCs w:val="24"/>
        </w:rPr>
        <w:t>i</w:t>
      </w:r>
      <w:r w:rsidRPr="00D0166E">
        <w:rPr>
          <w:sz w:val="24"/>
          <w:szCs w:val="24"/>
        </w:rPr>
        <w:t xml:space="preserve">nterconnected VoIP </w:t>
      </w:r>
      <w:r>
        <w:rPr>
          <w:sz w:val="24"/>
          <w:szCs w:val="24"/>
        </w:rPr>
        <w:t>s</w:t>
      </w:r>
      <w:r w:rsidRPr="00D0166E">
        <w:rPr>
          <w:sz w:val="24"/>
          <w:szCs w:val="24"/>
        </w:rPr>
        <w:t xml:space="preserve">ervices as defined by the FCC, it is not providing the type of VoIP services for which the FCC has </w:t>
      </w:r>
      <w:r>
        <w:rPr>
          <w:sz w:val="24"/>
          <w:szCs w:val="24"/>
        </w:rPr>
        <w:t>determined</w:t>
      </w:r>
      <w:r w:rsidRPr="00D0166E">
        <w:rPr>
          <w:sz w:val="24"/>
          <w:szCs w:val="24"/>
        </w:rPr>
        <w:t xml:space="preserve"> a regulatory classification as either Telecommunications Service or </w:t>
      </w:r>
      <w:r>
        <w:rPr>
          <w:sz w:val="24"/>
          <w:szCs w:val="24"/>
        </w:rPr>
        <w:t>an i</w:t>
      </w:r>
      <w:r w:rsidRPr="00D0166E">
        <w:rPr>
          <w:sz w:val="24"/>
          <w:szCs w:val="24"/>
        </w:rPr>
        <w:t xml:space="preserve">nformation </w:t>
      </w:r>
      <w:r>
        <w:rPr>
          <w:sz w:val="24"/>
          <w:szCs w:val="24"/>
        </w:rPr>
        <w:t>s</w:t>
      </w:r>
      <w:r w:rsidRPr="00D0166E">
        <w:rPr>
          <w:sz w:val="24"/>
          <w:szCs w:val="24"/>
        </w:rPr>
        <w:t xml:space="preserve">ervice.  </w:t>
      </w:r>
    </w:p>
    <w:p w:rsidR="007A0AB4" w:rsidRDefault="00B60DB1" w:rsidP="007A0AB4">
      <w:pPr>
        <w:autoSpaceDE w:val="0"/>
        <w:autoSpaceDN w:val="0"/>
        <w:adjustRightInd w:val="0"/>
        <w:spacing w:line="480" w:lineRule="auto"/>
        <w:rPr>
          <w:sz w:val="24"/>
          <w:szCs w:val="24"/>
        </w:rPr>
      </w:pPr>
      <w:r>
        <w:rPr>
          <w:sz w:val="24"/>
          <w:szCs w:val="24"/>
        </w:rPr>
        <w:t>16</w:t>
      </w:r>
      <w:r w:rsidR="007A0AB4">
        <w:rPr>
          <w:sz w:val="24"/>
          <w:szCs w:val="24"/>
        </w:rPr>
        <w:t>.</w:t>
      </w:r>
      <w:r w:rsidR="007A0AB4" w:rsidRPr="00D0166E">
        <w:rPr>
          <w:sz w:val="24"/>
          <w:szCs w:val="24"/>
        </w:rPr>
        <w:tab/>
      </w:r>
      <w:r w:rsidR="00BB32FD">
        <w:rPr>
          <w:sz w:val="24"/>
          <w:szCs w:val="24"/>
        </w:rPr>
        <w:t>Further</w:t>
      </w:r>
      <w:r w:rsidR="007A0AB4" w:rsidRPr="00D0166E">
        <w:rPr>
          <w:sz w:val="24"/>
          <w:szCs w:val="24"/>
        </w:rPr>
        <w:t xml:space="preserve">, if Comcast Phone is providing a fixed </w:t>
      </w:r>
      <w:r w:rsidR="007A0AB4">
        <w:rPr>
          <w:sz w:val="24"/>
          <w:szCs w:val="24"/>
        </w:rPr>
        <w:t>i</w:t>
      </w:r>
      <w:r w:rsidR="007A0AB4" w:rsidRPr="00D0166E">
        <w:rPr>
          <w:sz w:val="24"/>
          <w:szCs w:val="24"/>
        </w:rPr>
        <w:t xml:space="preserve">nterconnected VoIP </w:t>
      </w:r>
      <w:r w:rsidR="007A0AB4">
        <w:rPr>
          <w:sz w:val="24"/>
          <w:szCs w:val="24"/>
        </w:rPr>
        <w:t>s</w:t>
      </w:r>
      <w:r w:rsidR="007A0AB4" w:rsidRPr="00D0166E">
        <w:rPr>
          <w:sz w:val="24"/>
          <w:szCs w:val="24"/>
        </w:rPr>
        <w:t xml:space="preserve">ervice, then its </w:t>
      </w:r>
    </w:p>
    <w:p w:rsidR="007A0AB4" w:rsidRPr="00D0166E" w:rsidRDefault="007A0AB4" w:rsidP="007A0AB4">
      <w:pPr>
        <w:autoSpaceDE w:val="0"/>
        <w:autoSpaceDN w:val="0"/>
        <w:adjustRightInd w:val="0"/>
        <w:spacing w:line="480" w:lineRule="auto"/>
        <w:rPr>
          <w:sz w:val="24"/>
          <w:szCs w:val="24"/>
        </w:rPr>
      </w:pPr>
      <w:r w:rsidRPr="00D0166E">
        <w:rPr>
          <w:sz w:val="24"/>
          <w:szCs w:val="24"/>
        </w:rPr>
        <w:t xml:space="preserve">service is not of the type for which regulation has been preempted by the FCC.  To the best of </w:t>
      </w:r>
      <w:r>
        <w:rPr>
          <w:sz w:val="24"/>
          <w:szCs w:val="24"/>
        </w:rPr>
        <w:t>WITA’s</w:t>
      </w:r>
      <w:r w:rsidRPr="00D0166E">
        <w:rPr>
          <w:sz w:val="24"/>
          <w:szCs w:val="24"/>
        </w:rPr>
        <w:t xml:space="preserve"> information and understanding, Comcast Phone’s interconnected VoIP service is a fixed </w:t>
      </w:r>
      <w:r w:rsidRPr="00D0166E">
        <w:rPr>
          <w:sz w:val="24"/>
          <w:szCs w:val="24"/>
        </w:rPr>
        <w:lastRenderedPageBreak/>
        <w:t>VoIP service.</w:t>
      </w:r>
      <w:r>
        <w:rPr>
          <w:rStyle w:val="FootnoteReference"/>
          <w:sz w:val="24"/>
          <w:szCs w:val="24"/>
        </w:rPr>
        <w:footnoteReference w:id="13"/>
      </w:r>
      <w:r w:rsidRPr="00D0166E">
        <w:rPr>
          <w:sz w:val="24"/>
          <w:szCs w:val="24"/>
        </w:rPr>
        <w:t xml:space="preserve">  In 2004, the FCC made a distinction between fixed VoIP services and VoIP services able to move around with the subscriber, known as nomadic VoIP services.</w:t>
      </w:r>
      <w:r w:rsidRPr="00D0166E">
        <w:rPr>
          <w:rStyle w:val="FootnoteReference"/>
          <w:i/>
          <w:sz w:val="24"/>
          <w:szCs w:val="24"/>
        </w:rPr>
        <w:footnoteReference w:id="14"/>
      </w:r>
      <w:r w:rsidRPr="00D0166E">
        <w:rPr>
          <w:sz w:val="24"/>
          <w:szCs w:val="24"/>
        </w:rPr>
        <w:t xml:space="preserve">   In the </w:t>
      </w:r>
      <w:r w:rsidRPr="00D0166E">
        <w:rPr>
          <w:i/>
          <w:sz w:val="24"/>
          <w:szCs w:val="24"/>
        </w:rPr>
        <w:t>Vonage Order,</w:t>
      </w:r>
      <w:r w:rsidRPr="00D0166E">
        <w:rPr>
          <w:sz w:val="24"/>
          <w:szCs w:val="24"/>
        </w:rPr>
        <w:t xml:space="preserve"> the FCC reviewed the Minnesota Public Utilities Commission</w:t>
      </w:r>
      <w:r>
        <w:rPr>
          <w:sz w:val="24"/>
          <w:szCs w:val="24"/>
        </w:rPr>
        <w:t>’s</w:t>
      </w:r>
      <w:r w:rsidRPr="00D0166E">
        <w:rPr>
          <w:sz w:val="24"/>
          <w:szCs w:val="24"/>
        </w:rPr>
        <w:t xml:space="preserve"> (“MPUC”) decision to apply state regulation to the VoIP services of Vonage.  The FCC </w:t>
      </w:r>
      <w:r>
        <w:rPr>
          <w:sz w:val="24"/>
          <w:szCs w:val="24"/>
        </w:rPr>
        <w:t>found</w:t>
      </w:r>
      <w:r w:rsidRPr="00D0166E">
        <w:rPr>
          <w:sz w:val="24"/>
          <w:szCs w:val="24"/>
        </w:rPr>
        <w:t xml:space="preserve"> that </w:t>
      </w:r>
      <w:r>
        <w:rPr>
          <w:sz w:val="24"/>
          <w:szCs w:val="24"/>
        </w:rPr>
        <w:t>for</w:t>
      </w:r>
      <w:r w:rsidRPr="00D0166E">
        <w:rPr>
          <w:sz w:val="24"/>
          <w:szCs w:val="24"/>
        </w:rPr>
        <w:t xml:space="preserve"> Vonage’s VoIP service “it is not relevant where th</w:t>
      </w:r>
      <w:r w:rsidR="00B83325">
        <w:rPr>
          <w:sz w:val="24"/>
          <w:szCs w:val="24"/>
        </w:rPr>
        <w:t>at</w:t>
      </w:r>
      <w:r w:rsidRPr="00D0166E">
        <w:rPr>
          <w:sz w:val="24"/>
          <w:szCs w:val="24"/>
        </w:rPr>
        <w:t xml:space="preserve"> broadband connection is located or </w:t>
      </w:r>
      <w:r w:rsidR="00B83325">
        <w:rPr>
          <w:sz w:val="24"/>
          <w:szCs w:val="24"/>
        </w:rPr>
        <w:t xml:space="preserve">even </w:t>
      </w:r>
      <w:r w:rsidRPr="00D0166E">
        <w:rPr>
          <w:sz w:val="24"/>
          <w:szCs w:val="24"/>
        </w:rPr>
        <w:t>whether it is the same broadband connection every time the subscriber accesses the service.  Rather, Vonage’s service is fully portable; customers may use the service anywhere in the world where they can find a broadband connection to the Internet.”</w:t>
      </w:r>
      <w:r w:rsidRPr="00D0166E">
        <w:rPr>
          <w:rStyle w:val="FootnoteReference"/>
          <w:sz w:val="24"/>
          <w:szCs w:val="24"/>
        </w:rPr>
        <w:footnoteReference w:id="15"/>
      </w:r>
      <w:r w:rsidRPr="00D0166E">
        <w:rPr>
          <w:sz w:val="24"/>
          <w:szCs w:val="24"/>
        </w:rPr>
        <w:t xml:space="preserve">  In preempting the MPUC’s decision to regulate Vonage’s service, the FCC </w:t>
      </w:r>
      <w:r w:rsidR="00B83325">
        <w:rPr>
          <w:sz w:val="24"/>
          <w:szCs w:val="24"/>
        </w:rPr>
        <w:t>foun</w:t>
      </w:r>
      <w:r w:rsidRPr="00D0166E">
        <w:rPr>
          <w:sz w:val="24"/>
          <w:szCs w:val="24"/>
        </w:rPr>
        <w:t>d that “the cha</w:t>
      </w:r>
      <w:smartTag w:uri="urn:schemas-microsoft-com:office:smarttags" w:element="PersonName">
        <w:r w:rsidRPr="00D0166E">
          <w:rPr>
            <w:sz w:val="24"/>
            <w:szCs w:val="24"/>
          </w:rPr>
          <w:t>rac</w:t>
        </w:r>
      </w:smartTag>
      <w:r w:rsidRPr="00D0166E">
        <w:rPr>
          <w:sz w:val="24"/>
          <w:szCs w:val="24"/>
        </w:rPr>
        <w:t>teristics of [Vonage’s] DigitalVoice preclude any p</w:t>
      </w:r>
      <w:smartTag w:uri="urn:schemas-microsoft-com:office:smarttags" w:element="PersonName">
        <w:r w:rsidRPr="00D0166E">
          <w:rPr>
            <w:sz w:val="24"/>
            <w:szCs w:val="24"/>
          </w:rPr>
          <w:t>rac</w:t>
        </w:r>
      </w:smartTag>
      <w:r w:rsidRPr="00D0166E">
        <w:rPr>
          <w:sz w:val="24"/>
          <w:szCs w:val="24"/>
        </w:rPr>
        <w:t>tical identification of, and separation into, interstate and intrastate communications for purposes of effectuating a dual federal/state regulatory scheme</w:t>
      </w:r>
      <w:r w:rsidR="00B83325">
        <w:rPr>
          <w:sz w:val="24"/>
          <w:szCs w:val="24"/>
        </w:rPr>
        <w:t>…</w:t>
      </w:r>
      <w:r w:rsidRPr="00D0166E">
        <w:rPr>
          <w:sz w:val="24"/>
          <w:szCs w:val="24"/>
        </w:rPr>
        <w:t>.”</w:t>
      </w:r>
      <w:r w:rsidRPr="00D0166E">
        <w:rPr>
          <w:rStyle w:val="FootnoteReference"/>
          <w:sz w:val="24"/>
          <w:szCs w:val="24"/>
        </w:rPr>
        <w:footnoteReference w:id="16"/>
      </w:r>
      <w:r w:rsidRPr="00D0166E">
        <w:rPr>
          <w:sz w:val="24"/>
          <w:szCs w:val="24"/>
        </w:rPr>
        <w:t xml:space="preserve">  </w:t>
      </w:r>
      <w:r w:rsidR="00B83325">
        <w:rPr>
          <w:sz w:val="24"/>
          <w:szCs w:val="24"/>
        </w:rPr>
        <w:t>That is not the case with Comcast Phone’s VoIP service.</w:t>
      </w:r>
    </w:p>
    <w:p w:rsidR="007A0AB4" w:rsidRDefault="00B60DB1" w:rsidP="007A0AB4">
      <w:pPr>
        <w:autoSpaceDE w:val="0"/>
        <w:autoSpaceDN w:val="0"/>
        <w:adjustRightInd w:val="0"/>
        <w:spacing w:line="480" w:lineRule="auto"/>
        <w:rPr>
          <w:b/>
          <w:sz w:val="24"/>
          <w:szCs w:val="24"/>
        </w:rPr>
      </w:pPr>
      <w:r>
        <w:rPr>
          <w:sz w:val="24"/>
          <w:szCs w:val="24"/>
        </w:rPr>
        <w:t>17</w:t>
      </w:r>
      <w:r w:rsidR="007A0AB4">
        <w:rPr>
          <w:sz w:val="24"/>
          <w:szCs w:val="24"/>
        </w:rPr>
        <w:t>.</w:t>
      </w:r>
      <w:r w:rsidR="00B83325">
        <w:rPr>
          <w:sz w:val="24"/>
          <w:szCs w:val="24"/>
        </w:rPr>
        <w:tab/>
      </w:r>
      <w:r w:rsidR="007A0AB4" w:rsidRPr="00D0166E">
        <w:rPr>
          <w:sz w:val="24"/>
          <w:szCs w:val="24"/>
        </w:rPr>
        <w:t xml:space="preserve">Comcast Phone’s service is a fixed service and not a nomadic service.  </w:t>
      </w:r>
      <w:r w:rsidR="007A0AB4">
        <w:rPr>
          <w:sz w:val="24"/>
          <w:szCs w:val="24"/>
        </w:rPr>
        <w:t xml:space="preserve">It appears that </w:t>
      </w:r>
      <w:r w:rsidR="007A0AB4" w:rsidRPr="00D0166E">
        <w:rPr>
          <w:sz w:val="24"/>
          <w:szCs w:val="24"/>
        </w:rPr>
        <w:t>an end user must utilize Comcast Phone’s service from that end user’s fixed residential or business location.  Accordingly, to the extent that Comcast Phone’s service is a fixed Interconnected VoIP service, it is  distinct from Vonage’s VoIP service and does not fall into the category of VoIP services expressly preempted by the FCC.</w:t>
      </w:r>
    </w:p>
    <w:p w:rsidR="00B016BB" w:rsidRPr="00D0166E" w:rsidRDefault="0028560B" w:rsidP="000C01B4">
      <w:pPr>
        <w:autoSpaceDE w:val="0"/>
        <w:autoSpaceDN w:val="0"/>
        <w:adjustRightInd w:val="0"/>
        <w:ind w:left="720" w:hanging="720"/>
        <w:rPr>
          <w:b/>
          <w:sz w:val="24"/>
          <w:szCs w:val="24"/>
        </w:rPr>
      </w:pPr>
      <w:r>
        <w:rPr>
          <w:b/>
          <w:sz w:val="24"/>
          <w:szCs w:val="24"/>
        </w:rPr>
        <w:br w:type="page"/>
      </w:r>
      <w:r w:rsidR="000D3574">
        <w:rPr>
          <w:b/>
          <w:sz w:val="24"/>
          <w:szCs w:val="24"/>
        </w:rPr>
        <w:lastRenderedPageBreak/>
        <w:t>I</w:t>
      </w:r>
      <w:r w:rsidR="007A0AB4">
        <w:rPr>
          <w:b/>
          <w:sz w:val="24"/>
          <w:szCs w:val="24"/>
        </w:rPr>
        <w:t>V</w:t>
      </w:r>
      <w:r w:rsidR="00B016BB" w:rsidRPr="00D0166E">
        <w:rPr>
          <w:b/>
          <w:sz w:val="24"/>
          <w:szCs w:val="24"/>
        </w:rPr>
        <w:t>.</w:t>
      </w:r>
      <w:r w:rsidR="00B016BB" w:rsidRPr="00D0166E">
        <w:rPr>
          <w:b/>
          <w:sz w:val="24"/>
          <w:szCs w:val="24"/>
        </w:rPr>
        <w:tab/>
      </w:r>
      <w:r w:rsidR="000D3574" w:rsidRPr="00D0166E">
        <w:rPr>
          <w:b/>
          <w:sz w:val="24"/>
          <w:szCs w:val="24"/>
        </w:rPr>
        <w:t>A DETERMINATION BY TH</w:t>
      </w:r>
      <w:r w:rsidR="000D3574">
        <w:rPr>
          <w:b/>
          <w:sz w:val="24"/>
          <w:szCs w:val="24"/>
        </w:rPr>
        <w:t>E</w:t>
      </w:r>
      <w:r w:rsidR="000D3574" w:rsidRPr="00D0166E">
        <w:rPr>
          <w:b/>
          <w:sz w:val="24"/>
          <w:szCs w:val="24"/>
        </w:rPr>
        <w:t xml:space="preserve"> COMMISSION AS TO WHETHER COMCAST PHONE IS A TELECOMMUNICATIONS CARRIER PROVIDING A TELECOMMUNICATIONS SERVICE IS CONSISTENT WITH THE LAW.</w:t>
      </w:r>
    </w:p>
    <w:p w:rsidR="00B016BB" w:rsidRPr="00D0166E" w:rsidRDefault="00B016BB" w:rsidP="00B016BB">
      <w:pPr>
        <w:autoSpaceDE w:val="0"/>
        <w:autoSpaceDN w:val="0"/>
        <w:adjustRightInd w:val="0"/>
        <w:ind w:left="720"/>
        <w:rPr>
          <w:b/>
          <w:sz w:val="24"/>
          <w:szCs w:val="24"/>
        </w:rPr>
      </w:pPr>
    </w:p>
    <w:p w:rsidR="00E92062" w:rsidRDefault="00B60DB1" w:rsidP="00904C98">
      <w:pPr>
        <w:autoSpaceDE w:val="0"/>
        <w:autoSpaceDN w:val="0"/>
        <w:adjustRightInd w:val="0"/>
        <w:spacing w:line="480" w:lineRule="auto"/>
        <w:rPr>
          <w:sz w:val="24"/>
          <w:szCs w:val="24"/>
        </w:rPr>
      </w:pPr>
      <w:r>
        <w:rPr>
          <w:sz w:val="24"/>
          <w:szCs w:val="24"/>
        </w:rPr>
        <w:t>18</w:t>
      </w:r>
      <w:r w:rsidR="00B71AE4">
        <w:rPr>
          <w:sz w:val="24"/>
          <w:szCs w:val="24"/>
        </w:rPr>
        <w:t>.</w:t>
      </w:r>
      <w:r w:rsidR="00B016BB" w:rsidRPr="00D0166E">
        <w:rPr>
          <w:sz w:val="24"/>
          <w:szCs w:val="24"/>
        </w:rPr>
        <w:tab/>
      </w:r>
      <w:r w:rsidR="008E5E1D" w:rsidRPr="00D0166E">
        <w:rPr>
          <w:sz w:val="24"/>
          <w:szCs w:val="24"/>
        </w:rPr>
        <w:t xml:space="preserve">In its </w:t>
      </w:r>
      <w:r w:rsidR="008E5E1D" w:rsidRPr="00D0166E">
        <w:rPr>
          <w:i/>
          <w:sz w:val="24"/>
          <w:szCs w:val="24"/>
        </w:rPr>
        <w:t xml:space="preserve">Time Warner </w:t>
      </w:r>
      <w:r w:rsidR="000C01B4">
        <w:rPr>
          <w:sz w:val="24"/>
          <w:szCs w:val="24"/>
        </w:rPr>
        <w:t>decision</w:t>
      </w:r>
      <w:r w:rsidR="008E5E1D" w:rsidRPr="00D0166E">
        <w:rPr>
          <w:sz w:val="24"/>
          <w:szCs w:val="24"/>
        </w:rPr>
        <w:t>,</w:t>
      </w:r>
      <w:r w:rsidR="00754FD1" w:rsidRPr="00D0166E">
        <w:rPr>
          <w:rStyle w:val="FootnoteReference"/>
          <w:i/>
          <w:sz w:val="24"/>
          <w:szCs w:val="24"/>
        </w:rPr>
        <w:footnoteReference w:id="17"/>
      </w:r>
      <w:r w:rsidR="008E5E1D" w:rsidRPr="00D0166E">
        <w:rPr>
          <w:sz w:val="24"/>
          <w:szCs w:val="24"/>
        </w:rPr>
        <w:t xml:space="preserve"> the FCC left </w:t>
      </w:r>
      <w:r w:rsidR="00A16DD5">
        <w:rPr>
          <w:sz w:val="24"/>
          <w:szCs w:val="24"/>
        </w:rPr>
        <w:t xml:space="preserve">it </w:t>
      </w:r>
      <w:r w:rsidR="008E5E1D" w:rsidRPr="00D0166E">
        <w:rPr>
          <w:sz w:val="24"/>
          <w:szCs w:val="24"/>
        </w:rPr>
        <w:t xml:space="preserve">to the states to determine, </w:t>
      </w:r>
    </w:p>
    <w:p w:rsidR="002C7F2A" w:rsidRPr="00D0166E" w:rsidRDefault="008E5E1D" w:rsidP="00904C98">
      <w:pPr>
        <w:autoSpaceDE w:val="0"/>
        <w:autoSpaceDN w:val="0"/>
        <w:adjustRightInd w:val="0"/>
        <w:spacing w:line="480" w:lineRule="auto"/>
        <w:rPr>
          <w:sz w:val="24"/>
          <w:szCs w:val="24"/>
        </w:rPr>
      </w:pPr>
      <w:r w:rsidRPr="00D0166E">
        <w:rPr>
          <w:sz w:val="24"/>
          <w:szCs w:val="24"/>
        </w:rPr>
        <w:t xml:space="preserve">based on the facts of </w:t>
      </w:r>
      <w:r w:rsidR="000D3574">
        <w:rPr>
          <w:sz w:val="24"/>
          <w:szCs w:val="24"/>
        </w:rPr>
        <w:t>each</w:t>
      </w:r>
      <w:r w:rsidRPr="00D0166E">
        <w:rPr>
          <w:sz w:val="24"/>
          <w:szCs w:val="24"/>
        </w:rPr>
        <w:t xml:space="preserve"> case, whether a service provider is </w:t>
      </w:r>
      <w:r w:rsidR="002C7F2A" w:rsidRPr="00D0166E">
        <w:rPr>
          <w:sz w:val="24"/>
          <w:szCs w:val="24"/>
        </w:rPr>
        <w:t xml:space="preserve">a </w:t>
      </w:r>
      <w:r w:rsidRPr="00D0166E">
        <w:rPr>
          <w:sz w:val="24"/>
          <w:szCs w:val="24"/>
        </w:rPr>
        <w:t>Telecommunications Carrier providing a Telecommunications Service.</w:t>
      </w:r>
      <w:r w:rsidRPr="00D0166E">
        <w:rPr>
          <w:rStyle w:val="FootnoteReference"/>
          <w:sz w:val="24"/>
          <w:szCs w:val="24"/>
        </w:rPr>
        <w:footnoteReference w:id="18"/>
      </w:r>
      <w:r w:rsidRPr="00D0166E">
        <w:rPr>
          <w:sz w:val="24"/>
          <w:szCs w:val="24"/>
        </w:rPr>
        <w:t xml:space="preserve"> </w:t>
      </w:r>
      <w:r w:rsidR="002C7F2A" w:rsidRPr="00D0166E">
        <w:rPr>
          <w:sz w:val="24"/>
          <w:szCs w:val="24"/>
        </w:rPr>
        <w:t xml:space="preserve"> The FCC stated</w:t>
      </w:r>
      <w:r w:rsidR="00B83325">
        <w:rPr>
          <w:sz w:val="24"/>
          <w:szCs w:val="24"/>
        </w:rPr>
        <w:t xml:space="preserve"> it would not address</w:t>
      </w:r>
      <w:r w:rsidR="002C7F2A" w:rsidRPr="00D0166E">
        <w:rPr>
          <w:sz w:val="24"/>
          <w:szCs w:val="24"/>
        </w:rPr>
        <w:t xml:space="preserve"> </w:t>
      </w:r>
      <w:r w:rsidR="00B83325">
        <w:rPr>
          <w:sz w:val="24"/>
          <w:szCs w:val="24"/>
        </w:rPr>
        <w:t xml:space="preserve">“any </w:t>
      </w:r>
      <w:r w:rsidR="002C7F2A" w:rsidRPr="00D0166E">
        <w:rPr>
          <w:sz w:val="24"/>
          <w:szCs w:val="24"/>
        </w:rPr>
        <w:t>state commission’s evidentiary assessment of the facts before it in an arbitration or other proceeding regarding whether a carrier offers a telecommunications service.”</w:t>
      </w:r>
      <w:r w:rsidR="002C7F2A" w:rsidRPr="00D0166E">
        <w:rPr>
          <w:rStyle w:val="FootnoteReference"/>
          <w:sz w:val="24"/>
          <w:szCs w:val="24"/>
        </w:rPr>
        <w:footnoteReference w:id="19"/>
      </w:r>
      <w:r w:rsidR="002C7F2A" w:rsidRPr="00D0166E">
        <w:rPr>
          <w:sz w:val="24"/>
          <w:szCs w:val="24"/>
        </w:rPr>
        <w:t xml:space="preserve">   </w:t>
      </w:r>
      <w:r w:rsidR="00CE031A">
        <w:rPr>
          <w:sz w:val="24"/>
          <w:szCs w:val="24"/>
        </w:rPr>
        <w:t>And, further, that “we do not find it appropriate to revisit any state commission’s evidentiary assessment of whether an entity demonstrated that it held itself out to the public s</w:t>
      </w:r>
      <w:r w:rsidR="00754FD1">
        <w:rPr>
          <w:sz w:val="24"/>
          <w:szCs w:val="24"/>
        </w:rPr>
        <w:t>ufficiently to be deemed a commo</w:t>
      </w:r>
      <w:r w:rsidR="00CE031A">
        <w:rPr>
          <w:sz w:val="24"/>
          <w:szCs w:val="24"/>
        </w:rPr>
        <w:t>n carrier….”</w:t>
      </w:r>
      <w:r w:rsidR="00CE031A">
        <w:rPr>
          <w:rStyle w:val="FootnoteReference"/>
          <w:sz w:val="24"/>
          <w:szCs w:val="24"/>
        </w:rPr>
        <w:footnoteReference w:id="20"/>
      </w:r>
    </w:p>
    <w:p w:rsidR="00FB3B7E" w:rsidRDefault="00B71AE4" w:rsidP="004748F2">
      <w:pPr>
        <w:autoSpaceDE w:val="0"/>
        <w:autoSpaceDN w:val="0"/>
        <w:adjustRightInd w:val="0"/>
        <w:spacing w:line="480" w:lineRule="auto"/>
        <w:rPr>
          <w:sz w:val="24"/>
          <w:szCs w:val="24"/>
        </w:rPr>
      </w:pPr>
      <w:r>
        <w:rPr>
          <w:sz w:val="24"/>
          <w:szCs w:val="24"/>
        </w:rPr>
        <w:t>1</w:t>
      </w:r>
      <w:r w:rsidR="00B60DB1">
        <w:rPr>
          <w:sz w:val="24"/>
          <w:szCs w:val="24"/>
        </w:rPr>
        <w:t>9</w:t>
      </w:r>
      <w:r>
        <w:rPr>
          <w:sz w:val="24"/>
          <w:szCs w:val="24"/>
        </w:rPr>
        <w:t>.</w:t>
      </w:r>
      <w:r w:rsidR="003C1C5E" w:rsidRPr="00D0166E">
        <w:rPr>
          <w:sz w:val="24"/>
          <w:szCs w:val="24"/>
        </w:rPr>
        <w:tab/>
        <w:t xml:space="preserve">The Act makes clear that a carrier must be a Telecommunications </w:t>
      </w:r>
      <w:smartTag w:uri="urn:schemas-microsoft-com:office:smarttags" w:element="PersonName">
        <w:r w:rsidR="003C1C5E" w:rsidRPr="00D0166E">
          <w:rPr>
            <w:sz w:val="24"/>
            <w:szCs w:val="24"/>
          </w:rPr>
          <w:t>Carrie</w:t>
        </w:r>
      </w:smartTag>
      <w:r w:rsidR="003C1C5E" w:rsidRPr="00D0166E">
        <w:rPr>
          <w:sz w:val="24"/>
          <w:szCs w:val="24"/>
        </w:rPr>
        <w:t xml:space="preserve">r in order to have </w:t>
      </w:r>
      <w:r w:rsidR="00F94AF3">
        <w:rPr>
          <w:sz w:val="24"/>
          <w:szCs w:val="24"/>
        </w:rPr>
        <w:t>Section 251</w:t>
      </w:r>
      <w:r w:rsidR="0038188B" w:rsidRPr="00D0166E">
        <w:rPr>
          <w:sz w:val="24"/>
          <w:szCs w:val="24"/>
        </w:rPr>
        <w:t xml:space="preserve"> </w:t>
      </w:r>
      <w:r w:rsidR="003C1C5E" w:rsidRPr="00D0166E">
        <w:rPr>
          <w:sz w:val="24"/>
          <w:szCs w:val="24"/>
        </w:rPr>
        <w:t xml:space="preserve">interconnection rights.  Under </w:t>
      </w:r>
      <w:r w:rsidR="00F94AF3">
        <w:rPr>
          <w:sz w:val="24"/>
          <w:szCs w:val="24"/>
        </w:rPr>
        <w:t>Section 251</w:t>
      </w:r>
      <w:r w:rsidR="003C1C5E" w:rsidRPr="00D0166E">
        <w:rPr>
          <w:sz w:val="24"/>
          <w:szCs w:val="24"/>
        </w:rPr>
        <w:t xml:space="preserve">, a </w:t>
      </w:r>
      <w:r w:rsidR="00BB32FD">
        <w:rPr>
          <w:sz w:val="24"/>
          <w:szCs w:val="24"/>
        </w:rPr>
        <w:t>T</w:t>
      </w:r>
      <w:r w:rsidR="003C1C5E" w:rsidRPr="00D0166E">
        <w:rPr>
          <w:sz w:val="24"/>
          <w:szCs w:val="24"/>
        </w:rPr>
        <w:t>elecommunications</w:t>
      </w:r>
      <w:r w:rsidR="0038188B" w:rsidRPr="00D0166E">
        <w:rPr>
          <w:sz w:val="24"/>
          <w:szCs w:val="24"/>
        </w:rPr>
        <w:t xml:space="preserve"> </w:t>
      </w:r>
      <w:r w:rsidR="00BB32FD">
        <w:rPr>
          <w:sz w:val="24"/>
          <w:szCs w:val="24"/>
        </w:rPr>
        <w:t>C</w:t>
      </w:r>
      <w:r w:rsidR="003C1C5E" w:rsidRPr="00D0166E">
        <w:rPr>
          <w:sz w:val="24"/>
          <w:szCs w:val="24"/>
        </w:rPr>
        <w:t>arrier must, at minimum, “interconnect. . . with the facilities and equipment of other</w:t>
      </w:r>
      <w:r w:rsidR="003C1C5E" w:rsidRPr="00D0166E">
        <w:rPr>
          <w:i/>
          <w:sz w:val="24"/>
          <w:szCs w:val="24"/>
        </w:rPr>
        <w:t xml:space="preserve"> telecommunications carriers</w:t>
      </w:r>
      <w:r w:rsidR="00CE031A">
        <w:rPr>
          <w:sz w:val="24"/>
          <w:szCs w:val="24"/>
        </w:rPr>
        <w:t>….</w:t>
      </w:r>
      <w:r w:rsidR="003C1C5E" w:rsidRPr="00D0166E">
        <w:rPr>
          <w:sz w:val="24"/>
          <w:szCs w:val="24"/>
        </w:rPr>
        <w:t>”</w:t>
      </w:r>
      <w:r w:rsidR="00BC6AC8">
        <w:rPr>
          <w:sz w:val="24"/>
          <w:szCs w:val="24"/>
        </w:rPr>
        <w:t xml:space="preserve">  (Emphasis added.)</w:t>
      </w:r>
      <w:r w:rsidR="003C1C5E" w:rsidRPr="00D0166E">
        <w:rPr>
          <w:rStyle w:val="FootnoteReference"/>
          <w:sz w:val="24"/>
          <w:szCs w:val="24"/>
        </w:rPr>
        <w:footnoteReference w:id="21"/>
      </w:r>
      <w:r w:rsidR="0076607E" w:rsidRPr="00D0166E">
        <w:rPr>
          <w:sz w:val="24"/>
          <w:szCs w:val="24"/>
        </w:rPr>
        <w:t xml:space="preserve">  As part of its interconnection duties pursuant to </w:t>
      </w:r>
      <w:r w:rsidR="00F94AF3">
        <w:rPr>
          <w:sz w:val="24"/>
          <w:szCs w:val="24"/>
        </w:rPr>
        <w:t>Section 251</w:t>
      </w:r>
      <w:r w:rsidR="0076607E" w:rsidRPr="00D0166E">
        <w:rPr>
          <w:sz w:val="24"/>
          <w:szCs w:val="24"/>
        </w:rPr>
        <w:t xml:space="preserve">, a local exchange carrier must also provide dialing parity to “competing providers of </w:t>
      </w:r>
      <w:r w:rsidR="0076607E" w:rsidRPr="00D0166E">
        <w:rPr>
          <w:i/>
          <w:sz w:val="24"/>
          <w:szCs w:val="24"/>
        </w:rPr>
        <w:t>telephone exchange service and telephone toll service</w:t>
      </w:r>
      <w:r w:rsidR="0076607E" w:rsidRPr="00D0166E">
        <w:rPr>
          <w:sz w:val="24"/>
          <w:szCs w:val="24"/>
        </w:rPr>
        <w:t>”</w:t>
      </w:r>
      <w:r w:rsidR="00BC5584" w:rsidRPr="00D0166E">
        <w:rPr>
          <w:sz w:val="24"/>
          <w:szCs w:val="24"/>
        </w:rPr>
        <w:t xml:space="preserve"> and access to </w:t>
      </w:r>
      <w:r w:rsidR="00024176" w:rsidRPr="00D0166E">
        <w:rPr>
          <w:sz w:val="24"/>
          <w:szCs w:val="24"/>
        </w:rPr>
        <w:t>rights-of-way</w:t>
      </w:r>
      <w:r w:rsidR="00BC5584" w:rsidRPr="00D0166E">
        <w:rPr>
          <w:sz w:val="24"/>
          <w:szCs w:val="24"/>
        </w:rPr>
        <w:t xml:space="preserve"> “to competing providers of </w:t>
      </w:r>
      <w:r w:rsidR="00BC5584" w:rsidRPr="00D0166E">
        <w:rPr>
          <w:i/>
          <w:sz w:val="24"/>
          <w:szCs w:val="24"/>
        </w:rPr>
        <w:t>telecommunications service</w:t>
      </w:r>
      <w:r w:rsidR="00CE031A">
        <w:rPr>
          <w:sz w:val="24"/>
          <w:szCs w:val="24"/>
        </w:rPr>
        <w:t>….</w:t>
      </w:r>
      <w:r w:rsidR="00BC5584" w:rsidRPr="00D0166E">
        <w:rPr>
          <w:sz w:val="24"/>
          <w:szCs w:val="24"/>
        </w:rPr>
        <w:t>”</w:t>
      </w:r>
      <w:r w:rsidR="00BC6AC8">
        <w:rPr>
          <w:sz w:val="24"/>
          <w:szCs w:val="24"/>
        </w:rPr>
        <w:t xml:space="preserve">  (Emphasis added.)</w:t>
      </w:r>
      <w:r w:rsidR="00BC5584" w:rsidRPr="00D0166E">
        <w:rPr>
          <w:rStyle w:val="FootnoteReference"/>
          <w:sz w:val="24"/>
          <w:szCs w:val="24"/>
        </w:rPr>
        <w:footnoteReference w:id="22"/>
      </w:r>
      <w:r w:rsidR="00BC5584" w:rsidRPr="00D0166E">
        <w:rPr>
          <w:sz w:val="24"/>
          <w:szCs w:val="24"/>
        </w:rPr>
        <w:t xml:space="preserve">  </w:t>
      </w:r>
      <w:r w:rsidR="00A555B1" w:rsidRPr="00D0166E">
        <w:rPr>
          <w:sz w:val="24"/>
          <w:szCs w:val="24"/>
        </w:rPr>
        <w:t xml:space="preserve"> Furthermore, the FCC has </w:t>
      </w:r>
      <w:r w:rsidR="00B534F7" w:rsidRPr="00D0166E">
        <w:rPr>
          <w:sz w:val="24"/>
          <w:szCs w:val="24"/>
        </w:rPr>
        <w:t>concluded</w:t>
      </w:r>
      <w:r w:rsidR="00A555B1" w:rsidRPr="00D0166E">
        <w:rPr>
          <w:sz w:val="24"/>
          <w:szCs w:val="24"/>
        </w:rPr>
        <w:t xml:space="preserve"> </w:t>
      </w:r>
      <w:r w:rsidR="00A555B1" w:rsidRPr="00D0166E">
        <w:rPr>
          <w:sz w:val="24"/>
          <w:szCs w:val="24"/>
        </w:rPr>
        <w:lastRenderedPageBreak/>
        <w:t xml:space="preserve">that </w:t>
      </w:r>
      <w:r w:rsidR="00F94AF3">
        <w:rPr>
          <w:sz w:val="24"/>
          <w:szCs w:val="24"/>
        </w:rPr>
        <w:t>Section 251</w:t>
      </w:r>
      <w:r w:rsidR="00A555B1" w:rsidRPr="00D0166E">
        <w:rPr>
          <w:sz w:val="24"/>
          <w:szCs w:val="24"/>
        </w:rPr>
        <w:t xml:space="preserve"> obligations “are triggered by the provision of a ‘telecommunications service’.”</w:t>
      </w:r>
      <w:r w:rsidR="00A555B1" w:rsidRPr="00D0166E">
        <w:rPr>
          <w:rStyle w:val="FootnoteReference"/>
          <w:sz w:val="24"/>
          <w:szCs w:val="24"/>
        </w:rPr>
        <w:footnoteReference w:id="23"/>
      </w:r>
      <w:r w:rsidR="00811552" w:rsidRPr="00D0166E">
        <w:rPr>
          <w:sz w:val="24"/>
          <w:szCs w:val="24"/>
        </w:rPr>
        <w:tab/>
      </w:r>
      <w:r w:rsidR="00B534F7" w:rsidRPr="00D0166E">
        <w:rPr>
          <w:sz w:val="24"/>
          <w:szCs w:val="24"/>
        </w:rPr>
        <w:t xml:space="preserve"> Section 51.100 </w:t>
      </w:r>
      <w:r w:rsidR="00024176" w:rsidRPr="00D0166E">
        <w:rPr>
          <w:sz w:val="24"/>
          <w:szCs w:val="24"/>
        </w:rPr>
        <w:t xml:space="preserve">of the FCC’s rules requires that there be </w:t>
      </w:r>
      <w:r w:rsidR="000F67FA">
        <w:rPr>
          <w:sz w:val="24"/>
          <w:szCs w:val="24"/>
        </w:rPr>
        <w:t>T</w:t>
      </w:r>
      <w:r w:rsidR="00B534F7" w:rsidRPr="00D0166E">
        <w:rPr>
          <w:sz w:val="24"/>
          <w:szCs w:val="24"/>
        </w:rPr>
        <w:t xml:space="preserve">elecommunications </w:t>
      </w:r>
      <w:r w:rsidR="000F67FA">
        <w:rPr>
          <w:sz w:val="24"/>
          <w:szCs w:val="24"/>
        </w:rPr>
        <w:t>S</w:t>
      </w:r>
      <w:r w:rsidR="00B534F7" w:rsidRPr="00D0166E">
        <w:rPr>
          <w:sz w:val="24"/>
          <w:szCs w:val="24"/>
        </w:rPr>
        <w:t>ervice</w:t>
      </w:r>
      <w:r w:rsidR="00024176" w:rsidRPr="00D0166E">
        <w:rPr>
          <w:sz w:val="24"/>
          <w:szCs w:val="24"/>
        </w:rPr>
        <w:t>s</w:t>
      </w:r>
      <w:r w:rsidR="00B534F7" w:rsidRPr="00D0166E">
        <w:rPr>
          <w:sz w:val="24"/>
          <w:szCs w:val="24"/>
        </w:rPr>
        <w:t xml:space="preserve"> over facilities obtained pursuant to </w:t>
      </w:r>
      <w:r w:rsidR="00F94AF3">
        <w:rPr>
          <w:sz w:val="24"/>
          <w:szCs w:val="24"/>
        </w:rPr>
        <w:t>Section 251</w:t>
      </w:r>
      <w:r w:rsidR="00B534F7" w:rsidRPr="00D0166E">
        <w:rPr>
          <w:sz w:val="24"/>
          <w:szCs w:val="24"/>
        </w:rPr>
        <w:t xml:space="preserve"> before other non-telecommunications services may be </w:t>
      </w:r>
    </w:p>
    <w:p w:rsidR="009E5189" w:rsidRPr="00D0166E" w:rsidRDefault="00B534F7" w:rsidP="004748F2">
      <w:pPr>
        <w:autoSpaceDE w:val="0"/>
        <w:autoSpaceDN w:val="0"/>
        <w:adjustRightInd w:val="0"/>
        <w:spacing w:line="480" w:lineRule="auto"/>
        <w:rPr>
          <w:sz w:val="24"/>
          <w:szCs w:val="24"/>
        </w:rPr>
      </w:pPr>
      <w:r w:rsidRPr="00D0166E">
        <w:rPr>
          <w:sz w:val="24"/>
          <w:szCs w:val="24"/>
        </w:rPr>
        <w:t>provided over the same facilities.</w:t>
      </w:r>
      <w:r w:rsidRPr="00D0166E">
        <w:rPr>
          <w:rStyle w:val="FootnoteReference"/>
          <w:sz w:val="24"/>
          <w:szCs w:val="24"/>
        </w:rPr>
        <w:footnoteReference w:id="24"/>
      </w:r>
      <w:r w:rsidR="009E204D" w:rsidRPr="00D0166E">
        <w:rPr>
          <w:sz w:val="24"/>
          <w:szCs w:val="24"/>
        </w:rPr>
        <w:t xml:space="preserve">  Accordingly, th</w:t>
      </w:r>
      <w:r w:rsidR="00BC6AC8">
        <w:rPr>
          <w:sz w:val="24"/>
          <w:szCs w:val="24"/>
        </w:rPr>
        <w:t>e</w:t>
      </w:r>
      <w:r w:rsidR="009E204D" w:rsidRPr="00D0166E">
        <w:rPr>
          <w:sz w:val="24"/>
          <w:szCs w:val="24"/>
        </w:rPr>
        <w:t xml:space="preserve"> Commission must declare </w:t>
      </w:r>
      <w:r w:rsidR="00C25C23" w:rsidRPr="00D0166E">
        <w:rPr>
          <w:sz w:val="24"/>
          <w:szCs w:val="24"/>
        </w:rPr>
        <w:t>Comcast Phone</w:t>
      </w:r>
      <w:r w:rsidR="009E204D" w:rsidRPr="00D0166E">
        <w:rPr>
          <w:sz w:val="24"/>
          <w:szCs w:val="24"/>
        </w:rPr>
        <w:t xml:space="preserve"> </w:t>
      </w:r>
      <w:r w:rsidR="00BC6AC8">
        <w:rPr>
          <w:sz w:val="24"/>
          <w:szCs w:val="24"/>
        </w:rPr>
        <w:t xml:space="preserve">to be </w:t>
      </w:r>
      <w:r w:rsidR="009E204D" w:rsidRPr="00D0166E">
        <w:rPr>
          <w:sz w:val="24"/>
          <w:szCs w:val="24"/>
        </w:rPr>
        <w:t xml:space="preserve">a Telecommunications </w:t>
      </w:r>
      <w:smartTag w:uri="urn:schemas-microsoft-com:office:smarttags" w:element="PersonName">
        <w:r w:rsidR="009E204D" w:rsidRPr="00D0166E">
          <w:rPr>
            <w:sz w:val="24"/>
            <w:szCs w:val="24"/>
          </w:rPr>
          <w:t>Carrie</w:t>
        </w:r>
      </w:smartTag>
      <w:r w:rsidR="009E204D" w:rsidRPr="00D0166E">
        <w:rPr>
          <w:sz w:val="24"/>
          <w:szCs w:val="24"/>
        </w:rPr>
        <w:t xml:space="preserve">r providing Telecommunications Services in order for </w:t>
      </w:r>
      <w:r w:rsidR="00233EDA">
        <w:rPr>
          <w:sz w:val="24"/>
          <w:szCs w:val="24"/>
        </w:rPr>
        <w:t xml:space="preserve">a WITA member to be obligated to negotiate interconnection terms with Comcast Phone and, conversely, for </w:t>
      </w:r>
      <w:r w:rsidR="00C25C23" w:rsidRPr="00D0166E">
        <w:rPr>
          <w:sz w:val="24"/>
          <w:szCs w:val="24"/>
        </w:rPr>
        <w:t>Comcast Phone</w:t>
      </w:r>
      <w:r w:rsidR="009E204D" w:rsidRPr="00D0166E">
        <w:rPr>
          <w:sz w:val="24"/>
          <w:szCs w:val="24"/>
        </w:rPr>
        <w:t xml:space="preserve"> to obtain interconnection rights pursuant to </w:t>
      </w:r>
      <w:r w:rsidR="00F94AF3">
        <w:rPr>
          <w:sz w:val="24"/>
          <w:szCs w:val="24"/>
        </w:rPr>
        <w:t>Section 251</w:t>
      </w:r>
      <w:r w:rsidR="009E204D" w:rsidRPr="00D0166E">
        <w:rPr>
          <w:sz w:val="24"/>
          <w:szCs w:val="24"/>
        </w:rPr>
        <w:t>.</w:t>
      </w:r>
      <w:r w:rsidR="009E5189" w:rsidRPr="00D0166E">
        <w:rPr>
          <w:sz w:val="24"/>
          <w:szCs w:val="24"/>
        </w:rPr>
        <w:t xml:space="preserve">  </w:t>
      </w:r>
    </w:p>
    <w:p w:rsidR="00B276E8" w:rsidRDefault="00B60DB1" w:rsidP="004748F2">
      <w:pPr>
        <w:autoSpaceDE w:val="0"/>
        <w:autoSpaceDN w:val="0"/>
        <w:adjustRightInd w:val="0"/>
        <w:spacing w:line="480" w:lineRule="auto"/>
        <w:rPr>
          <w:sz w:val="24"/>
          <w:szCs w:val="24"/>
        </w:rPr>
      </w:pPr>
      <w:r>
        <w:rPr>
          <w:sz w:val="24"/>
          <w:szCs w:val="24"/>
        </w:rPr>
        <w:t>20</w:t>
      </w:r>
      <w:r w:rsidR="00B71AE4">
        <w:rPr>
          <w:sz w:val="24"/>
          <w:szCs w:val="24"/>
        </w:rPr>
        <w:t>.</w:t>
      </w:r>
      <w:r w:rsidR="00BA2803" w:rsidRPr="00D0166E">
        <w:rPr>
          <w:sz w:val="24"/>
          <w:szCs w:val="24"/>
        </w:rPr>
        <w:tab/>
      </w:r>
      <w:r w:rsidR="00AE7D2F">
        <w:rPr>
          <w:sz w:val="24"/>
          <w:szCs w:val="24"/>
        </w:rPr>
        <w:t>In addition</w:t>
      </w:r>
      <w:r w:rsidR="005D1779" w:rsidRPr="00D0166E">
        <w:rPr>
          <w:sz w:val="24"/>
          <w:szCs w:val="24"/>
        </w:rPr>
        <w:t xml:space="preserve">, to the extent that </w:t>
      </w:r>
      <w:r w:rsidR="00C25C23" w:rsidRPr="00D0166E">
        <w:rPr>
          <w:sz w:val="24"/>
          <w:szCs w:val="24"/>
        </w:rPr>
        <w:t>Comcast Phone</w:t>
      </w:r>
      <w:r w:rsidR="005D1779" w:rsidRPr="00D0166E">
        <w:rPr>
          <w:sz w:val="24"/>
          <w:szCs w:val="24"/>
        </w:rPr>
        <w:t xml:space="preserve"> will act as an intermediary carrier</w:t>
      </w:r>
      <w:r w:rsidR="009315AC" w:rsidRPr="00D0166E">
        <w:rPr>
          <w:sz w:val="24"/>
          <w:szCs w:val="24"/>
        </w:rPr>
        <w:t xml:space="preserve"> providing wholesale services</w:t>
      </w:r>
      <w:r w:rsidR="005D1779" w:rsidRPr="00D0166E">
        <w:rPr>
          <w:sz w:val="24"/>
          <w:szCs w:val="24"/>
        </w:rPr>
        <w:t xml:space="preserve"> to its affiliate VoIP provider,</w:t>
      </w:r>
      <w:r w:rsidR="009315AC" w:rsidRPr="00D0166E">
        <w:rPr>
          <w:sz w:val="24"/>
          <w:szCs w:val="24"/>
        </w:rPr>
        <w:t xml:space="preserve"> </w:t>
      </w:r>
      <w:r w:rsidR="00C25C23" w:rsidRPr="00D0166E">
        <w:rPr>
          <w:sz w:val="24"/>
          <w:szCs w:val="24"/>
        </w:rPr>
        <w:t>Comcast Phone</w:t>
      </w:r>
      <w:r w:rsidR="009315AC" w:rsidRPr="00D0166E">
        <w:rPr>
          <w:sz w:val="24"/>
          <w:szCs w:val="24"/>
        </w:rPr>
        <w:t xml:space="preserve"> only has </w:t>
      </w:r>
      <w:r w:rsidR="00F94AF3">
        <w:rPr>
          <w:sz w:val="24"/>
          <w:szCs w:val="24"/>
        </w:rPr>
        <w:t>Section 251</w:t>
      </w:r>
      <w:r w:rsidR="009315AC" w:rsidRPr="00D0166E">
        <w:rPr>
          <w:sz w:val="24"/>
          <w:szCs w:val="24"/>
        </w:rPr>
        <w:t xml:space="preserve"> </w:t>
      </w:r>
    </w:p>
    <w:p w:rsidR="00024176" w:rsidRPr="00D0166E" w:rsidRDefault="009315AC" w:rsidP="004748F2">
      <w:pPr>
        <w:autoSpaceDE w:val="0"/>
        <w:autoSpaceDN w:val="0"/>
        <w:adjustRightInd w:val="0"/>
        <w:spacing w:line="480" w:lineRule="auto"/>
        <w:rPr>
          <w:sz w:val="24"/>
          <w:szCs w:val="24"/>
        </w:rPr>
      </w:pPr>
      <w:r w:rsidRPr="00D0166E">
        <w:rPr>
          <w:sz w:val="24"/>
          <w:szCs w:val="24"/>
        </w:rPr>
        <w:t>interconnection rights to the extent that the wholesale services it provides are Telecommunicatio</w:t>
      </w:r>
      <w:r w:rsidR="00000DED" w:rsidRPr="00D0166E">
        <w:rPr>
          <w:sz w:val="24"/>
          <w:szCs w:val="24"/>
        </w:rPr>
        <w:t xml:space="preserve">ns Services as determined by this Commission based on the facts in this proceeding.  The FCC </w:t>
      </w:r>
      <w:r w:rsidR="00CE031A">
        <w:rPr>
          <w:sz w:val="24"/>
          <w:szCs w:val="24"/>
        </w:rPr>
        <w:t>stated</w:t>
      </w:r>
      <w:r w:rsidR="00000DED" w:rsidRPr="00D0166E">
        <w:rPr>
          <w:sz w:val="24"/>
          <w:szCs w:val="24"/>
        </w:rPr>
        <w:t xml:space="preserve"> that “</w:t>
      </w:r>
      <w:r w:rsidR="00CE031A">
        <w:rPr>
          <w:sz w:val="24"/>
          <w:szCs w:val="24"/>
        </w:rPr>
        <w:t xml:space="preserve">we emphasize that </w:t>
      </w:r>
      <w:r w:rsidR="00000DED" w:rsidRPr="00D0166E">
        <w:rPr>
          <w:sz w:val="24"/>
          <w:szCs w:val="24"/>
        </w:rPr>
        <w:t xml:space="preserve">the rights of telecommunications carriers to </w:t>
      </w:r>
      <w:r w:rsidR="00CE031A">
        <w:rPr>
          <w:sz w:val="24"/>
          <w:szCs w:val="24"/>
        </w:rPr>
        <w:t>s</w:t>
      </w:r>
      <w:r w:rsidR="00F94AF3">
        <w:rPr>
          <w:sz w:val="24"/>
          <w:szCs w:val="24"/>
        </w:rPr>
        <w:t>ection 251</w:t>
      </w:r>
      <w:r w:rsidR="00000DED" w:rsidRPr="00D0166E">
        <w:rPr>
          <w:sz w:val="24"/>
          <w:szCs w:val="24"/>
        </w:rPr>
        <w:t xml:space="preserve"> interconnection are limited to carriers that, at a minimum, do in fact provide telecommunications services to their customers, either on a wholesale or retail basis.”</w:t>
      </w:r>
      <w:r w:rsidR="00CE031A" w:rsidRPr="00D0166E">
        <w:rPr>
          <w:rStyle w:val="FootnoteReference"/>
          <w:sz w:val="24"/>
          <w:szCs w:val="24"/>
        </w:rPr>
        <w:footnoteReference w:id="25"/>
      </w:r>
      <w:r w:rsidR="00570653" w:rsidRPr="00D0166E">
        <w:rPr>
          <w:sz w:val="24"/>
          <w:szCs w:val="24"/>
        </w:rPr>
        <w:t xml:space="preserve">  Thus, in order for </w:t>
      </w:r>
      <w:r w:rsidR="00C25C23" w:rsidRPr="00D0166E">
        <w:rPr>
          <w:sz w:val="24"/>
          <w:szCs w:val="24"/>
        </w:rPr>
        <w:t>Comcast Phone</w:t>
      </w:r>
      <w:r w:rsidR="00570653" w:rsidRPr="00D0166E">
        <w:rPr>
          <w:sz w:val="24"/>
          <w:szCs w:val="24"/>
        </w:rPr>
        <w:t xml:space="preserve"> to </w:t>
      </w:r>
      <w:r w:rsidR="002648C1" w:rsidRPr="00D0166E">
        <w:rPr>
          <w:sz w:val="24"/>
          <w:szCs w:val="24"/>
        </w:rPr>
        <w:t xml:space="preserve">have </w:t>
      </w:r>
      <w:r w:rsidR="00D03080" w:rsidRPr="00D0166E">
        <w:rPr>
          <w:sz w:val="24"/>
          <w:szCs w:val="24"/>
        </w:rPr>
        <w:t xml:space="preserve">the right </w:t>
      </w:r>
      <w:r w:rsidR="002648C1" w:rsidRPr="00D0166E">
        <w:rPr>
          <w:sz w:val="24"/>
          <w:szCs w:val="24"/>
        </w:rPr>
        <w:t>to</w:t>
      </w:r>
      <w:r w:rsidR="00D03080" w:rsidRPr="00D0166E">
        <w:rPr>
          <w:sz w:val="24"/>
          <w:szCs w:val="24"/>
        </w:rPr>
        <w:t xml:space="preserve"> obtain </w:t>
      </w:r>
      <w:r w:rsidR="00F94AF3">
        <w:rPr>
          <w:sz w:val="24"/>
          <w:szCs w:val="24"/>
        </w:rPr>
        <w:t>Section 251</w:t>
      </w:r>
      <w:r w:rsidR="00D03080" w:rsidRPr="00D0166E">
        <w:rPr>
          <w:sz w:val="24"/>
          <w:szCs w:val="24"/>
        </w:rPr>
        <w:t xml:space="preserve"> interconnection facilities for the purpose of </w:t>
      </w:r>
      <w:r w:rsidR="00B43169" w:rsidRPr="00D0166E">
        <w:rPr>
          <w:sz w:val="24"/>
          <w:szCs w:val="24"/>
        </w:rPr>
        <w:t>offer</w:t>
      </w:r>
      <w:r w:rsidR="00D03080" w:rsidRPr="00D0166E">
        <w:rPr>
          <w:sz w:val="24"/>
          <w:szCs w:val="24"/>
        </w:rPr>
        <w:t>ing a</w:t>
      </w:r>
      <w:r w:rsidR="00B43169" w:rsidRPr="00D0166E">
        <w:rPr>
          <w:sz w:val="24"/>
          <w:szCs w:val="24"/>
        </w:rPr>
        <w:t xml:space="preserve"> wholesale service</w:t>
      </w:r>
      <w:r w:rsidR="00D03080" w:rsidRPr="00D0166E">
        <w:rPr>
          <w:sz w:val="24"/>
          <w:szCs w:val="24"/>
        </w:rPr>
        <w:t>,</w:t>
      </w:r>
      <w:r w:rsidR="00B43169" w:rsidRPr="00D0166E">
        <w:rPr>
          <w:sz w:val="24"/>
          <w:szCs w:val="24"/>
        </w:rPr>
        <w:t xml:space="preserve"> </w:t>
      </w:r>
      <w:r w:rsidR="00570653" w:rsidRPr="00D0166E">
        <w:rPr>
          <w:sz w:val="24"/>
          <w:szCs w:val="24"/>
        </w:rPr>
        <w:t xml:space="preserve">it must </w:t>
      </w:r>
      <w:r w:rsidR="002648C1" w:rsidRPr="00D0166E">
        <w:rPr>
          <w:sz w:val="24"/>
          <w:szCs w:val="24"/>
        </w:rPr>
        <w:t xml:space="preserve">have Telecommunications Services over those facilities </w:t>
      </w:r>
      <w:r w:rsidR="00BC6AC8">
        <w:rPr>
          <w:sz w:val="24"/>
          <w:szCs w:val="24"/>
        </w:rPr>
        <w:t>as a precondition to transmitting</w:t>
      </w:r>
      <w:r w:rsidR="002648C1" w:rsidRPr="00D0166E">
        <w:rPr>
          <w:sz w:val="24"/>
          <w:szCs w:val="24"/>
        </w:rPr>
        <w:t xml:space="preserve"> </w:t>
      </w:r>
      <w:r w:rsidR="002C58E7" w:rsidRPr="00D0166E">
        <w:rPr>
          <w:sz w:val="24"/>
          <w:szCs w:val="24"/>
        </w:rPr>
        <w:t>non-telecommunications services</w:t>
      </w:r>
      <w:r w:rsidR="002648C1" w:rsidRPr="00D0166E">
        <w:rPr>
          <w:sz w:val="24"/>
          <w:szCs w:val="24"/>
        </w:rPr>
        <w:t xml:space="preserve"> over the same facilities.</w:t>
      </w:r>
      <w:r w:rsidR="00994B7F" w:rsidRPr="00D0166E">
        <w:rPr>
          <w:rStyle w:val="FootnoteReference"/>
          <w:sz w:val="24"/>
          <w:szCs w:val="24"/>
        </w:rPr>
        <w:footnoteReference w:id="26"/>
      </w:r>
    </w:p>
    <w:p w:rsidR="00741516" w:rsidRDefault="00B60DB1" w:rsidP="004748F2">
      <w:pPr>
        <w:autoSpaceDE w:val="0"/>
        <w:autoSpaceDN w:val="0"/>
        <w:adjustRightInd w:val="0"/>
        <w:spacing w:line="480" w:lineRule="auto"/>
        <w:rPr>
          <w:sz w:val="24"/>
          <w:szCs w:val="24"/>
        </w:rPr>
      </w:pPr>
      <w:r>
        <w:rPr>
          <w:sz w:val="24"/>
          <w:szCs w:val="24"/>
        </w:rPr>
        <w:lastRenderedPageBreak/>
        <w:t>21</w:t>
      </w:r>
      <w:r w:rsidR="00B71AE4">
        <w:rPr>
          <w:sz w:val="24"/>
          <w:szCs w:val="24"/>
        </w:rPr>
        <w:t>.</w:t>
      </w:r>
      <w:r w:rsidR="00CB6A69" w:rsidRPr="00D0166E">
        <w:rPr>
          <w:sz w:val="24"/>
          <w:szCs w:val="24"/>
        </w:rPr>
        <w:tab/>
        <w:t xml:space="preserve">The Commission’s </w:t>
      </w:r>
      <w:r w:rsidR="00994B5B" w:rsidRPr="00D0166E">
        <w:rPr>
          <w:sz w:val="24"/>
          <w:szCs w:val="24"/>
        </w:rPr>
        <w:t>determination whether</w:t>
      </w:r>
      <w:r w:rsidR="00CB6A69" w:rsidRPr="00D0166E">
        <w:rPr>
          <w:sz w:val="24"/>
          <w:szCs w:val="24"/>
        </w:rPr>
        <w:t xml:space="preserve"> </w:t>
      </w:r>
      <w:r w:rsidR="00C25C23" w:rsidRPr="00D0166E">
        <w:rPr>
          <w:sz w:val="24"/>
          <w:szCs w:val="24"/>
        </w:rPr>
        <w:t>Comcast Phone</w:t>
      </w:r>
      <w:r w:rsidR="00CB6A69" w:rsidRPr="00D0166E">
        <w:rPr>
          <w:sz w:val="24"/>
          <w:szCs w:val="24"/>
        </w:rPr>
        <w:t xml:space="preserve"> is a Telecommunications </w:t>
      </w:r>
      <w:smartTag w:uri="urn:schemas-microsoft-com:office:smarttags" w:element="PersonName">
        <w:r w:rsidR="00CB6A69" w:rsidRPr="00D0166E">
          <w:rPr>
            <w:sz w:val="24"/>
            <w:szCs w:val="24"/>
          </w:rPr>
          <w:t>Carrie</w:t>
        </w:r>
      </w:smartTag>
      <w:r w:rsidR="00CB6A69" w:rsidRPr="00D0166E">
        <w:rPr>
          <w:sz w:val="24"/>
          <w:szCs w:val="24"/>
        </w:rPr>
        <w:t>r is consistent with the law because</w:t>
      </w:r>
      <w:r w:rsidR="00BB69D6">
        <w:rPr>
          <w:sz w:val="24"/>
          <w:szCs w:val="24"/>
        </w:rPr>
        <w:t>:</w:t>
      </w:r>
      <w:r w:rsidR="00CB6A69" w:rsidRPr="00D0166E">
        <w:rPr>
          <w:sz w:val="24"/>
          <w:szCs w:val="24"/>
        </w:rPr>
        <w:t xml:space="preserve"> (1) the FCC has left to the states to determine whether an entity is at Telecommunications </w:t>
      </w:r>
      <w:smartTag w:uri="urn:schemas-microsoft-com:office:smarttags" w:element="PersonName">
        <w:r w:rsidR="00CB6A69" w:rsidRPr="00D0166E">
          <w:rPr>
            <w:sz w:val="24"/>
            <w:szCs w:val="24"/>
          </w:rPr>
          <w:t>Carrie</w:t>
        </w:r>
      </w:smartTag>
      <w:r w:rsidR="00CB6A69" w:rsidRPr="00D0166E">
        <w:rPr>
          <w:sz w:val="24"/>
          <w:szCs w:val="24"/>
        </w:rPr>
        <w:t xml:space="preserve">r providing a Telecommunications Service; (2) only </w:t>
      </w:r>
    </w:p>
    <w:p w:rsidR="00B0496C" w:rsidRDefault="00CB6A69" w:rsidP="004748F2">
      <w:pPr>
        <w:autoSpaceDE w:val="0"/>
        <w:autoSpaceDN w:val="0"/>
        <w:adjustRightInd w:val="0"/>
        <w:spacing w:line="480" w:lineRule="auto"/>
        <w:rPr>
          <w:sz w:val="24"/>
          <w:szCs w:val="24"/>
        </w:rPr>
      </w:pPr>
      <w:r w:rsidRPr="00D0166E">
        <w:rPr>
          <w:sz w:val="24"/>
          <w:szCs w:val="24"/>
        </w:rPr>
        <w:t xml:space="preserve">Telecommunications </w:t>
      </w:r>
      <w:smartTag w:uri="urn:schemas-microsoft-com:office:smarttags" w:element="PersonName">
        <w:r w:rsidRPr="00D0166E">
          <w:rPr>
            <w:sz w:val="24"/>
            <w:szCs w:val="24"/>
          </w:rPr>
          <w:t>Carrie</w:t>
        </w:r>
      </w:smartTag>
      <w:r w:rsidRPr="00D0166E">
        <w:rPr>
          <w:sz w:val="24"/>
          <w:szCs w:val="24"/>
        </w:rPr>
        <w:t xml:space="preserve">rs are subject to </w:t>
      </w:r>
      <w:r w:rsidR="00F94AF3">
        <w:rPr>
          <w:sz w:val="24"/>
          <w:szCs w:val="24"/>
        </w:rPr>
        <w:t>Section 251</w:t>
      </w:r>
      <w:r w:rsidRPr="00D0166E">
        <w:rPr>
          <w:sz w:val="24"/>
          <w:szCs w:val="24"/>
        </w:rPr>
        <w:t xml:space="preserve"> interconnection rights and regulation; and (3) </w:t>
      </w:r>
      <w:r w:rsidR="00994B5B" w:rsidRPr="00D0166E">
        <w:rPr>
          <w:sz w:val="24"/>
          <w:szCs w:val="24"/>
        </w:rPr>
        <w:t xml:space="preserve">to the extent that </w:t>
      </w:r>
      <w:r w:rsidR="00C25C23" w:rsidRPr="00D0166E">
        <w:rPr>
          <w:sz w:val="24"/>
          <w:szCs w:val="24"/>
        </w:rPr>
        <w:t>Comcast Phone</w:t>
      </w:r>
      <w:r w:rsidRPr="00D0166E">
        <w:rPr>
          <w:sz w:val="24"/>
          <w:szCs w:val="24"/>
        </w:rPr>
        <w:t>’s VoIP service</w:t>
      </w:r>
      <w:r w:rsidR="00994B5B" w:rsidRPr="00D0166E">
        <w:rPr>
          <w:sz w:val="24"/>
          <w:szCs w:val="24"/>
        </w:rPr>
        <w:t xml:space="preserve"> is a fixed Interconnected VoIP Service, it</w:t>
      </w:r>
      <w:r w:rsidRPr="00D0166E">
        <w:rPr>
          <w:sz w:val="24"/>
          <w:szCs w:val="24"/>
        </w:rPr>
        <w:t xml:space="preserve"> </w:t>
      </w:r>
    </w:p>
    <w:p w:rsidR="0050152A" w:rsidRDefault="00CB6A69" w:rsidP="004748F2">
      <w:pPr>
        <w:autoSpaceDE w:val="0"/>
        <w:autoSpaceDN w:val="0"/>
        <w:adjustRightInd w:val="0"/>
        <w:spacing w:line="480" w:lineRule="auto"/>
        <w:rPr>
          <w:sz w:val="24"/>
          <w:szCs w:val="24"/>
        </w:rPr>
      </w:pPr>
      <w:r w:rsidRPr="00D0166E">
        <w:rPr>
          <w:sz w:val="24"/>
          <w:szCs w:val="24"/>
        </w:rPr>
        <w:t xml:space="preserve">is not the type of VoIP service the regulation of which has been preempted by the FCC. </w:t>
      </w:r>
      <w:r w:rsidR="00994B5B" w:rsidRPr="00D0166E">
        <w:rPr>
          <w:sz w:val="24"/>
          <w:szCs w:val="24"/>
        </w:rPr>
        <w:t xml:space="preserve"> In addition, </w:t>
      </w:r>
      <w:r w:rsidR="00C25C23" w:rsidRPr="00D0166E">
        <w:rPr>
          <w:sz w:val="24"/>
          <w:szCs w:val="24"/>
        </w:rPr>
        <w:t>Comcast Phone</w:t>
      </w:r>
      <w:r w:rsidR="00994B5B" w:rsidRPr="00D0166E">
        <w:rPr>
          <w:sz w:val="24"/>
          <w:szCs w:val="24"/>
        </w:rPr>
        <w:t xml:space="preserve"> is only entitled to 251 interconnection rights for the purpose of offering a wholesale service to the extent that </w:t>
      </w:r>
      <w:r w:rsidR="00C25C23" w:rsidRPr="00D0166E">
        <w:rPr>
          <w:sz w:val="24"/>
          <w:szCs w:val="24"/>
        </w:rPr>
        <w:t>Comcast Phone</w:t>
      </w:r>
      <w:r w:rsidR="00994B5B" w:rsidRPr="00D0166E">
        <w:rPr>
          <w:sz w:val="24"/>
          <w:szCs w:val="24"/>
        </w:rPr>
        <w:t xml:space="preserve"> is a Telecommunications </w:t>
      </w:r>
      <w:smartTag w:uri="urn:schemas-microsoft-com:office:smarttags" w:element="PersonName">
        <w:r w:rsidR="00994B5B" w:rsidRPr="00D0166E">
          <w:rPr>
            <w:sz w:val="24"/>
            <w:szCs w:val="24"/>
          </w:rPr>
          <w:t>Carrie</w:t>
        </w:r>
      </w:smartTag>
      <w:r w:rsidR="00994B5B" w:rsidRPr="00D0166E">
        <w:rPr>
          <w:sz w:val="24"/>
          <w:szCs w:val="24"/>
        </w:rPr>
        <w:t>r offering a Telecommunications Service</w:t>
      </w:r>
      <w:r w:rsidR="00994B5B" w:rsidRPr="00504E0E">
        <w:rPr>
          <w:sz w:val="24"/>
          <w:szCs w:val="24"/>
        </w:rPr>
        <w:t>.</w:t>
      </w:r>
      <w:r w:rsidR="0050152A" w:rsidRPr="00D0166E">
        <w:rPr>
          <w:sz w:val="24"/>
          <w:szCs w:val="24"/>
        </w:rPr>
        <w:tab/>
      </w:r>
    </w:p>
    <w:p w:rsidR="007A0AB4" w:rsidRDefault="007A0AB4" w:rsidP="007A0AB4">
      <w:pPr>
        <w:autoSpaceDE w:val="0"/>
        <w:autoSpaceDN w:val="0"/>
        <w:adjustRightInd w:val="0"/>
        <w:ind w:left="720" w:hanging="720"/>
        <w:rPr>
          <w:b/>
          <w:sz w:val="24"/>
          <w:szCs w:val="24"/>
        </w:rPr>
      </w:pPr>
      <w:r>
        <w:rPr>
          <w:b/>
          <w:sz w:val="24"/>
          <w:szCs w:val="24"/>
        </w:rPr>
        <w:t>V.</w:t>
      </w:r>
      <w:r>
        <w:rPr>
          <w:b/>
          <w:sz w:val="24"/>
          <w:szCs w:val="24"/>
        </w:rPr>
        <w:tab/>
        <w:t>IS COMCAST PHONE ACTING AS A TELECOMMUNICATIONS CARRIER PROVIDING A TELECOMMUNICATIONS SERVICE?</w:t>
      </w:r>
    </w:p>
    <w:p w:rsidR="007A0AB4" w:rsidRDefault="007A0AB4" w:rsidP="007A0AB4">
      <w:pPr>
        <w:autoSpaceDE w:val="0"/>
        <w:autoSpaceDN w:val="0"/>
        <w:adjustRightInd w:val="0"/>
        <w:ind w:left="720" w:hanging="720"/>
        <w:rPr>
          <w:b/>
          <w:sz w:val="24"/>
          <w:szCs w:val="24"/>
        </w:rPr>
      </w:pPr>
    </w:p>
    <w:p w:rsidR="004C48A1" w:rsidRDefault="00B60DB1" w:rsidP="007A0AB4">
      <w:pPr>
        <w:autoSpaceDE w:val="0"/>
        <w:autoSpaceDN w:val="0"/>
        <w:adjustRightInd w:val="0"/>
        <w:spacing w:line="480" w:lineRule="auto"/>
        <w:rPr>
          <w:sz w:val="24"/>
          <w:szCs w:val="24"/>
        </w:rPr>
      </w:pPr>
      <w:r>
        <w:rPr>
          <w:sz w:val="24"/>
          <w:szCs w:val="24"/>
        </w:rPr>
        <w:t>22</w:t>
      </w:r>
      <w:r w:rsidR="007A0AB4">
        <w:rPr>
          <w:sz w:val="24"/>
          <w:szCs w:val="24"/>
        </w:rPr>
        <w:t>.</w:t>
      </w:r>
      <w:r w:rsidR="007A0AB4" w:rsidRPr="00D0166E">
        <w:rPr>
          <w:sz w:val="24"/>
          <w:szCs w:val="24"/>
        </w:rPr>
        <w:tab/>
        <w:t>The Act defines a “Telecommunications Carrier</w:t>
      </w:r>
      <w:r w:rsidR="007A0AB4">
        <w:rPr>
          <w:sz w:val="24"/>
          <w:szCs w:val="24"/>
        </w:rPr>
        <w:t>,</w:t>
      </w:r>
      <w:r w:rsidR="007A0AB4" w:rsidRPr="00D0166E">
        <w:rPr>
          <w:sz w:val="24"/>
          <w:szCs w:val="24"/>
        </w:rPr>
        <w:t>” in relevant part</w:t>
      </w:r>
      <w:r w:rsidR="007A0AB4">
        <w:rPr>
          <w:sz w:val="24"/>
          <w:szCs w:val="24"/>
        </w:rPr>
        <w:t>,</w:t>
      </w:r>
      <w:r w:rsidR="007A0AB4" w:rsidRPr="00D0166E">
        <w:rPr>
          <w:sz w:val="24"/>
          <w:szCs w:val="24"/>
        </w:rPr>
        <w:t xml:space="preserve"> as “ . . . any provider of telecommunications services . . . .”</w:t>
      </w:r>
      <w:r w:rsidR="007A0AB4" w:rsidRPr="00D0166E">
        <w:rPr>
          <w:rStyle w:val="FootnoteReference"/>
          <w:sz w:val="24"/>
          <w:szCs w:val="24"/>
        </w:rPr>
        <w:footnoteReference w:id="27"/>
      </w:r>
      <w:r w:rsidR="007A0AB4" w:rsidRPr="00D0166E">
        <w:rPr>
          <w:sz w:val="24"/>
          <w:szCs w:val="24"/>
        </w:rPr>
        <w:t xml:space="preserve">  The Act defines “Telecommunications Service” as “. . . the offering of telecommunications for a fee directly to the public</w:t>
      </w:r>
      <w:r w:rsidR="00CE031A">
        <w:rPr>
          <w:sz w:val="24"/>
          <w:szCs w:val="24"/>
        </w:rPr>
        <w:t>,</w:t>
      </w:r>
      <w:r w:rsidR="007A0AB4" w:rsidRPr="00D0166E">
        <w:rPr>
          <w:sz w:val="24"/>
          <w:szCs w:val="24"/>
        </w:rPr>
        <w:t xml:space="preserve"> or to such classes of users as to be effectively available directly to the public, regardless of the facilities used.”</w:t>
      </w:r>
      <w:r w:rsidR="007A0AB4" w:rsidRPr="00D0166E">
        <w:rPr>
          <w:rStyle w:val="FootnoteReference"/>
          <w:sz w:val="24"/>
          <w:szCs w:val="24"/>
        </w:rPr>
        <w:footnoteReference w:id="28"/>
      </w:r>
      <w:r w:rsidR="007A0AB4" w:rsidRPr="00D0166E">
        <w:rPr>
          <w:sz w:val="24"/>
          <w:szCs w:val="24"/>
        </w:rPr>
        <w:t xml:space="preserve">  Under the Act, </w:t>
      </w:r>
    </w:p>
    <w:p w:rsidR="007A0AB4" w:rsidRPr="00D0166E" w:rsidRDefault="007A0AB4" w:rsidP="007A0AB4">
      <w:pPr>
        <w:autoSpaceDE w:val="0"/>
        <w:autoSpaceDN w:val="0"/>
        <w:adjustRightInd w:val="0"/>
        <w:spacing w:line="480" w:lineRule="auto"/>
        <w:rPr>
          <w:sz w:val="24"/>
          <w:szCs w:val="24"/>
        </w:rPr>
      </w:pPr>
      <w:r w:rsidRPr="00D0166E">
        <w:rPr>
          <w:sz w:val="24"/>
          <w:szCs w:val="24"/>
        </w:rPr>
        <w:t>“Telecommunications” is defined as “. . . the transmission</w:t>
      </w:r>
      <w:r w:rsidR="00CE031A">
        <w:rPr>
          <w:sz w:val="24"/>
          <w:szCs w:val="24"/>
        </w:rPr>
        <w:t>,</w:t>
      </w:r>
      <w:r w:rsidRPr="00D0166E">
        <w:rPr>
          <w:sz w:val="24"/>
          <w:szCs w:val="24"/>
        </w:rPr>
        <w:t xml:space="preserve"> between or among points specified by the user, of information of the user’s choosing, without change in the form or content of the information as sent and received.”</w:t>
      </w:r>
      <w:r w:rsidRPr="00D0166E">
        <w:rPr>
          <w:rStyle w:val="FootnoteReference"/>
          <w:sz w:val="24"/>
          <w:szCs w:val="24"/>
        </w:rPr>
        <w:footnoteReference w:id="29"/>
      </w:r>
      <w:r w:rsidRPr="00D0166E">
        <w:rPr>
          <w:sz w:val="24"/>
          <w:szCs w:val="24"/>
        </w:rPr>
        <w:t xml:space="preserve">  In addition, the FCC has determined that Telecommunications Services “are intended to encompass only telecommunications provided on a common carrier basis.”</w:t>
      </w:r>
      <w:r w:rsidRPr="00D0166E">
        <w:rPr>
          <w:rStyle w:val="FootnoteReference"/>
          <w:sz w:val="24"/>
          <w:szCs w:val="24"/>
        </w:rPr>
        <w:footnoteReference w:id="30"/>
      </w:r>
      <w:r w:rsidRPr="00D0166E">
        <w:rPr>
          <w:sz w:val="24"/>
          <w:szCs w:val="24"/>
        </w:rPr>
        <w:t xml:space="preserve">  </w:t>
      </w:r>
    </w:p>
    <w:p w:rsidR="007A0AB4" w:rsidRDefault="00B60DB1" w:rsidP="007A0AB4">
      <w:pPr>
        <w:autoSpaceDE w:val="0"/>
        <w:autoSpaceDN w:val="0"/>
        <w:adjustRightInd w:val="0"/>
        <w:spacing w:line="480" w:lineRule="auto"/>
        <w:rPr>
          <w:sz w:val="24"/>
          <w:szCs w:val="24"/>
        </w:rPr>
      </w:pPr>
      <w:r>
        <w:rPr>
          <w:sz w:val="24"/>
          <w:szCs w:val="24"/>
        </w:rPr>
        <w:t>23</w:t>
      </w:r>
      <w:r w:rsidR="007A0AB4">
        <w:rPr>
          <w:sz w:val="24"/>
          <w:szCs w:val="24"/>
        </w:rPr>
        <w:t>.</w:t>
      </w:r>
      <w:r w:rsidR="007A0AB4" w:rsidRPr="00D0166E">
        <w:rPr>
          <w:sz w:val="24"/>
          <w:szCs w:val="24"/>
        </w:rPr>
        <w:tab/>
        <w:t xml:space="preserve">Under </w:t>
      </w:r>
      <w:smartTag w:uri="urn:schemas-microsoft-com:office:smarttags" w:element="place">
        <w:smartTag w:uri="urn:schemas-microsoft-com:office:smarttags" w:element="State">
          <w:r w:rsidR="007A0AB4">
            <w:rPr>
              <w:sz w:val="24"/>
              <w:szCs w:val="24"/>
            </w:rPr>
            <w:t>Washington</w:t>
          </w:r>
        </w:smartTag>
      </w:smartTag>
      <w:r w:rsidR="007A0AB4" w:rsidRPr="00D0166E">
        <w:rPr>
          <w:sz w:val="24"/>
          <w:szCs w:val="24"/>
        </w:rPr>
        <w:t xml:space="preserve"> </w:t>
      </w:r>
      <w:r w:rsidR="007A0AB4">
        <w:rPr>
          <w:sz w:val="24"/>
          <w:szCs w:val="24"/>
        </w:rPr>
        <w:t>law</w:t>
      </w:r>
      <w:r w:rsidR="007A0AB4" w:rsidRPr="00D0166E">
        <w:rPr>
          <w:sz w:val="24"/>
          <w:szCs w:val="24"/>
        </w:rPr>
        <w:t xml:space="preserve">, </w:t>
      </w:r>
      <w:r w:rsidR="007A0AB4">
        <w:rPr>
          <w:sz w:val="24"/>
          <w:szCs w:val="24"/>
        </w:rPr>
        <w:t>the equivalent to the federal definition of</w:t>
      </w:r>
      <w:r w:rsidR="007A0AB4" w:rsidRPr="00D0166E">
        <w:rPr>
          <w:sz w:val="24"/>
          <w:szCs w:val="24"/>
        </w:rPr>
        <w:t xml:space="preserve"> “Telecommunications </w:t>
      </w:r>
    </w:p>
    <w:p w:rsidR="007A0AB4" w:rsidRDefault="007A0AB4" w:rsidP="007A0AB4">
      <w:pPr>
        <w:autoSpaceDE w:val="0"/>
        <w:autoSpaceDN w:val="0"/>
        <w:adjustRightInd w:val="0"/>
        <w:spacing w:line="480" w:lineRule="auto"/>
        <w:rPr>
          <w:b/>
          <w:sz w:val="24"/>
          <w:szCs w:val="24"/>
        </w:rPr>
      </w:pPr>
      <w:r w:rsidRPr="00D0166E">
        <w:rPr>
          <w:sz w:val="24"/>
          <w:szCs w:val="24"/>
        </w:rPr>
        <w:lastRenderedPageBreak/>
        <w:t xml:space="preserve">Carrier” is </w:t>
      </w:r>
      <w:r>
        <w:rPr>
          <w:sz w:val="24"/>
          <w:szCs w:val="24"/>
        </w:rPr>
        <w:t>“Telecommunications Company,” which is defined as including “every corporation, company, association, joint stock association, partnership and person, their lessees, trustees or receivers appointed by any court whatsoever, and every city or town owning, operating or managing any facilities used to provide telecommunications for hire, sale, or resale to the general public within this state.”</w:t>
      </w:r>
      <w:r>
        <w:rPr>
          <w:rStyle w:val="FootnoteReference"/>
          <w:sz w:val="24"/>
          <w:szCs w:val="24"/>
        </w:rPr>
        <w:footnoteReference w:id="31"/>
      </w:r>
    </w:p>
    <w:p w:rsidR="007A0AB4" w:rsidRDefault="00B60DB1" w:rsidP="007A0AB4">
      <w:pPr>
        <w:autoSpaceDE w:val="0"/>
        <w:autoSpaceDN w:val="0"/>
        <w:adjustRightInd w:val="0"/>
        <w:spacing w:line="480" w:lineRule="auto"/>
        <w:rPr>
          <w:sz w:val="24"/>
          <w:szCs w:val="24"/>
        </w:rPr>
      </w:pPr>
      <w:r>
        <w:rPr>
          <w:sz w:val="24"/>
          <w:szCs w:val="24"/>
        </w:rPr>
        <w:t>24</w:t>
      </w:r>
      <w:r w:rsidR="007A0AB4">
        <w:rPr>
          <w:sz w:val="24"/>
          <w:szCs w:val="24"/>
        </w:rPr>
        <w:t>.</w:t>
      </w:r>
      <w:r w:rsidR="007A0AB4">
        <w:rPr>
          <w:sz w:val="24"/>
          <w:szCs w:val="24"/>
        </w:rPr>
        <w:tab/>
        <w:t xml:space="preserve">The important term in this definition is “telecommunications.”  RCW 80.04.010 goes on to define telecommunications as “the transmission of information by wire, radio, optical cable, </w:t>
      </w:r>
    </w:p>
    <w:p w:rsidR="007A0AB4" w:rsidRDefault="007A0AB4" w:rsidP="007A0AB4">
      <w:pPr>
        <w:autoSpaceDE w:val="0"/>
        <w:autoSpaceDN w:val="0"/>
        <w:adjustRightInd w:val="0"/>
        <w:spacing w:line="480" w:lineRule="auto"/>
        <w:rPr>
          <w:sz w:val="24"/>
          <w:szCs w:val="24"/>
        </w:rPr>
      </w:pPr>
      <w:r>
        <w:rPr>
          <w:sz w:val="24"/>
          <w:szCs w:val="24"/>
        </w:rPr>
        <w:t>electromagnetic, or similar means.  As used in this definition, ‘information’ means knowledge or intelligence represented by any form of writing, signs, signals, pictures, sounds, or any other symbols.”</w:t>
      </w:r>
    </w:p>
    <w:p w:rsidR="007A0AB4" w:rsidRDefault="00B60DB1" w:rsidP="007A0AB4">
      <w:pPr>
        <w:autoSpaceDE w:val="0"/>
        <w:autoSpaceDN w:val="0"/>
        <w:adjustRightInd w:val="0"/>
        <w:spacing w:line="480" w:lineRule="auto"/>
        <w:rPr>
          <w:sz w:val="24"/>
          <w:szCs w:val="24"/>
        </w:rPr>
      </w:pPr>
      <w:r>
        <w:rPr>
          <w:sz w:val="24"/>
          <w:szCs w:val="24"/>
        </w:rPr>
        <w:t>25</w:t>
      </w:r>
      <w:r w:rsidR="007A0AB4">
        <w:rPr>
          <w:sz w:val="24"/>
          <w:szCs w:val="24"/>
        </w:rPr>
        <w:t>.</w:t>
      </w:r>
      <w:r w:rsidR="007A0AB4">
        <w:rPr>
          <w:sz w:val="24"/>
          <w:szCs w:val="24"/>
        </w:rPr>
        <w:tab/>
        <w:t xml:space="preserve">Assuming that Comcast Phone will offer the VoIP service directly to </w:t>
      </w:r>
      <w:r w:rsidR="00F94AF3">
        <w:rPr>
          <w:sz w:val="24"/>
          <w:szCs w:val="24"/>
        </w:rPr>
        <w:t>end user</w:t>
      </w:r>
      <w:r w:rsidR="007A0AB4">
        <w:rPr>
          <w:sz w:val="24"/>
          <w:szCs w:val="24"/>
        </w:rPr>
        <w:t xml:space="preserve">s, not </w:t>
      </w:r>
      <w:r w:rsidR="000F67FA">
        <w:rPr>
          <w:sz w:val="24"/>
          <w:szCs w:val="24"/>
        </w:rPr>
        <w:t xml:space="preserve">through </w:t>
      </w:r>
      <w:r w:rsidR="007A0AB4">
        <w:rPr>
          <w:sz w:val="24"/>
          <w:szCs w:val="24"/>
        </w:rPr>
        <w:t xml:space="preserve">an affiliate, if the VoIP service is not a Telecommunications Service, then Comcast Phone is not a Telecommunications Carrier.  Nor would Comcast Phone be a telecommunications company under </w:t>
      </w:r>
      <w:smartTag w:uri="urn:schemas-microsoft-com:office:smarttags" w:element="State">
        <w:smartTag w:uri="urn:schemas-microsoft-com:office:smarttags" w:element="place">
          <w:r w:rsidR="007A0AB4">
            <w:rPr>
              <w:sz w:val="24"/>
              <w:szCs w:val="24"/>
            </w:rPr>
            <w:t>Washington</w:t>
          </w:r>
        </w:smartTag>
      </w:smartTag>
      <w:r w:rsidR="007A0AB4">
        <w:rPr>
          <w:sz w:val="24"/>
          <w:szCs w:val="24"/>
        </w:rPr>
        <w:t xml:space="preserve"> law.  </w:t>
      </w:r>
      <w:r w:rsidR="00A65147">
        <w:rPr>
          <w:sz w:val="24"/>
          <w:szCs w:val="24"/>
        </w:rPr>
        <w:t xml:space="preserve">On the other hand, if the VoIP service is a Telecommunications Service offered on a common carrier basis, Comcast Phone is a Telecommunications Carrier.  </w:t>
      </w:r>
      <w:r w:rsidR="007A0AB4">
        <w:rPr>
          <w:sz w:val="24"/>
          <w:szCs w:val="24"/>
        </w:rPr>
        <w:t>For federal law purposes, th</w:t>
      </w:r>
      <w:r w:rsidR="000F67FA">
        <w:rPr>
          <w:sz w:val="24"/>
          <w:szCs w:val="24"/>
        </w:rPr>
        <w:t>is</w:t>
      </w:r>
      <w:r w:rsidR="007A0AB4">
        <w:rPr>
          <w:sz w:val="24"/>
          <w:szCs w:val="24"/>
        </w:rPr>
        <w:t xml:space="preserve"> question </w:t>
      </w:r>
      <w:r w:rsidR="000F67FA">
        <w:rPr>
          <w:sz w:val="24"/>
          <w:szCs w:val="24"/>
        </w:rPr>
        <w:t>become</w:t>
      </w:r>
      <w:r w:rsidR="007A0AB4">
        <w:rPr>
          <w:sz w:val="24"/>
          <w:szCs w:val="24"/>
        </w:rPr>
        <w:t xml:space="preserve">s whether Comcast Phone’s VoIP service is offered </w:t>
      </w:r>
      <w:r w:rsidR="00A65147">
        <w:rPr>
          <w:sz w:val="24"/>
          <w:szCs w:val="24"/>
        </w:rPr>
        <w:t xml:space="preserve">(a) </w:t>
      </w:r>
      <w:r w:rsidR="007A0AB4">
        <w:rPr>
          <w:sz w:val="24"/>
          <w:szCs w:val="24"/>
        </w:rPr>
        <w:t xml:space="preserve">on a common carriage basis and </w:t>
      </w:r>
      <w:r w:rsidR="00A65147">
        <w:rPr>
          <w:sz w:val="24"/>
          <w:szCs w:val="24"/>
        </w:rPr>
        <w:t xml:space="preserve">(b) </w:t>
      </w:r>
      <w:r w:rsidR="007A0AB4">
        <w:rPr>
          <w:sz w:val="24"/>
          <w:szCs w:val="24"/>
        </w:rPr>
        <w:t>is the transmission between or among points specified by the user of information of the user’s choosing without change in the form or content of the information as sent and received.</w:t>
      </w:r>
    </w:p>
    <w:p w:rsidR="0028560B" w:rsidRDefault="00B60DB1" w:rsidP="007A0AB4">
      <w:pPr>
        <w:autoSpaceDE w:val="0"/>
        <w:autoSpaceDN w:val="0"/>
        <w:adjustRightInd w:val="0"/>
        <w:spacing w:line="480" w:lineRule="auto"/>
        <w:rPr>
          <w:sz w:val="24"/>
          <w:szCs w:val="24"/>
        </w:rPr>
      </w:pPr>
      <w:r>
        <w:rPr>
          <w:sz w:val="24"/>
          <w:szCs w:val="24"/>
        </w:rPr>
        <w:t>26</w:t>
      </w:r>
      <w:r w:rsidR="007A0AB4">
        <w:rPr>
          <w:sz w:val="24"/>
          <w:szCs w:val="24"/>
        </w:rPr>
        <w:t>.</w:t>
      </w:r>
      <w:r w:rsidR="007A0AB4">
        <w:rPr>
          <w:sz w:val="24"/>
          <w:szCs w:val="24"/>
        </w:rPr>
        <w:tab/>
        <w:t xml:space="preserve">If Comcast Phone is offering the service directly to </w:t>
      </w:r>
      <w:r w:rsidR="00F94AF3">
        <w:rPr>
          <w:sz w:val="24"/>
          <w:szCs w:val="24"/>
        </w:rPr>
        <w:t>end user</w:t>
      </w:r>
      <w:r w:rsidR="007A0AB4">
        <w:rPr>
          <w:sz w:val="24"/>
          <w:szCs w:val="24"/>
        </w:rPr>
        <w:t xml:space="preserve">s, it appears that Comcast Phone is a common carrier.  </w:t>
      </w:r>
      <w:r w:rsidR="00E834BE">
        <w:rPr>
          <w:sz w:val="24"/>
          <w:szCs w:val="24"/>
        </w:rPr>
        <w:t xml:space="preserve">This meets part “a” of the test stated </w:t>
      </w:r>
      <w:r w:rsidR="00BB32FD">
        <w:rPr>
          <w:sz w:val="24"/>
          <w:szCs w:val="24"/>
        </w:rPr>
        <w:t xml:space="preserve">in Paragraph 25, </w:t>
      </w:r>
      <w:r w:rsidR="00E834BE">
        <w:rPr>
          <w:sz w:val="24"/>
          <w:szCs w:val="24"/>
        </w:rPr>
        <w:t xml:space="preserve">above.  </w:t>
      </w:r>
      <w:r w:rsidR="007A0AB4">
        <w:rPr>
          <w:sz w:val="24"/>
          <w:szCs w:val="24"/>
        </w:rPr>
        <w:t xml:space="preserve">Since the information that is transmitted starts and ends as voice traffic and is transmitted from the </w:t>
      </w:r>
    </w:p>
    <w:p w:rsidR="00E834BE" w:rsidRDefault="0028560B" w:rsidP="007A0AB4">
      <w:pPr>
        <w:autoSpaceDE w:val="0"/>
        <w:autoSpaceDN w:val="0"/>
        <w:adjustRightInd w:val="0"/>
        <w:spacing w:line="480" w:lineRule="auto"/>
        <w:rPr>
          <w:sz w:val="24"/>
          <w:szCs w:val="24"/>
        </w:rPr>
      </w:pPr>
      <w:r>
        <w:rPr>
          <w:sz w:val="24"/>
          <w:szCs w:val="24"/>
        </w:rPr>
        <w:br w:type="page"/>
      </w:r>
      <w:r w:rsidR="007A0AB4">
        <w:rPr>
          <w:sz w:val="24"/>
          <w:szCs w:val="24"/>
        </w:rPr>
        <w:lastRenderedPageBreak/>
        <w:t>calling party to the called party at the calling party’s direction, this appears to meet the definition of a Telecommunications Service</w:t>
      </w:r>
      <w:r w:rsidR="00E834BE">
        <w:rPr>
          <w:sz w:val="24"/>
          <w:szCs w:val="24"/>
        </w:rPr>
        <w:t xml:space="preserve"> and part “b” of the test stated </w:t>
      </w:r>
      <w:r w:rsidR="00BB32FD">
        <w:rPr>
          <w:sz w:val="24"/>
          <w:szCs w:val="24"/>
        </w:rPr>
        <w:t xml:space="preserve">in Paragraph 25, </w:t>
      </w:r>
      <w:r w:rsidR="00E834BE">
        <w:rPr>
          <w:sz w:val="24"/>
          <w:szCs w:val="24"/>
        </w:rPr>
        <w:t>above.  Under this analysis, Comcast Phone’s VoIP service, if offered directly to end users, appears to m</w:t>
      </w:r>
      <w:r w:rsidR="00663F16">
        <w:rPr>
          <w:sz w:val="24"/>
          <w:szCs w:val="24"/>
        </w:rPr>
        <w:t>ake</w:t>
      </w:r>
      <w:r w:rsidR="00E834BE">
        <w:rPr>
          <w:sz w:val="24"/>
          <w:szCs w:val="24"/>
        </w:rPr>
        <w:t xml:space="preserve"> Comcast Phone a Telecommunications Carrier</w:t>
      </w:r>
      <w:r w:rsidR="007A0AB4">
        <w:rPr>
          <w:sz w:val="24"/>
          <w:szCs w:val="24"/>
        </w:rPr>
        <w:t xml:space="preserve">.  </w:t>
      </w:r>
    </w:p>
    <w:p w:rsidR="00352D33" w:rsidRDefault="00E834BE" w:rsidP="007A0AB4">
      <w:pPr>
        <w:autoSpaceDE w:val="0"/>
        <w:autoSpaceDN w:val="0"/>
        <w:adjustRightInd w:val="0"/>
        <w:spacing w:line="480" w:lineRule="auto"/>
        <w:rPr>
          <w:sz w:val="24"/>
          <w:szCs w:val="24"/>
        </w:rPr>
      </w:pPr>
      <w:r>
        <w:rPr>
          <w:sz w:val="24"/>
          <w:szCs w:val="24"/>
        </w:rPr>
        <w:t>27.</w:t>
      </w:r>
      <w:r>
        <w:rPr>
          <w:sz w:val="24"/>
          <w:szCs w:val="24"/>
        </w:rPr>
        <w:tab/>
      </w:r>
      <w:r w:rsidR="007A0AB4">
        <w:rPr>
          <w:sz w:val="24"/>
          <w:szCs w:val="24"/>
        </w:rPr>
        <w:t xml:space="preserve">This </w:t>
      </w:r>
      <w:r w:rsidR="00924ABB">
        <w:rPr>
          <w:sz w:val="24"/>
          <w:szCs w:val="24"/>
        </w:rPr>
        <w:t xml:space="preserve">result </w:t>
      </w:r>
      <w:r w:rsidR="007A0AB4">
        <w:rPr>
          <w:sz w:val="24"/>
          <w:szCs w:val="24"/>
        </w:rPr>
        <w:t>appears to be logically consistent with the FCC’s IP-in-the-middle decision.</w:t>
      </w:r>
      <w:r w:rsidR="000F67FA">
        <w:rPr>
          <w:sz w:val="24"/>
          <w:szCs w:val="24"/>
        </w:rPr>
        <w:t xml:space="preserve">  As stated by the FCC, “When VoIP is used, a voice communication transverses at least a portion of its communication path in an IP packet format using IP technology and IP networks.  VoIP can be provided over the public Internet or over private IP networks.  VoIP can be transmitted over a variety of media (e.g., copper, cable, fiber, wir</w:t>
      </w:r>
      <w:r w:rsidR="00663F16">
        <w:rPr>
          <w:sz w:val="24"/>
          <w:szCs w:val="24"/>
        </w:rPr>
        <w:t>e</w:t>
      </w:r>
      <w:r w:rsidR="000F67FA">
        <w:rPr>
          <w:sz w:val="24"/>
          <w:szCs w:val="24"/>
        </w:rPr>
        <w:t>less).”</w:t>
      </w:r>
      <w:r w:rsidR="000F67FA">
        <w:rPr>
          <w:rStyle w:val="FootnoteReference"/>
          <w:sz w:val="24"/>
          <w:szCs w:val="24"/>
        </w:rPr>
        <w:footnoteReference w:id="32"/>
      </w:r>
      <w:r w:rsidR="000F67FA">
        <w:rPr>
          <w:sz w:val="24"/>
          <w:szCs w:val="24"/>
        </w:rPr>
        <w:t xml:space="preserve">  The FCC concluded that the use of IP technology did not change the nature of the service:  “To the extent that protocol conversions associated with AT&amp;T’s specific service take place within its network, they appear to be ‘internetworking’ conversions, which the Commission has found to be telecommunications services.  We clarify, therefore, that AT&amp;T’s specific service constitutes a telecommunications service.”</w:t>
      </w:r>
      <w:r w:rsidR="000F67FA">
        <w:rPr>
          <w:rStyle w:val="FootnoteReference"/>
          <w:sz w:val="24"/>
          <w:szCs w:val="24"/>
        </w:rPr>
        <w:footnoteReference w:id="33"/>
      </w:r>
    </w:p>
    <w:p w:rsidR="00352D33" w:rsidRDefault="00E834BE" w:rsidP="007A0AB4">
      <w:pPr>
        <w:autoSpaceDE w:val="0"/>
        <w:autoSpaceDN w:val="0"/>
        <w:adjustRightInd w:val="0"/>
        <w:spacing w:line="480" w:lineRule="auto"/>
        <w:rPr>
          <w:sz w:val="24"/>
          <w:szCs w:val="24"/>
        </w:rPr>
      </w:pPr>
      <w:r>
        <w:rPr>
          <w:sz w:val="24"/>
          <w:szCs w:val="24"/>
        </w:rPr>
        <w:t>28</w:t>
      </w:r>
      <w:r w:rsidR="00352D33">
        <w:rPr>
          <w:sz w:val="24"/>
          <w:szCs w:val="24"/>
        </w:rPr>
        <w:t>.</w:t>
      </w:r>
      <w:r w:rsidR="00352D33">
        <w:rPr>
          <w:sz w:val="24"/>
          <w:szCs w:val="24"/>
        </w:rPr>
        <w:tab/>
      </w:r>
      <w:r>
        <w:rPr>
          <w:sz w:val="24"/>
          <w:szCs w:val="24"/>
        </w:rPr>
        <w:t>The same result is produced u</w:t>
      </w:r>
      <w:r w:rsidR="00352D33">
        <w:rPr>
          <w:sz w:val="24"/>
          <w:szCs w:val="24"/>
        </w:rPr>
        <w:t>nder state law</w:t>
      </w:r>
      <w:r>
        <w:rPr>
          <w:sz w:val="24"/>
          <w:szCs w:val="24"/>
        </w:rPr>
        <w:t>.  Looking to the definitions in RCW 80.04.010</w:t>
      </w:r>
      <w:r w:rsidR="00352D33">
        <w:rPr>
          <w:sz w:val="24"/>
          <w:szCs w:val="24"/>
        </w:rPr>
        <w:t xml:space="preserve">, the “signals” </w:t>
      </w:r>
      <w:r w:rsidR="000F67FA">
        <w:rPr>
          <w:sz w:val="24"/>
          <w:szCs w:val="24"/>
        </w:rPr>
        <w:t xml:space="preserve">used in the VoIP service </w:t>
      </w:r>
      <w:r w:rsidR="00352D33">
        <w:rPr>
          <w:sz w:val="24"/>
          <w:szCs w:val="24"/>
        </w:rPr>
        <w:t>are transmitted by “wire, radio, optical, cable, electromagnetic, or similar means.”  If offered by Comcast Phone to the general public, this means Comcast Phone is</w:t>
      </w:r>
      <w:r w:rsidR="00663F16">
        <w:rPr>
          <w:sz w:val="24"/>
          <w:szCs w:val="24"/>
        </w:rPr>
        <w:t>,</w:t>
      </w:r>
      <w:r w:rsidR="00352D33">
        <w:rPr>
          <w:sz w:val="24"/>
          <w:szCs w:val="24"/>
        </w:rPr>
        <w:t xml:space="preserve"> by definition</w:t>
      </w:r>
      <w:r w:rsidR="00663F16">
        <w:rPr>
          <w:sz w:val="24"/>
          <w:szCs w:val="24"/>
        </w:rPr>
        <w:t>,</w:t>
      </w:r>
      <w:r w:rsidR="00352D33">
        <w:rPr>
          <w:sz w:val="24"/>
          <w:szCs w:val="24"/>
        </w:rPr>
        <w:t xml:space="preserve"> a telecommunications company for its VoIP services under </w:t>
      </w:r>
      <w:smartTag w:uri="urn:schemas-microsoft-com:office:smarttags" w:element="State">
        <w:smartTag w:uri="urn:schemas-microsoft-com:office:smarttags" w:element="place">
          <w:r w:rsidR="00352D33">
            <w:rPr>
              <w:sz w:val="24"/>
              <w:szCs w:val="24"/>
            </w:rPr>
            <w:t>Washington</w:t>
          </w:r>
        </w:smartTag>
      </w:smartTag>
      <w:r w:rsidR="00352D33">
        <w:rPr>
          <w:sz w:val="24"/>
          <w:szCs w:val="24"/>
        </w:rPr>
        <w:t xml:space="preserve"> law.</w:t>
      </w:r>
    </w:p>
    <w:p w:rsidR="00352D33" w:rsidRDefault="00352D33" w:rsidP="00E834BE">
      <w:pPr>
        <w:pStyle w:val="R"/>
        <w:ind w:left="0" w:firstLine="0"/>
        <w:rPr>
          <w:szCs w:val="24"/>
        </w:rPr>
      </w:pPr>
      <w:r>
        <w:lastRenderedPageBreak/>
        <w:t>2</w:t>
      </w:r>
      <w:r w:rsidR="00E834BE">
        <w:t>9</w:t>
      </w:r>
      <w:r>
        <w:t>.</w:t>
      </w:r>
      <w:r w:rsidRPr="00D0166E">
        <w:tab/>
      </w:r>
      <w:r w:rsidR="00E834BE">
        <w:t xml:space="preserve">However, </w:t>
      </w:r>
      <w:r w:rsidRPr="00D0166E">
        <w:t xml:space="preserve">Comcast Phone has </w:t>
      </w:r>
      <w:r w:rsidR="00E834BE">
        <w:t xml:space="preserve">allegedly </w:t>
      </w:r>
      <w:r w:rsidRPr="00D0166E">
        <w:t xml:space="preserve">ceased the provision of telecommunications services in </w:t>
      </w:r>
      <w:smartTag w:uri="urn:schemas-microsoft-com:office:smarttags" w:element="place">
        <w:smartTag w:uri="urn:schemas-microsoft-com:office:smarttags" w:element="State">
          <w:r w:rsidRPr="00037852">
            <w:t>Washington</w:t>
          </w:r>
        </w:smartTag>
      </w:smartTag>
      <w:r w:rsidRPr="00037852">
        <w:t xml:space="preserve"> </w:t>
      </w:r>
      <w:r w:rsidRPr="00352D33">
        <w:t>and other states.</w:t>
      </w:r>
      <w:r w:rsidRPr="00352D33">
        <w:rPr>
          <w:rStyle w:val="FootnoteReference"/>
          <w:szCs w:val="24"/>
        </w:rPr>
        <w:footnoteReference w:id="34"/>
      </w:r>
      <w:r w:rsidRPr="00352D33">
        <w:t xml:space="preserve">  For example, in an FCC filing related to the Comcast Phone services in </w:t>
      </w:r>
      <w:smartTag w:uri="urn:schemas-microsoft-com:office:smarttags" w:element="State">
        <w:r w:rsidRPr="00352D33">
          <w:t>Washington</w:t>
        </w:r>
      </w:smartTag>
      <w:r w:rsidRPr="00352D33">
        <w:t xml:space="preserve">, Comcast Phone stated it“plans to discontinue its provision of telecommunications service in </w:t>
      </w:r>
      <w:smartTag w:uri="urn:schemas-microsoft-com:office:smarttags" w:element="place">
        <w:smartTag w:uri="urn:schemas-microsoft-com:office:smarttags" w:element="State">
          <w:r w:rsidRPr="00352D33">
            <w:t>Washington</w:t>
          </w:r>
        </w:smartTag>
      </w:smartTag>
      <w:r w:rsidRPr="00352D33">
        <w:t xml:space="preserve"> on or after November 28, 2007.”</w:t>
      </w:r>
      <w:r w:rsidRPr="00352D33">
        <w:rPr>
          <w:rStyle w:val="FootnoteReference"/>
          <w:szCs w:val="24"/>
        </w:rPr>
        <w:footnoteReference w:id="35"/>
      </w:r>
      <w:r w:rsidRPr="00352D33">
        <w:t xml:space="preserve">  Thus, based on this and other similar filings in at least seventeen other states, it is apparent that Comcast Phone will cease, or has </w:t>
      </w:r>
      <w:r w:rsidRPr="00352D33">
        <w:rPr>
          <w:szCs w:val="24"/>
        </w:rPr>
        <w:t xml:space="preserve">already ceased, the provision of </w:t>
      </w:r>
      <w:r w:rsidR="00E834BE">
        <w:rPr>
          <w:szCs w:val="24"/>
        </w:rPr>
        <w:t xml:space="preserve">what it considers as </w:t>
      </w:r>
      <w:r w:rsidRPr="00352D33">
        <w:rPr>
          <w:szCs w:val="24"/>
        </w:rPr>
        <w:t>telecommunications service pursuant to state rules and regulations in states where Comcast Phone has been registered or certified as a telecommunications carrier.</w:t>
      </w:r>
    </w:p>
    <w:p w:rsidR="004C48A1" w:rsidRDefault="00E834BE" w:rsidP="00352D33">
      <w:pPr>
        <w:autoSpaceDE w:val="0"/>
        <w:autoSpaceDN w:val="0"/>
        <w:adjustRightInd w:val="0"/>
        <w:spacing w:line="480" w:lineRule="auto"/>
        <w:rPr>
          <w:sz w:val="24"/>
          <w:szCs w:val="24"/>
        </w:rPr>
      </w:pPr>
      <w:r>
        <w:rPr>
          <w:sz w:val="24"/>
          <w:szCs w:val="24"/>
        </w:rPr>
        <w:t>30</w:t>
      </w:r>
      <w:r w:rsidR="00352D33">
        <w:rPr>
          <w:sz w:val="24"/>
          <w:szCs w:val="24"/>
        </w:rPr>
        <w:t>.</w:t>
      </w:r>
      <w:r w:rsidR="00352D33">
        <w:rPr>
          <w:sz w:val="24"/>
          <w:szCs w:val="24"/>
        </w:rPr>
        <w:tab/>
      </w:r>
      <w:r>
        <w:rPr>
          <w:sz w:val="24"/>
          <w:szCs w:val="24"/>
        </w:rPr>
        <w:t xml:space="preserve">Further, it appears that </w:t>
      </w:r>
      <w:r w:rsidR="00352D33">
        <w:rPr>
          <w:sz w:val="24"/>
          <w:szCs w:val="24"/>
        </w:rPr>
        <w:t xml:space="preserve">Comcast Phone </w:t>
      </w:r>
      <w:r>
        <w:rPr>
          <w:sz w:val="24"/>
          <w:szCs w:val="24"/>
        </w:rPr>
        <w:t>is</w:t>
      </w:r>
      <w:r w:rsidR="00352D33">
        <w:rPr>
          <w:sz w:val="24"/>
          <w:szCs w:val="24"/>
        </w:rPr>
        <w:t xml:space="preserve"> asserting its </w:t>
      </w:r>
      <w:r>
        <w:rPr>
          <w:sz w:val="24"/>
          <w:szCs w:val="24"/>
        </w:rPr>
        <w:t xml:space="preserve">VoIP </w:t>
      </w:r>
      <w:r w:rsidR="00352D33">
        <w:rPr>
          <w:sz w:val="24"/>
          <w:szCs w:val="24"/>
        </w:rPr>
        <w:t xml:space="preserve">service is not a Telecommunications Service (or telecommunications) under </w:t>
      </w:r>
      <w:r>
        <w:rPr>
          <w:sz w:val="24"/>
          <w:szCs w:val="24"/>
        </w:rPr>
        <w:t xml:space="preserve">federal and </w:t>
      </w:r>
      <w:r w:rsidR="00352D33">
        <w:rPr>
          <w:sz w:val="24"/>
          <w:szCs w:val="24"/>
        </w:rPr>
        <w:t xml:space="preserve">state law.  </w:t>
      </w:r>
      <w:r>
        <w:rPr>
          <w:sz w:val="24"/>
          <w:szCs w:val="24"/>
        </w:rPr>
        <w:t xml:space="preserve">As discussed </w:t>
      </w:r>
    </w:p>
    <w:p w:rsidR="0028560B" w:rsidRDefault="00E834BE" w:rsidP="00352D33">
      <w:pPr>
        <w:autoSpaceDE w:val="0"/>
        <w:autoSpaceDN w:val="0"/>
        <w:adjustRightInd w:val="0"/>
        <w:spacing w:line="480" w:lineRule="auto"/>
        <w:rPr>
          <w:sz w:val="24"/>
          <w:szCs w:val="24"/>
        </w:rPr>
      </w:pPr>
      <w:r>
        <w:rPr>
          <w:sz w:val="24"/>
          <w:szCs w:val="24"/>
        </w:rPr>
        <w:t xml:space="preserve">in this Petition, if Comcast Phone is intending to transmit only “non-telecommunications” traffic over interconnection facilities, it is not entitled to Section 251 interconnection.  So, on the one hand, what Comcast Phone is </w:t>
      </w:r>
      <w:r>
        <w:rPr>
          <w:sz w:val="24"/>
          <w:szCs w:val="24"/>
          <w:u w:val="single"/>
        </w:rPr>
        <w:t>doing</w:t>
      </w:r>
      <w:r>
        <w:rPr>
          <w:sz w:val="24"/>
          <w:szCs w:val="24"/>
        </w:rPr>
        <w:t xml:space="preserve"> with its VoIP service looks like a Telecommunications Carrier offering Telecommunications Service (a telecommunications company offering telecommunications under state law).  On the other hand, what Comcast Phone is </w:t>
      </w:r>
      <w:r>
        <w:rPr>
          <w:sz w:val="24"/>
          <w:szCs w:val="24"/>
          <w:u w:val="single"/>
        </w:rPr>
        <w:t>saying</w:t>
      </w:r>
      <w:r>
        <w:rPr>
          <w:sz w:val="24"/>
          <w:szCs w:val="24"/>
        </w:rPr>
        <w:t xml:space="preserve"> about its </w:t>
      </w:r>
    </w:p>
    <w:p w:rsidR="00352D33" w:rsidRDefault="0028560B" w:rsidP="00352D33">
      <w:pPr>
        <w:autoSpaceDE w:val="0"/>
        <w:autoSpaceDN w:val="0"/>
        <w:adjustRightInd w:val="0"/>
        <w:spacing w:line="480" w:lineRule="auto"/>
        <w:rPr>
          <w:sz w:val="24"/>
          <w:szCs w:val="24"/>
        </w:rPr>
      </w:pPr>
      <w:r>
        <w:rPr>
          <w:sz w:val="24"/>
          <w:szCs w:val="24"/>
        </w:rPr>
        <w:br w:type="page"/>
      </w:r>
      <w:r w:rsidR="00E834BE">
        <w:rPr>
          <w:sz w:val="24"/>
          <w:szCs w:val="24"/>
        </w:rPr>
        <w:lastRenderedPageBreak/>
        <w:t xml:space="preserve">VoIP service looks like </w:t>
      </w:r>
      <w:r w:rsidR="00663F16">
        <w:rPr>
          <w:sz w:val="24"/>
          <w:szCs w:val="24"/>
        </w:rPr>
        <w:t>Comcast Phone</w:t>
      </w:r>
      <w:r w:rsidR="00E834BE">
        <w:rPr>
          <w:sz w:val="24"/>
          <w:szCs w:val="24"/>
        </w:rPr>
        <w:t xml:space="preserve"> is not a Telecommunications Carrier offering Telecommunications Service.  </w:t>
      </w:r>
      <w:r w:rsidR="00352D33">
        <w:rPr>
          <w:sz w:val="24"/>
          <w:szCs w:val="24"/>
        </w:rPr>
        <w:t>Thus, the uncertainty as to the scope of WITA members</w:t>
      </w:r>
      <w:r w:rsidR="00E834BE">
        <w:rPr>
          <w:sz w:val="24"/>
          <w:szCs w:val="24"/>
        </w:rPr>
        <w:t>’</w:t>
      </w:r>
      <w:r w:rsidR="00352D33">
        <w:rPr>
          <w:sz w:val="24"/>
          <w:szCs w:val="24"/>
        </w:rPr>
        <w:t xml:space="preserve"> obligations.</w:t>
      </w:r>
    </w:p>
    <w:p w:rsidR="00D555A6" w:rsidRDefault="00352D33" w:rsidP="00352D33">
      <w:pPr>
        <w:pStyle w:val="BodyText"/>
        <w:spacing w:line="480" w:lineRule="auto"/>
        <w:jc w:val="left"/>
        <w:rPr>
          <w:sz w:val="24"/>
          <w:szCs w:val="24"/>
        </w:rPr>
      </w:pPr>
      <w:r>
        <w:rPr>
          <w:sz w:val="24"/>
          <w:szCs w:val="24"/>
        </w:rPr>
        <w:t>3</w:t>
      </w:r>
      <w:r w:rsidR="00E834BE">
        <w:rPr>
          <w:sz w:val="24"/>
          <w:szCs w:val="24"/>
        </w:rPr>
        <w:t>1</w:t>
      </w:r>
      <w:r>
        <w:rPr>
          <w:sz w:val="24"/>
          <w:szCs w:val="24"/>
        </w:rPr>
        <w:t>.</w:t>
      </w:r>
      <w:r w:rsidRPr="00D0166E">
        <w:rPr>
          <w:sz w:val="24"/>
          <w:szCs w:val="24"/>
        </w:rPr>
        <w:tab/>
      </w:r>
      <w:r w:rsidR="002B7032">
        <w:rPr>
          <w:sz w:val="24"/>
          <w:szCs w:val="24"/>
        </w:rPr>
        <w:t>However, t</w:t>
      </w:r>
      <w:r w:rsidRPr="00D0166E">
        <w:rPr>
          <w:sz w:val="24"/>
          <w:szCs w:val="24"/>
        </w:rPr>
        <w:t xml:space="preserve">his Commission could look to the actions of the state of </w:t>
      </w:r>
      <w:smartTag w:uri="urn:schemas-microsoft-com:office:smarttags" w:element="State">
        <w:r w:rsidRPr="00D0166E">
          <w:rPr>
            <w:sz w:val="24"/>
            <w:szCs w:val="24"/>
          </w:rPr>
          <w:t>Missouri</w:t>
        </w:r>
      </w:smartTag>
      <w:r w:rsidRPr="00D0166E">
        <w:rPr>
          <w:sz w:val="24"/>
          <w:szCs w:val="24"/>
        </w:rPr>
        <w:t xml:space="preserve"> and assert jurisdiction over Comcast Phone to regulate it</w:t>
      </w:r>
      <w:r>
        <w:rPr>
          <w:sz w:val="24"/>
          <w:szCs w:val="24"/>
        </w:rPr>
        <w:t>s VoIP service or those of its affiliate</w:t>
      </w:r>
      <w:r w:rsidRPr="00D0166E">
        <w:rPr>
          <w:sz w:val="24"/>
          <w:szCs w:val="24"/>
        </w:rPr>
        <w:t xml:space="preserve"> as a Telecommunications </w:t>
      </w:r>
      <w:smartTag w:uri="urn:schemas-microsoft-com:office:smarttags" w:element="PersonName">
        <w:r w:rsidRPr="00D0166E">
          <w:rPr>
            <w:sz w:val="24"/>
            <w:szCs w:val="24"/>
          </w:rPr>
          <w:t>Carrie</w:t>
        </w:r>
      </w:smartTag>
      <w:r w:rsidRPr="00D0166E">
        <w:rPr>
          <w:sz w:val="24"/>
          <w:szCs w:val="24"/>
        </w:rPr>
        <w:t>r</w:t>
      </w:r>
      <w:r>
        <w:rPr>
          <w:sz w:val="24"/>
          <w:szCs w:val="24"/>
        </w:rPr>
        <w:t xml:space="preserve"> (a “telecommunications company” under </w:t>
      </w:r>
      <w:smartTag w:uri="urn:schemas-microsoft-com:office:smarttags" w:element="place">
        <w:smartTag w:uri="urn:schemas-microsoft-com:office:smarttags" w:element="State">
          <w:r>
            <w:rPr>
              <w:sz w:val="24"/>
              <w:szCs w:val="24"/>
            </w:rPr>
            <w:t>Washington</w:t>
          </w:r>
        </w:smartTag>
      </w:smartTag>
      <w:r>
        <w:rPr>
          <w:sz w:val="24"/>
          <w:szCs w:val="24"/>
        </w:rPr>
        <w:t xml:space="preserve"> law)</w:t>
      </w:r>
      <w:r w:rsidRPr="00D0166E">
        <w:rPr>
          <w:sz w:val="24"/>
          <w:szCs w:val="24"/>
        </w:rPr>
        <w:t xml:space="preserve">.  The state of </w:t>
      </w:r>
      <w:smartTag w:uri="urn:schemas-microsoft-com:office:smarttags" w:element="place">
        <w:smartTag w:uri="urn:schemas-microsoft-com:office:smarttags" w:element="State">
          <w:r w:rsidRPr="00D0166E">
            <w:rPr>
              <w:sz w:val="24"/>
              <w:szCs w:val="24"/>
            </w:rPr>
            <w:t>Missouri</w:t>
          </w:r>
        </w:smartTag>
      </w:smartTag>
      <w:r w:rsidRPr="00D0166E">
        <w:rPr>
          <w:sz w:val="24"/>
          <w:szCs w:val="24"/>
        </w:rPr>
        <w:t xml:space="preserve"> has opted to regulate Comcast Phone’s retail VoIP services because it </w:t>
      </w:r>
    </w:p>
    <w:p w:rsidR="00D555A6" w:rsidRDefault="00352D33" w:rsidP="00352D33">
      <w:pPr>
        <w:pStyle w:val="BodyText"/>
        <w:spacing w:line="480" w:lineRule="auto"/>
        <w:jc w:val="left"/>
        <w:rPr>
          <w:sz w:val="24"/>
          <w:szCs w:val="24"/>
        </w:rPr>
      </w:pPr>
      <w:r w:rsidRPr="00D0166E">
        <w:rPr>
          <w:sz w:val="24"/>
          <w:szCs w:val="24"/>
        </w:rPr>
        <w:t xml:space="preserve">determined that (1) Comcast Phone’s services are a Telecommunications Service </w:t>
      </w:r>
      <w:r>
        <w:rPr>
          <w:sz w:val="24"/>
          <w:szCs w:val="24"/>
        </w:rPr>
        <w:t xml:space="preserve">(or state law </w:t>
      </w:r>
    </w:p>
    <w:p w:rsidR="00B276E8" w:rsidRDefault="00352D33" w:rsidP="00352D33">
      <w:pPr>
        <w:pStyle w:val="BodyText"/>
        <w:spacing w:line="480" w:lineRule="auto"/>
        <w:jc w:val="left"/>
        <w:rPr>
          <w:sz w:val="24"/>
          <w:szCs w:val="24"/>
        </w:rPr>
      </w:pPr>
      <w:r>
        <w:rPr>
          <w:sz w:val="24"/>
          <w:szCs w:val="24"/>
        </w:rPr>
        <w:t xml:space="preserve">equivalent) </w:t>
      </w:r>
      <w:r w:rsidRPr="00D0166E">
        <w:rPr>
          <w:sz w:val="24"/>
          <w:szCs w:val="24"/>
        </w:rPr>
        <w:t xml:space="preserve">pursuant to </w:t>
      </w:r>
      <w:smartTag w:uri="urn:schemas-microsoft-com:office:smarttags" w:element="place">
        <w:smartTag w:uri="urn:schemas-microsoft-com:office:smarttags" w:element="State">
          <w:r w:rsidRPr="00D0166E">
            <w:rPr>
              <w:sz w:val="24"/>
              <w:szCs w:val="24"/>
            </w:rPr>
            <w:t>Missouri</w:t>
          </w:r>
        </w:smartTag>
      </w:smartTag>
      <w:r w:rsidRPr="00D0166E">
        <w:rPr>
          <w:sz w:val="24"/>
          <w:szCs w:val="24"/>
        </w:rPr>
        <w:t xml:space="preserve"> regulations; (2) the </w:t>
      </w:r>
      <w:r>
        <w:rPr>
          <w:sz w:val="24"/>
          <w:szCs w:val="24"/>
        </w:rPr>
        <w:t>Missouri Commission</w:t>
      </w:r>
      <w:r w:rsidRPr="00D0166E">
        <w:rPr>
          <w:sz w:val="24"/>
          <w:szCs w:val="24"/>
        </w:rPr>
        <w:t xml:space="preserve"> may look to the federal definition of </w:t>
      </w:r>
      <w:r>
        <w:rPr>
          <w:sz w:val="24"/>
          <w:szCs w:val="24"/>
        </w:rPr>
        <w:t>“</w:t>
      </w:r>
      <w:r w:rsidR="00BB32FD">
        <w:rPr>
          <w:sz w:val="24"/>
          <w:szCs w:val="24"/>
        </w:rPr>
        <w:t>t</w:t>
      </w:r>
      <w:r w:rsidRPr="00D0166E">
        <w:rPr>
          <w:sz w:val="24"/>
          <w:szCs w:val="24"/>
        </w:rPr>
        <w:t>elecommunications</w:t>
      </w:r>
      <w:r>
        <w:rPr>
          <w:sz w:val="24"/>
          <w:szCs w:val="24"/>
        </w:rPr>
        <w:t>”</w:t>
      </w:r>
      <w:r w:rsidRPr="00D0166E">
        <w:rPr>
          <w:sz w:val="24"/>
          <w:szCs w:val="24"/>
        </w:rPr>
        <w:t xml:space="preserve"> for guidance in determining whether Comcast Phone’s service is a Telecommunications Service; and (3) the FCC has not asserted jurisdiction </w:t>
      </w:r>
    </w:p>
    <w:p w:rsidR="00352D33" w:rsidRPr="00D0166E" w:rsidRDefault="00352D33" w:rsidP="00352D33">
      <w:pPr>
        <w:pStyle w:val="BodyText"/>
        <w:spacing w:line="480" w:lineRule="auto"/>
        <w:jc w:val="left"/>
        <w:rPr>
          <w:sz w:val="24"/>
          <w:szCs w:val="24"/>
        </w:rPr>
      </w:pPr>
      <w:r w:rsidRPr="00D0166E">
        <w:rPr>
          <w:sz w:val="24"/>
          <w:szCs w:val="24"/>
        </w:rPr>
        <w:t>over the sort of VoIP service that Comcast Phone is providing because it is not a nomadic service.</w:t>
      </w:r>
      <w:r w:rsidRPr="00D0166E">
        <w:rPr>
          <w:rStyle w:val="FootnoteReference"/>
          <w:sz w:val="24"/>
          <w:szCs w:val="24"/>
        </w:rPr>
        <w:footnoteReference w:id="36"/>
      </w:r>
      <w:r w:rsidRPr="00D0166E">
        <w:rPr>
          <w:sz w:val="24"/>
          <w:szCs w:val="24"/>
        </w:rPr>
        <w:t xml:space="preserve">  </w:t>
      </w:r>
      <w:r w:rsidR="006F39F4">
        <w:rPr>
          <w:sz w:val="24"/>
          <w:szCs w:val="24"/>
        </w:rPr>
        <w:t>T</w:t>
      </w:r>
      <w:r>
        <w:rPr>
          <w:sz w:val="24"/>
          <w:szCs w:val="24"/>
        </w:rPr>
        <w:t>he Missouri</w:t>
      </w:r>
      <w:r w:rsidRPr="00D0166E">
        <w:rPr>
          <w:sz w:val="24"/>
          <w:szCs w:val="24"/>
        </w:rPr>
        <w:t xml:space="preserve"> Commission determined that it had the authority to regulate Comcast Phone’s Digital Voice VoIP service.</w:t>
      </w:r>
      <w:r w:rsidRPr="00D0166E">
        <w:rPr>
          <w:rStyle w:val="FootnoteReference"/>
          <w:sz w:val="24"/>
          <w:szCs w:val="24"/>
        </w:rPr>
        <w:footnoteReference w:id="37"/>
      </w:r>
      <w:r w:rsidRPr="00D0166E">
        <w:rPr>
          <w:sz w:val="24"/>
          <w:szCs w:val="24"/>
        </w:rPr>
        <w:t xml:space="preserve">  It concluded that Comcast Phone’s service </w:t>
      </w:r>
      <w:r w:rsidR="006F39F4">
        <w:rPr>
          <w:sz w:val="24"/>
          <w:szCs w:val="24"/>
        </w:rPr>
        <w:t xml:space="preserve">met the </w:t>
      </w:r>
      <w:smartTag w:uri="urn:schemas-microsoft-com:office:smarttags" w:element="place">
        <w:smartTag w:uri="urn:schemas-microsoft-com:office:smarttags" w:element="State">
          <w:r w:rsidR="006F39F4">
            <w:rPr>
              <w:sz w:val="24"/>
              <w:szCs w:val="24"/>
            </w:rPr>
            <w:t>Missouri</w:t>
          </w:r>
        </w:smartTag>
      </w:smartTag>
      <w:r w:rsidR="006F39F4">
        <w:rPr>
          <w:sz w:val="24"/>
          <w:szCs w:val="24"/>
        </w:rPr>
        <w:t xml:space="preserve"> definition of telecommunications service because the service </w:t>
      </w:r>
      <w:r w:rsidRPr="00D0166E">
        <w:rPr>
          <w:sz w:val="24"/>
          <w:szCs w:val="24"/>
        </w:rPr>
        <w:t>was “used by customers ‘to transmit information by wire, radio and optical cable’ both within and between exchanges</w:t>
      </w:r>
      <w:r w:rsidR="006F39F4">
        <w:rPr>
          <w:sz w:val="24"/>
          <w:szCs w:val="24"/>
        </w:rPr>
        <w:t>.</w:t>
      </w:r>
      <w:r w:rsidRPr="00D0166E">
        <w:rPr>
          <w:sz w:val="24"/>
          <w:szCs w:val="24"/>
        </w:rPr>
        <w:t>”</w:t>
      </w:r>
      <w:r w:rsidRPr="00D0166E">
        <w:rPr>
          <w:rStyle w:val="FootnoteReference"/>
          <w:sz w:val="24"/>
          <w:szCs w:val="24"/>
        </w:rPr>
        <w:footnoteReference w:id="38"/>
      </w:r>
      <w:r w:rsidRPr="00D0166E">
        <w:rPr>
          <w:sz w:val="24"/>
          <w:szCs w:val="24"/>
        </w:rPr>
        <w:t xml:space="preserve">  It also concluded that the FCC “has not yet preempted state regulation of fixed VoIP service.”</w:t>
      </w:r>
      <w:r w:rsidRPr="00D0166E">
        <w:rPr>
          <w:rStyle w:val="FootnoteReference"/>
          <w:sz w:val="24"/>
          <w:szCs w:val="24"/>
        </w:rPr>
        <w:footnoteReference w:id="39"/>
      </w:r>
      <w:r w:rsidRPr="00D0166E">
        <w:rPr>
          <w:sz w:val="24"/>
          <w:szCs w:val="24"/>
        </w:rPr>
        <w:t xml:space="preserve">  </w:t>
      </w:r>
      <w:r w:rsidR="006F39F4">
        <w:rPr>
          <w:sz w:val="24"/>
          <w:szCs w:val="24"/>
        </w:rPr>
        <w:t>T</w:t>
      </w:r>
      <w:r w:rsidRPr="00D0166E">
        <w:rPr>
          <w:sz w:val="24"/>
          <w:szCs w:val="24"/>
        </w:rPr>
        <w:t xml:space="preserve">he </w:t>
      </w:r>
      <w:r>
        <w:rPr>
          <w:sz w:val="24"/>
          <w:szCs w:val="24"/>
        </w:rPr>
        <w:t>Missouri Commission</w:t>
      </w:r>
      <w:r w:rsidRPr="00D0166E">
        <w:rPr>
          <w:sz w:val="24"/>
          <w:szCs w:val="24"/>
        </w:rPr>
        <w:t xml:space="preserve"> concluded that Comcast Phone “is offering and providing local </w:t>
      </w:r>
      <w:r w:rsidRPr="00D0166E">
        <w:rPr>
          <w:sz w:val="24"/>
          <w:szCs w:val="24"/>
        </w:rPr>
        <w:lastRenderedPageBreak/>
        <w:t>exchange and interexchange telecommunications services”</w:t>
      </w:r>
      <w:r w:rsidR="006F39F4">
        <w:rPr>
          <w:rStyle w:val="FootnoteReference"/>
          <w:sz w:val="24"/>
          <w:szCs w:val="24"/>
        </w:rPr>
        <w:footnoteReference w:id="40"/>
      </w:r>
      <w:r w:rsidRPr="00D0166E">
        <w:rPr>
          <w:sz w:val="24"/>
          <w:szCs w:val="24"/>
        </w:rPr>
        <w:t xml:space="preserve"> and ordered Comcast Phone to cease the provision of service or to obtain a certificate of public convenience and necessity.</w:t>
      </w:r>
      <w:r w:rsidRPr="00D0166E">
        <w:rPr>
          <w:rStyle w:val="FootnoteReference"/>
          <w:sz w:val="24"/>
          <w:szCs w:val="24"/>
        </w:rPr>
        <w:footnoteReference w:id="41"/>
      </w:r>
      <w:r w:rsidRPr="00D0166E">
        <w:rPr>
          <w:sz w:val="24"/>
          <w:szCs w:val="24"/>
        </w:rPr>
        <w:t xml:space="preserve">  </w:t>
      </w:r>
    </w:p>
    <w:p w:rsidR="00352D33" w:rsidRDefault="00352D33" w:rsidP="00352D33">
      <w:pPr>
        <w:autoSpaceDE w:val="0"/>
        <w:autoSpaceDN w:val="0"/>
        <w:adjustRightInd w:val="0"/>
        <w:spacing w:line="480" w:lineRule="auto"/>
        <w:rPr>
          <w:sz w:val="24"/>
          <w:szCs w:val="24"/>
        </w:rPr>
      </w:pPr>
      <w:r>
        <w:rPr>
          <w:sz w:val="24"/>
          <w:szCs w:val="24"/>
        </w:rPr>
        <w:t>3</w:t>
      </w:r>
      <w:r w:rsidR="00E834BE">
        <w:rPr>
          <w:sz w:val="24"/>
          <w:szCs w:val="24"/>
        </w:rPr>
        <w:t>2</w:t>
      </w:r>
      <w:r>
        <w:rPr>
          <w:sz w:val="24"/>
          <w:szCs w:val="24"/>
        </w:rPr>
        <w:t>.</w:t>
      </w:r>
      <w:r w:rsidRPr="00D0166E">
        <w:rPr>
          <w:sz w:val="24"/>
          <w:szCs w:val="24"/>
        </w:rPr>
        <w:tab/>
        <w:t xml:space="preserve">In denying a request by Comcast Phone for an injunction of the </w:t>
      </w:r>
      <w:r>
        <w:rPr>
          <w:sz w:val="24"/>
          <w:szCs w:val="24"/>
        </w:rPr>
        <w:t>Missouri Commission</w:t>
      </w:r>
      <w:r w:rsidRPr="00D0166E">
        <w:rPr>
          <w:sz w:val="24"/>
          <w:szCs w:val="24"/>
        </w:rPr>
        <w:t xml:space="preserve">’s decision to regulate Comcast Phone’s VoIP service, the District Court for the Western District of Missouri agreed that the </w:t>
      </w:r>
      <w:r>
        <w:rPr>
          <w:sz w:val="24"/>
          <w:szCs w:val="24"/>
        </w:rPr>
        <w:t>Missouri Commission</w:t>
      </w:r>
      <w:r w:rsidRPr="00D0166E">
        <w:rPr>
          <w:sz w:val="24"/>
          <w:szCs w:val="24"/>
        </w:rPr>
        <w:t xml:space="preserve"> has the authority to interpret “federal statutes necessary to cla</w:t>
      </w:r>
      <w:r w:rsidR="006F39F4">
        <w:rPr>
          <w:sz w:val="24"/>
          <w:szCs w:val="24"/>
        </w:rPr>
        <w:t>ss</w:t>
      </w:r>
      <w:r w:rsidRPr="00D0166E">
        <w:rPr>
          <w:sz w:val="24"/>
          <w:szCs w:val="24"/>
        </w:rPr>
        <w:t>ify communications services as either telecommunications or information services.”</w:t>
      </w:r>
      <w:r w:rsidRPr="00D0166E">
        <w:rPr>
          <w:rStyle w:val="FootnoteReference"/>
          <w:sz w:val="24"/>
          <w:szCs w:val="24"/>
        </w:rPr>
        <w:footnoteReference w:id="42"/>
      </w:r>
      <w:r w:rsidRPr="00D0166E">
        <w:rPr>
          <w:sz w:val="24"/>
          <w:szCs w:val="24"/>
        </w:rPr>
        <w:t xml:space="preserve">  The court concluded that a state may interpret and apply a federal statute “unless preempted or faced with a contrary decision from a relevant federal agency</w:t>
      </w:r>
      <w:r w:rsidR="00942B84">
        <w:rPr>
          <w:sz w:val="24"/>
          <w:szCs w:val="24"/>
        </w:rPr>
        <w:t>…</w:t>
      </w:r>
      <w:r w:rsidRPr="00D0166E">
        <w:rPr>
          <w:sz w:val="24"/>
          <w:szCs w:val="24"/>
        </w:rPr>
        <w:t>”</w:t>
      </w:r>
      <w:r w:rsidRPr="00D0166E">
        <w:rPr>
          <w:rStyle w:val="FootnoteReference"/>
          <w:sz w:val="24"/>
          <w:szCs w:val="24"/>
        </w:rPr>
        <w:footnoteReference w:id="43"/>
      </w:r>
      <w:r w:rsidR="00942B84">
        <w:rPr>
          <w:sz w:val="24"/>
          <w:szCs w:val="24"/>
        </w:rPr>
        <w:t xml:space="preserve"> and concluded that the Missouri Commission was not preempted from “classifying, or potentially regulating</w:t>
      </w:r>
      <w:r w:rsidR="0053372A">
        <w:rPr>
          <w:sz w:val="24"/>
          <w:szCs w:val="24"/>
        </w:rPr>
        <w:t>,</w:t>
      </w:r>
      <w:r w:rsidR="00942B84">
        <w:rPr>
          <w:sz w:val="24"/>
          <w:szCs w:val="24"/>
        </w:rPr>
        <w:t xml:space="preserve"> Comcast</w:t>
      </w:r>
      <w:r w:rsidR="0053372A">
        <w:rPr>
          <w:sz w:val="24"/>
          <w:szCs w:val="24"/>
        </w:rPr>
        <w:t>’s</w:t>
      </w:r>
      <w:r w:rsidR="00942B84">
        <w:rPr>
          <w:sz w:val="24"/>
          <w:szCs w:val="24"/>
        </w:rPr>
        <w:t xml:space="preserve"> Digital Voice service on the ground that it cannot be separated into interstate and intrastate components.</w:t>
      </w:r>
      <w:r w:rsidR="00942B84">
        <w:rPr>
          <w:rStyle w:val="FootnoteReference"/>
          <w:sz w:val="24"/>
          <w:szCs w:val="24"/>
        </w:rPr>
        <w:footnoteReference w:id="44"/>
      </w:r>
      <w:r w:rsidRPr="00D0166E">
        <w:rPr>
          <w:sz w:val="24"/>
          <w:szCs w:val="24"/>
        </w:rPr>
        <w:t xml:space="preserve">  </w:t>
      </w:r>
    </w:p>
    <w:p w:rsidR="00352D33" w:rsidRDefault="00352D33" w:rsidP="00A84A23">
      <w:pPr>
        <w:autoSpaceDE w:val="0"/>
        <w:autoSpaceDN w:val="0"/>
        <w:adjustRightInd w:val="0"/>
        <w:ind w:left="720" w:hanging="720"/>
        <w:rPr>
          <w:b/>
          <w:sz w:val="24"/>
          <w:szCs w:val="24"/>
        </w:rPr>
      </w:pPr>
      <w:r>
        <w:rPr>
          <w:b/>
          <w:sz w:val="24"/>
          <w:szCs w:val="24"/>
        </w:rPr>
        <w:t>VI.</w:t>
      </w:r>
      <w:r>
        <w:rPr>
          <w:b/>
          <w:sz w:val="24"/>
          <w:szCs w:val="24"/>
        </w:rPr>
        <w:tab/>
        <w:t xml:space="preserve">COMCAST PHONE MUST PROVIDE TELECOMMUNICATIONS SERVICE TO BE ABLE TO </w:t>
      </w:r>
      <w:r w:rsidR="005467DF">
        <w:rPr>
          <w:b/>
          <w:sz w:val="24"/>
          <w:szCs w:val="24"/>
        </w:rPr>
        <w:t>TRANSMIT</w:t>
      </w:r>
      <w:r>
        <w:rPr>
          <w:b/>
          <w:sz w:val="24"/>
          <w:szCs w:val="24"/>
        </w:rPr>
        <w:t xml:space="preserve"> NON-TELECOMMUNICATIONS TRAFFIC OVER INTERCONNECTION FACILITIES.</w:t>
      </w:r>
    </w:p>
    <w:p w:rsidR="00A84A23" w:rsidRDefault="00A84A23" w:rsidP="00A84A23">
      <w:pPr>
        <w:autoSpaceDE w:val="0"/>
        <w:autoSpaceDN w:val="0"/>
        <w:adjustRightInd w:val="0"/>
        <w:ind w:left="720" w:hanging="720"/>
        <w:rPr>
          <w:b/>
          <w:sz w:val="24"/>
          <w:szCs w:val="24"/>
        </w:rPr>
      </w:pPr>
    </w:p>
    <w:p w:rsidR="00352D33" w:rsidRDefault="00E834BE" w:rsidP="00352D33">
      <w:pPr>
        <w:autoSpaceDE w:val="0"/>
        <w:autoSpaceDN w:val="0"/>
        <w:adjustRightInd w:val="0"/>
        <w:spacing w:line="480" w:lineRule="auto"/>
        <w:rPr>
          <w:sz w:val="24"/>
          <w:szCs w:val="24"/>
        </w:rPr>
      </w:pPr>
      <w:r>
        <w:rPr>
          <w:sz w:val="24"/>
          <w:szCs w:val="24"/>
        </w:rPr>
        <w:t>33</w:t>
      </w:r>
      <w:r w:rsidR="00B60DB1">
        <w:rPr>
          <w:sz w:val="24"/>
          <w:szCs w:val="24"/>
        </w:rPr>
        <w:t>.</w:t>
      </w:r>
      <w:r w:rsidR="00352D33">
        <w:rPr>
          <w:b/>
          <w:sz w:val="24"/>
          <w:szCs w:val="24"/>
        </w:rPr>
        <w:tab/>
      </w:r>
      <w:r w:rsidR="00352D33">
        <w:rPr>
          <w:sz w:val="24"/>
          <w:szCs w:val="24"/>
        </w:rPr>
        <w:t xml:space="preserve">Whether Comcast Phone is offering the VoIP service directly to </w:t>
      </w:r>
      <w:r w:rsidR="00F94AF3">
        <w:rPr>
          <w:sz w:val="24"/>
          <w:szCs w:val="24"/>
        </w:rPr>
        <w:t>end user</w:t>
      </w:r>
      <w:r w:rsidR="00352D33">
        <w:rPr>
          <w:sz w:val="24"/>
          <w:szCs w:val="24"/>
        </w:rPr>
        <w:t>s or is providing service to its affiliate on a wholesale basis, in order to be able to request interconnection for transmission of non-telecommunications traffic, which is apparently what Comcast Phone is seeking from TDS, Comcast Phone must first demonstrate it will provide telecommunications service traffic.</w:t>
      </w:r>
    </w:p>
    <w:p w:rsidR="00352D33" w:rsidRPr="00D0166E" w:rsidRDefault="00E834BE" w:rsidP="00352D33">
      <w:pPr>
        <w:pStyle w:val="BodyText"/>
        <w:spacing w:line="480" w:lineRule="auto"/>
        <w:jc w:val="left"/>
        <w:rPr>
          <w:sz w:val="24"/>
          <w:szCs w:val="24"/>
        </w:rPr>
      </w:pPr>
      <w:r>
        <w:rPr>
          <w:sz w:val="24"/>
          <w:szCs w:val="24"/>
        </w:rPr>
        <w:lastRenderedPageBreak/>
        <w:t>34</w:t>
      </w:r>
      <w:r w:rsidR="00352D33">
        <w:rPr>
          <w:sz w:val="24"/>
          <w:szCs w:val="24"/>
        </w:rPr>
        <w:t>.</w:t>
      </w:r>
      <w:r w:rsidR="00352D33" w:rsidRPr="00D0166E">
        <w:rPr>
          <w:sz w:val="24"/>
          <w:szCs w:val="24"/>
        </w:rPr>
        <w:tab/>
        <w:t xml:space="preserve">In </w:t>
      </w:r>
      <w:r w:rsidR="00352D33">
        <w:rPr>
          <w:i/>
          <w:sz w:val="24"/>
          <w:szCs w:val="24"/>
        </w:rPr>
        <w:t>Time Warner</w:t>
      </w:r>
      <w:r w:rsidR="00352D33">
        <w:rPr>
          <w:sz w:val="24"/>
          <w:szCs w:val="24"/>
        </w:rPr>
        <w:t xml:space="preserve">, the FCC </w:t>
      </w:r>
      <w:r w:rsidR="00352D33" w:rsidRPr="00D0166E">
        <w:rPr>
          <w:sz w:val="24"/>
          <w:szCs w:val="24"/>
        </w:rPr>
        <w:t>conclud</w:t>
      </w:r>
      <w:r w:rsidR="00352D33">
        <w:rPr>
          <w:sz w:val="24"/>
          <w:szCs w:val="24"/>
        </w:rPr>
        <w:t>ed</w:t>
      </w:r>
      <w:r w:rsidR="00352D33" w:rsidRPr="00D0166E">
        <w:rPr>
          <w:sz w:val="24"/>
          <w:szCs w:val="24"/>
        </w:rPr>
        <w:t xml:space="preserve"> that a </w:t>
      </w:r>
      <w:r w:rsidR="00352D33">
        <w:rPr>
          <w:sz w:val="24"/>
          <w:szCs w:val="24"/>
        </w:rPr>
        <w:t>T</w:t>
      </w:r>
      <w:r w:rsidR="00352D33" w:rsidRPr="00D0166E">
        <w:rPr>
          <w:sz w:val="24"/>
          <w:szCs w:val="24"/>
        </w:rPr>
        <w:t xml:space="preserve">elecommunications </w:t>
      </w:r>
      <w:r w:rsidR="00352D33">
        <w:rPr>
          <w:sz w:val="24"/>
          <w:szCs w:val="24"/>
        </w:rPr>
        <w:t>C</w:t>
      </w:r>
      <w:r w:rsidR="00352D33" w:rsidRPr="00D0166E">
        <w:rPr>
          <w:sz w:val="24"/>
          <w:szCs w:val="24"/>
        </w:rPr>
        <w:t xml:space="preserve">arrier must use its </w:t>
      </w:r>
      <w:r w:rsidR="00F94AF3">
        <w:rPr>
          <w:sz w:val="24"/>
          <w:szCs w:val="24"/>
        </w:rPr>
        <w:t>Section 251</w:t>
      </w:r>
      <w:r w:rsidR="00352D33" w:rsidRPr="00D0166E">
        <w:rPr>
          <w:sz w:val="24"/>
          <w:szCs w:val="24"/>
        </w:rPr>
        <w:t xml:space="preserve"> interconnection rights to actually provide a </w:t>
      </w:r>
      <w:r w:rsidR="00352D33">
        <w:rPr>
          <w:sz w:val="24"/>
          <w:szCs w:val="24"/>
        </w:rPr>
        <w:t>T</w:t>
      </w:r>
      <w:r w:rsidR="00352D33" w:rsidRPr="00D0166E">
        <w:rPr>
          <w:sz w:val="24"/>
          <w:szCs w:val="24"/>
        </w:rPr>
        <w:t xml:space="preserve">elecommunications </w:t>
      </w:r>
      <w:r w:rsidR="00352D33">
        <w:rPr>
          <w:sz w:val="24"/>
          <w:szCs w:val="24"/>
        </w:rPr>
        <w:t>S</w:t>
      </w:r>
      <w:r w:rsidR="00352D33" w:rsidRPr="00D0166E">
        <w:rPr>
          <w:sz w:val="24"/>
          <w:szCs w:val="24"/>
        </w:rPr>
        <w:t>ervice</w:t>
      </w:r>
      <w:r w:rsidR="00352D33">
        <w:rPr>
          <w:sz w:val="24"/>
          <w:szCs w:val="24"/>
        </w:rPr>
        <w:t>.</w:t>
      </w:r>
      <w:r w:rsidR="00544CB5">
        <w:rPr>
          <w:rStyle w:val="FootnoteReference"/>
          <w:sz w:val="24"/>
          <w:szCs w:val="24"/>
        </w:rPr>
        <w:footnoteReference w:id="45"/>
      </w:r>
      <w:r w:rsidR="00352D33">
        <w:rPr>
          <w:sz w:val="24"/>
          <w:szCs w:val="24"/>
        </w:rPr>
        <w:t xml:space="preserve">  T</w:t>
      </w:r>
      <w:r w:rsidR="00352D33" w:rsidRPr="00D0166E">
        <w:rPr>
          <w:sz w:val="24"/>
          <w:szCs w:val="24"/>
        </w:rPr>
        <w:t xml:space="preserve">he FCC </w:t>
      </w:r>
      <w:r w:rsidR="00663F16">
        <w:rPr>
          <w:sz w:val="24"/>
          <w:szCs w:val="24"/>
        </w:rPr>
        <w:t>quo</w:t>
      </w:r>
      <w:r w:rsidR="00352D33" w:rsidRPr="00D0166E">
        <w:rPr>
          <w:sz w:val="24"/>
          <w:szCs w:val="24"/>
        </w:rPr>
        <w:t>te</w:t>
      </w:r>
      <w:r w:rsidR="005467DF">
        <w:rPr>
          <w:sz w:val="24"/>
          <w:szCs w:val="24"/>
        </w:rPr>
        <w:t>d 47 C.F.R. § 51.1</w:t>
      </w:r>
      <w:r w:rsidR="00352D33">
        <w:rPr>
          <w:sz w:val="24"/>
          <w:szCs w:val="24"/>
        </w:rPr>
        <w:t>00(b)</w:t>
      </w:r>
      <w:r w:rsidR="00352D33" w:rsidRPr="00D0166E">
        <w:rPr>
          <w:sz w:val="24"/>
          <w:szCs w:val="24"/>
        </w:rPr>
        <w:t xml:space="preserve">: </w:t>
      </w:r>
    </w:p>
    <w:p w:rsidR="00352D33" w:rsidRPr="00D0166E" w:rsidRDefault="00352D33" w:rsidP="00352D33">
      <w:pPr>
        <w:pStyle w:val="BlockQuote"/>
      </w:pPr>
      <w:r w:rsidRPr="00D0166E">
        <w:t xml:space="preserve">A telecommunication carrier that has interconnected or gained access under Sections 251(a)(1), 251(c)(2), or 251(c)(3) of the Act, may offer information services through the same arrangement, </w:t>
      </w:r>
      <w:r w:rsidRPr="00D0166E">
        <w:rPr>
          <w:i/>
        </w:rPr>
        <w:t>so long as it is offering telecommunications services through the same arrangement as well</w:t>
      </w:r>
      <w:r w:rsidRPr="00D0166E">
        <w:t>.</w:t>
      </w:r>
      <w:r>
        <w:t xml:space="preserve">  (Emphasis </w:t>
      </w:r>
      <w:r w:rsidR="00663F16">
        <w:t>in original</w:t>
      </w:r>
      <w:r>
        <w:t>.)</w:t>
      </w:r>
    </w:p>
    <w:p w:rsidR="00352D33" w:rsidRPr="00D0166E" w:rsidRDefault="00352D33" w:rsidP="00352D33">
      <w:pPr>
        <w:pStyle w:val="BodyText"/>
        <w:spacing w:line="480" w:lineRule="auto"/>
        <w:jc w:val="left"/>
        <w:rPr>
          <w:sz w:val="24"/>
          <w:szCs w:val="24"/>
        </w:rPr>
      </w:pPr>
      <w:r>
        <w:rPr>
          <w:sz w:val="24"/>
          <w:szCs w:val="24"/>
        </w:rPr>
        <w:t>Thus, the FCC made it</w:t>
      </w:r>
      <w:r w:rsidRPr="00D0166E">
        <w:rPr>
          <w:sz w:val="24"/>
          <w:szCs w:val="24"/>
        </w:rPr>
        <w:t xml:space="preserve"> clear that </w:t>
      </w:r>
      <w:r w:rsidR="00544CB5">
        <w:rPr>
          <w:sz w:val="24"/>
          <w:szCs w:val="24"/>
        </w:rPr>
        <w:t xml:space="preserve">a </w:t>
      </w:r>
      <w:r>
        <w:rPr>
          <w:sz w:val="24"/>
          <w:szCs w:val="24"/>
        </w:rPr>
        <w:t>Telecommunications C</w:t>
      </w:r>
      <w:r w:rsidRPr="00D0166E">
        <w:rPr>
          <w:sz w:val="24"/>
          <w:szCs w:val="24"/>
        </w:rPr>
        <w:t xml:space="preserve">arrier must have </w:t>
      </w:r>
      <w:r>
        <w:rPr>
          <w:sz w:val="24"/>
          <w:szCs w:val="24"/>
        </w:rPr>
        <w:t>T</w:t>
      </w:r>
      <w:r w:rsidRPr="00D0166E">
        <w:rPr>
          <w:sz w:val="24"/>
          <w:szCs w:val="24"/>
        </w:rPr>
        <w:t xml:space="preserve">elecommunications </w:t>
      </w:r>
      <w:r>
        <w:rPr>
          <w:sz w:val="24"/>
          <w:szCs w:val="24"/>
        </w:rPr>
        <w:t>S</w:t>
      </w:r>
      <w:r w:rsidRPr="00D0166E">
        <w:rPr>
          <w:sz w:val="24"/>
          <w:szCs w:val="24"/>
        </w:rPr>
        <w:t xml:space="preserve">ervice over the </w:t>
      </w:r>
      <w:r w:rsidR="00F94AF3">
        <w:rPr>
          <w:sz w:val="24"/>
          <w:szCs w:val="24"/>
        </w:rPr>
        <w:t>Section 251</w:t>
      </w:r>
      <w:r w:rsidRPr="00D0166E">
        <w:rPr>
          <w:sz w:val="24"/>
          <w:szCs w:val="24"/>
        </w:rPr>
        <w:t xml:space="preserve"> facilities that it has obtained if it also wants to have non-telecommunications service over the same facilities.</w:t>
      </w:r>
      <w:r w:rsidRPr="00D0166E">
        <w:rPr>
          <w:rStyle w:val="FootnoteReference"/>
          <w:sz w:val="24"/>
          <w:szCs w:val="24"/>
        </w:rPr>
        <w:footnoteReference w:id="46"/>
      </w:r>
      <w:r w:rsidRPr="00D0166E">
        <w:rPr>
          <w:sz w:val="24"/>
          <w:szCs w:val="24"/>
        </w:rPr>
        <w:t xml:space="preserve"> </w:t>
      </w:r>
    </w:p>
    <w:p w:rsidR="008215D2" w:rsidRDefault="00E834BE" w:rsidP="00B276E8">
      <w:pPr>
        <w:pStyle w:val="R"/>
        <w:ind w:left="0" w:firstLine="0"/>
      </w:pPr>
      <w:r>
        <w:t>3</w:t>
      </w:r>
      <w:r w:rsidR="00663F16">
        <w:t>5</w:t>
      </w:r>
      <w:r w:rsidR="00352D33">
        <w:t>.</w:t>
      </w:r>
      <w:r w:rsidR="00352D33" w:rsidRPr="00D0166E">
        <w:tab/>
      </w:r>
      <w:r w:rsidR="00BB32FD">
        <w:t>This means that</w:t>
      </w:r>
      <w:r w:rsidR="00663F16">
        <w:t xml:space="preserve"> u</w:t>
      </w:r>
      <w:r w:rsidR="00352D33">
        <w:t>nder the terms of 47 C.F.R. § 51.</w:t>
      </w:r>
      <w:r w:rsidR="005467DF">
        <w:t>1</w:t>
      </w:r>
      <w:r w:rsidR="00352D33">
        <w:t xml:space="preserve">00(b), </w:t>
      </w:r>
      <w:r w:rsidR="00352D33" w:rsidRPr="00D0166E">
        <w:t xml:space="preserve">Comcast Phone may not obtain interconnection exclusively for traffic that </w:t>
      </w:r>
      <w:r w:rsidR="00352D33">
        <w:t>is</w:t>
      </w:r>
      <w:r w:rsidR="00352D33" w:rsidRPr="00D0166E">
        <w:t xml:space="preserve"> non-telecommunications in nature.  It must exchange </w:t>
      </w:r>
      <w:r w:rsidR="00B276E8">
        <w:t>t</w:t>
      </w:r>
      <w:r w:rsidR="00352D33" w:rsidRPr="00352D33">
        <w:t>elecommunications service traffic over the requested trunks and facilities before it can use the same interconnection arrangement to exchange information services traffic.</w:t>
      </w:r>
      <w:r w:rsidR="00352D33" w:rsidRPr="00352D33">
        <w:rPr>
          <w:rStyle w:val="FootnoteReference"/>
          <w:szCs w:val="24"/>
        </w:rPr>
        <w:footnoteReference w:id="47"/>
      </w:r>
      <w:r w:rsidR="00352D33" w:rsidRPr="00352D33">
        <w:t xml:space="preserve">  Comcast Phone </w:t>
      </w:r>
    </w:p>
    <w:p w:rsidR="00352D33" w:rsidRPr="00352D33" w:rsidRDefault="00352D33" w:rsidP="00352D33">
      <w:pPr>
        <w:autoSpaceDE w:val="0"/>
        <w:autoSpaceDN w:val="0"/>
        <w:adjustRightInd w:val="0"/>
        <w:spacing w:line="480" w:lineRule="auto"/>
        <w:rPr>
          <w:sz w:val="24"/>
          <w:szCs w:val="24"/>
        </w:rPr>
      </w:pPr>
      <w:r w:rsidRPr="00352D33">
        <w:rPr>
          <w:sz w:val="24"/>
          <w:szCs w:val="24"/>
        </w:rPr>
        <w:t>must use the requested interconnection arrangement in accordance with section 51.100</w:t>
      </w:r>
      <w:r w:rsidR="005467DF">
        <w:rPr>
          <w:sz w:val="24"/>
          <w:szCs w:val="24"/>
        </w:rPr>
        <w:t>(b)</w:t>
      </w:r>
      <w:r w:rsidRPr="00352D33">
        <w:rPr>
          <w:sz w:val="24"/>
          <w:szCs w:val="24"/>
        </w:rPr>
        <w:t xml:space="preserve"> of the FCC’s rules for the exchange of Telecommunications Service traffic and not simply as a pretense to justify the provision of non-telecommunications service traffic.</w:t>
      </w:r>
      <w:r w:rsidRPr="00352D33">
        <w:rPr>
          <w:rStyle w:val="FootnoteReference"/>
          <w:sz w:val="24"/>
          <w:szCs w:val="24"/>
        </w:rPr>
        <w:footnoteReference w:id="48"/>
      </w:r>
      <w:r w:rsidRPr="00352D33">
        <w:rPr>
          <w:sz w:val="24"/>
          <w:szCs w:val="24"/>
        </w:rPr>
        <w:t xml:space="preserve">  Thus, if this Commission determines that Comcast Phone will use the requested interconnection arrangement exclusively for the transmission of VoIP service traffic, which Comcast Phone apparently claims is a non-</w:t>
      </w:r>
      <w:r w:rsidRPr="00352D33">
        <w:rPr>
          <w:sz w:val="24"/>
          <w:szCs w:val="24"/>
        </w:rPr>
        <w:lastRenderedPageBreak/>
        <w:t>telecommunications service, then Comcast Phone is not meeting the requirements of section 51.100</w:t>
      </w:r>
      <w:r w:rsidR="005467DF">
        <w:rPr>
          <w:sz w:val="24"/>
          <w:szCs w:val="24"/>
        </w:rPr>
        <w:t>(b)</w:t>
      </w:r>
      <w:r w:rsidRPr="00352D33">
        <w:rPr>
          <w:sz w:val="24"/>
          <w:szCs w:val="24"/>
        </w:rPr>
        <w:t xml:space="preserve"> and this Commission should find that Comcast Phone does not have rights to </w:t>
      </w:r>
      <w:r w:rsidR="00F94AF3">
        <w:rPr>
          <w:sz w:val="24"/>
          <w:szCs w:val="24"/>
        </w:rPr>
        <w:t>Section 251</w:t>
      </w:r>
      <w:r w:rsidRPr="00352D33">
        <w:rPr>
          <w:sz w:val="24"/>
          <w:szCs w:val="24"/>
        </w:rPr>
        <w:t xml:space="preserve"> interconnection.</w:t>
      </w:r>
    </w:p>
    <w:p w:rsidR="00543E9D" w:rsidRPr="00D0166E" w:rsidRDefault="00352D33" w:rsidP="00352D33">
      <w:pPr>
        <w:pStyle w:val="BodyText"/>
        <w:ind w:left="720" w:hanging="720"/>
        <w:jc w:val="left"/>
        <w:rPr>
          <w:b/>
          <w:sz w:val="24"/>
          <w:szCs w:val="24"/>
        </w:rPr>
      </w:pPr>
      <w:r>
        <w:rPr>
          <w:b/>
          <w:sz w:val="24"/>
          <w:szCs w:val="24"/>
        </w:rPr>
        <w:t>VII.</w:t>
      </w:r>
      <w:r>
        <w:rPr>
          <w:b/>
          <w:sz w:val="24"/>
          <w:szCs w:val="24"/>
        </w:rPr>
        <w:tab/>
      </w:r>
      <w:r w:rsidRPr="00D0166E">
        <w:rPr>
          <w:b/>
          <w:sz w:val="24"/>
          <w:szCs w:val="24"/>
        </w:rPr>
        <w:t xml:space="preserve">IF COMCAST PHONE WILL PROVIDE A WHOLESALE SERVICE TO ITS AFFILIATE VOIP PROVIDER, THIS COMMISSION SHOULD DETERMINE WHETHER COMCAST PHONE IS A TELECOMMUNICATIONS CARRIER PROVIDING TELECOMMUNICATIONS SERVICE ON A COMMON CARRIER BASIS. </w:t>
      </w:r>
    </w:p>
    <w:p w:rsidR="00543E9D" w:rsidRPr="00D0166E" w:rsidRDefault="00543E9D" w:rsidP="00543E9D">
      <w:pPr>
        <w:pStyle w:val="BodyText"/>
        <w:jc w:val="left"/>
        <w:rPr>
          <w:b/>
          <w:sz w:val="24"/>
          <w:szCs w:val="24"/>
        </w:rPr>
      </w:pPr>
    </w:p>
    <w:p w:rsidR="008215D2" w:rsidRDefault="00B60DB1" w:rsidP="00BD789E">
      <w:pPr>
        <w:pStyle w:val="BodyText"/>
        <w:spacing w:line="480" w:lineRule="auto"/>
        <w:jc w:val="left"/>
        <w:rPr>
          <w:sz w:val="24"/>
          <w:szCs w:val="24"/>
        </w:rPr>
      </w:pPr>
      <w:r>
        <w:rPr>
          <w:sz w:val="24"/>
          <w:szCs w:val="24"/>
        </w:rPr>
        <w:t>3</w:t>
      </w:r>
      <w:r w:rsidR="00663F16">
        <w:rPr>
          <w:sz w:val="24"/>
          <w:szCs w:val="24"/>
        </w:rPr>
        <w:t>6</w:t>
      </w:r>
      <w:r w:rsidR="00B71AE4">
        <w:rPr>
          <w:sz w:val="24"/>
          <w:szCs w:val="24"/>
        </w:rPr>
        <w:t>.</w:t>
      </w:r>
      <w:r w:rsidR="00543E9D" w:rsidRPr="00D0166E">
        <w:rPr>
          <w:sz w:val="24"/>
          <w:szCs w:val="24"/>
        </w:rPr>
        <w:tab/>
      </w:r>
      <w:r w:rsidR="00C25C23" w:rsidRPr="00270E16">
        <w:rPr>
          <w:sz w:val="24"/>
          <w:szCs w:val="24"/>
        </w:rPr>
        <w:t>Comcast Phone</w:t>
      </w:r>
      <w:r w:rsidR="005132C7" w:rsidRPr="00270E16">
        <w:rPr>
          <w:sz w:val="24"/>
          <w:szCs w:val="24"/>
        </w:rPr>
        <w:t xml:space="preserve"> has stated that </w:t>
      </w:r>
      <w:r w:rsidR="002675A6" w:rsidRPr="00270E16">
        <w:rPr>
          <w:sz w:val="24"/>
          <w:szCs w:val="24"/>
        </w:rPr>
        <w:t>“</w:t>
      </w:r>
      <w:r w:rsidR="00BB69D6">
        <w:rPr>
          <w:sz w:val="24"/>
          <w:szCs w:val="24"/>
        </w:rPr>
        <w:t xml:space="preserve">we </w:t>
      </w:r>
      <w:r w:rsidR="002675A6" w:rsidRPr="00270E16">
        <w:rPr>
          <w:sz w:val="24"/>
          <w:szCs w:val="24"/>
        </w:rPr>
        <w:t xml:space="preserve">plan to phase out </w:t>
      </w:r>
      <w:r w:rsidR="00BB69D6">
        <w:rPr>
          <w:sz w:val="24"/>
          <w:szCs w:val="24"/>
        </w:rPr>
        <w:t>our</w:t>
      </w:r>
      <w:r w:rsidR="002675A6" w:rsidRPr="00270E16">
        <w:rPr>
          <w:sz w:val="24"/>
          <w:szCs w:val="24"/>
        </w:rPr>
        <w:t xml:space="preserve"> circuit-switched phone service in 2008</w:t>
      </w:r>
      <w:r w:rsidR="00663F16">
        <w:rPr>
          <w:sz w:val="24"/>
          <w:szCs w:val="24"/>
        </w:rPr>
        <w:t>…</w:t>
      </w:r>
      <w:r w:rsidR="00BB69D6">
        <w:rPr>
          <w:sz w:val="24"/>
          <w:szCs w:val="24"/>
        </w:rPr>
        <w:t>.</w:t>
      </w:r>
      <w:r w:rsidR="002675A6" w:rsidRPr="00270E16">
        <w:rPr>
          <w:sz w:val="24"/>
          <w:szCs w:val="24"/>
        </w:rPr>
        <w:t>”</w:t>
      </w:r>
      <w:r w:rsidR="00663F16">
        <w:rPr>
          <w:rStyle w:val="FootnoteReference"/>
          <w:sz w:val="24"/>
          <w:szCs w:val="24"/>
        </w:rPr>
        <w:footnoteReference w:id="49"/>
      </w:r>
      <w:r w:rsidR="002675A6" w:rsidRPr="00270E16">
        <w:rPr>
          <w:sz w:val="24"/>
          <w:szCs w:val="24"/>
        </w:rPr>
        <w:t xml:space="preserve"> </w:t>
      </w:r>
      <w:r w:rsidR="00BB69D6">
        <w:rPr>
          <w:sz w:val="24"/>
          <w:szCs w:val="24"/>
        </w:rPr>
        <w:t xml:space="preserve"> Further, Comcast noted that the uncertainty of the applicability of interconnection rules for interconnected VoIP providers and stated</w:t>
      </w:r>
      <w:r w:rsidR="005132C7" w:rsidRPr="00270E16">
        <w:rPr>
          <w:sz w:val="24"/>
          <w:szCs w:val="24"/>
        </w:rPr>
        <w:t xml:space="preserve"> “</w:t>
      </w:r>
      <w:r w:rsidR="00663F16">
        <w:rPr>
          <w:sz w:val="24"/>
          <w:szCs w:val="24"/>
        </w:rPr>
        <w:t>W</w:t>
      </w:r>
      <w:r w:rsidR="00BB69D6">
        <w:rPr>
          <w:sz w:val="24"/>
          <w:szCs w:val="24"/>
        </w:rPr>
        <w:t xml:space="preserve">e have </w:t>
      </w:r>
      <w:r w:rsidR="005132C7" w:rsidRPr="00270E16">
        <w:rPr>
          <w:sz w:val="24"/>
          <w:szCs w:val="24"/>
        </w:rPr>
        <w:t xml:space="preserve">arranged for </w:t>
      </w:r>
      <w:r w:rsidR="00BB69D6">
        <w:rPr>
          <w:sz w:val="24"/>
          <w:szCs w:val="24"/>
        </w:rPr>
        <w:t>such</w:t>
      </w:r>
      <w:r w:rsidR="005132C7" w:rsidRPr="00270E16">
        <w:rPr>
          <w:sz w:val="24"/>
          <w:szCs w:val="24"/>
        </w:rPr>
        <w:t xml:space="preserve"> interconnection rights through </w:t>
      </w:r>
      <w:r w:rsidR="00BB69D6">
        <w:rPr>
          <w:sz w:val="24"/>
          <w:szCs w:val="24"/>
        </w:rPr>
        <w:t>our</w:t>
      </w:r>
      <w:r w:rsidR="005132C7" w:rsidRPr="00270E16">
        <w:rPr>
          <w:sz w:val="24"/>
          <w:szCs w:val="24"/>
        </w:rPr>
        <w:t xml:space="preserve"> own CLECs and through third party CLECs.”</w:t>
      </w:r>
      <w:r w:rsidR="00456B7A" w:rsidRPr="00270E16">
        <w:rPr>
          <w:rStyle w:val="FootnoteReference"/>
          <w:sz w:val="24"/>
          <w:szCs w:val="24"/>
        </w:rPr>
        <w:footnoteReference w:id="50"/>
      </w:r>
      <w:r w:rsidR="005132C7" w:rsidRPr="00D0166E">
        <w:rPr>
          <w:sz w:val="24"/>
          <w:szCs w:val="24"/>
        </w:rPr>
        <w:t xml:space="preserve"> </w:t>
      </w:r>
      <w:r w:rsidR="002675A6" w:rsidRPr="00D0166E">
        <w:rPr>
          <w:sz w:val="24"/>
          <w:szCs w:val="24"/>
        </w:rPr>
        <w:t xml:space="preserve"> </w:t>
      </w:r>
      <w:r w:rsidR="00270E16">
        <w:rPr>
          <w:sz w:val="24"/>
          <w:szCs w:val="24"/>
        </w:rPr>
        <w:t>However, in order for this statement to be carried into effect,</w:t>
      </w:r>
      <w:r w:rsidR="002675A6" w:rsidRPr="00D0166E">
        <w:rPr>
          <w:sz w:val="24"/>
          <w:szCs w:val="24"/>
        </w:rPr>
        <w:t xml:space="preserve"> i</w:t>
      </w:r>
      <w:r w:rsidR="00164B3E" w:rsidRPr="00D0166E">
        <w:rPr>
          <w:sz w:val="24"/>
          <w:szCs w:val="24"/>
        </w:rPr>
        <w:t xml:space="preserve">f </w:t>
      </w:r>
      <w:r w:rsidR="00C25C23" w:rsidRPr="00D0166E">
        <w:rPr>
          <w:sz w:val="24"/>
          <w:szCs w:val="24"/>
        </w:rPr>
        <w:t>Comcast Phone</w:t>
      </w:r>
      <w:r w:rsidR="00164B3E" w:rsidRPr="00D0166E">
        <w:rPr>
          <w:sz w:val="24"/>
          <w:szCs w:val="24"/>
        </w:rPr>
        <w:t xml:space="preserve"> is proposing to offer a wholesale service</w:t>
      </w:r>
      <w:r w:rsidR="00D774C7" w:rsidRPr="00D0166E">
        <w:rPr>
          <w:sz w:val="24"/>
          <w:szCs w:val="24"/>
        </w:rPr>
        <w:t xml:space="preserve"> </w:t>
      </w:r>
      <w:r w:rsidR="00164B3E" w:rsidRPr="00D0166E">
        <w:rPr>
          <w:sz w:val="24"/>
          <w:szCs w:val="24"/>
        </w:rPr>
        <w:t xml:space="preserve">to its VoIP affiliate in </w:t>
      </w:r>
      <w:r w:rsidR="00504E0E">
        <w:rPr>
          <w:sz w:val="24"/>
          <w:szCs w:val="24"/>
        </w:rPr>
        <w:t>an ILEC</w:t>
      </w:r>
      <w:r w:rsidR="00164B3E" w:rsidRPr="00D0166E">
        <w:rPr>
          <w:sz w:val="24"/>
          <w:szCs w:val="24"/>
        </w:rPr>
        <w:t xml:space="preserve"> service area, </w:t>
      </w:r>
      <w:r w:rsidR="00C25C23" w:rsidRPr="00D0166E">
        <w:rPr>
          <w:sz w:val="24"/>
          <w:szCs w:val="24"/>
        </w:rPr>
        <w:t>Comcast Phone</w:t>
      </w:r>
      <w:r w:rsidR="00164B3E" w:rsidRPr="00D0166E">
        <w:rPr>
          <w:sz w:val="24"/>
          <w:szCs w:val="24"/>
        </w:rPr>
        <w:t xml:space="preserve"> must </w:t>
      </w:r>
      <w:r w:rsidR="00270E16">
        <w:rPr>
          <w:sz w:val="24"/>
          <w:szCs w:val="24"/>
        </w:rPr>
        <w:t>demonstrate that it is</w:t>
      </w:r>
      <w:r w:rsidR="00164B3E" w:rsidRPr="00D0166E">
        <w:rPr>
          <w:sz w:val="24"/>
          <w:szCs w:val="24"/>
        </w:rPr>
        <w:t xml:space="preserve"> a Telecommunications </w:t>
      </w:r>
      <w:smartTag w:uri="urn:schemas-microsoft-com:office:smarttags" w:element="PersonName">
        <w:r w:rsidR="00164B3E" w:rsidRPr="00D0166E">
          <w:rPr>
            <w:sz w:val="24"/>
            <w:szCs w:val="24"/>
          </w:rPr>
          <w:t>Carrie</w:t>
        </w:r>
      </w:smartTag>
      <w:r w:rsidR="00164B3E" w:rsidRPr="00D0166E">
        <w:rPr>
          <w:sz w:val="24"/>
          <w:szCs w:val="24"/>
        </w:rPr>
        <w:t xml:space="preserve">r providing </w:t>
      </w:r>
      <w:r w:rsidR="00442BA5" w:rsidRPr="00D0166E">
        <w:rPr>
          <w:sz w:val="24"/>
          <w:szCs w:val="24"/>
        </w:rPr>
        <w:t xml:space="preserve">a </w:t>
      </w:r>
      <w:r w:rsidR="00164B3E" w:rsidRPr="00D0166E">
        <w:rPr>
          <w:sz w:val="24"/>
          <w:szCs w:val="24"/>
        </w:rPr>
        <w:t>Telecommunications Service</w:t>
      </w:r>
      <w:r w:rsidR="00504E0E">
        <w:rPr>
          <w:sz w:val="24"/>
          <w:szCs w:val="24"/>
        </w:rPr>
        <w:t>. The</w:t>
      </w:r>
      <w:r w:rsidR="00BE06A3" w:rsidRPr="00D0166E">
        <w:rPr>
          <w:sz w:val="24"/>
          <w:szCs w:val="24"/>
        </w:rPr>
        <w:t xml:space="preserve"> </w:t>
      </w:r>
      <w:r w:rsidR="00164B3E" w:rsidRPr="00D0166E">
        <w:rPr>
          <w:sz w:val="24"/>
          <w:szCs w:val="24"/>
        </w:rPr>
        <w:t xml:space="preserve">Commission should make </w:t>
      </w:r>
      <w:r w:rsidR="00504E0E">
        <w:rPr>
          <w:sz w:val="24"/>
          <w:szCs w:val="24"/>
        </w:rPr>
        <w:t>the</w:t>
      </w:r>
      <w:r w:rsidR="00164B3E" w:rsidRPr="00D0166E">
        <w:rPr>
          <w:sz w:val="24"/>
          <w:szCs w:val="24"/>
        </w:rPr>
        <w:t xml:space="preserve"> determination on </w:t>
      </w:r>
      <w:r w:rsidR="00BB69D6">
        <w:rPr>
          <w:sz w:val="24"/>
          <w:szCs w:val="24"/>
        </w:rPr>
        <w:t>the extent WITA members are obligated to negotiate interconnection terms for wholesale service</w:t>
      </w:r>
      <w:r w:rsidR="00164B3E" w:rsidRPr="00D0166E">
        <w:rPr>
          <w:sz w:val="24"/>
          <w:szCs w:val="24"/>
        </w:rPr>
        <w:t xml:space="preserve"> based on </w:t>
      </w:r>
      <w:r w:rsidR="00BE06A3" w:rsidRPr="00D0166E">
        <w:rPr>
          <w:sz w:val="24"/>
          <w:szCs w:val="24"/>
        </w:rPr>
        <w:t xml:space="preserve">(1) </w:t>
      </w:r>
      <w:r w:rsidR="00164B3E" w:rsidRPr="00D0166E">
        <w:rPr>
          <w:sz w:val="24"/>
          <w:szCs w:val="24"/>
        </w:rPr>
        <w:t xml:space="preserve">whether </w:t>
      </w:r>
      <w:r w:rsidR="00C25C23" w:rsidRPr="00D0166E">
        <w:rPr>
          <w:sz w:val="24"/>
          <w:szCs w:val="24"/>
        </w:rPr>
        <w:t>Comcast Phone</w:t>
      </w:r>
      <w:r w:rsidR="00164B3E" w:rsidRPr="00D0166E">
        <w:rPr>
          <w:sz w:val="24"/>
          <w:szCs w:val="24"/>
        </w:rPr>
        <w:t xml:space="preserve"> is meeting the FCC’s rule </w:t>
      </w:r>
    </w:p>
    <w:p w:rsidR="00543E9D" w:rsidRPr="00D0166E" w:rsidRDefault="00164B3E" w:rsidP="00BD789E">
      <w:pPr>
        <w:pStyle w:val="BodyText"/>
        <w:spacing w:line="480" w:lineRule="auto"/>
        <w:jc w:val="left"/>
        <w:rPr>
          <w:sz w:val="24"/>
          <w:szCs w:val="24"/>
        </w:rPr>
      </w:pPr>
      <w:r w:rsidRPr="00D0166E">
        <w:rPr>
          <w:sz w:val="24"/>
          <w:szCs w:val="24"/>
        </w:rPr>
        <w:t>governing access to interconnection facilities codified at 47 C.F.R. § 51.100</w:t>
      </w:r>
      <w:r w:rsidR="00663F16">
        <w:rPr>
          <w:sz w:val="24"/>
          <w:szCs w:val="24"/>
        </w:rPr>
        <w:t>(b)</w:t>
      </w:r>
      <w:r w:rsidR="00352D33">
        <w:rPr>
          <w:sz w:val="24"/>
          <w:szCs w:val="24"/>
        </w:rPr>
        <w:t>, discussed above, and</w:t>
      </w:r>
      <w:r w:rsidR="00BE06A3" w:rsidRPr="00D0166E">
        <w:rPr>
          <w:sz w:val="24"/>
          <w:szCs w:val="24"/>
        </w:rPr>
        <w:t xml:space="preserve"> (2) whether </w:t>
      </w:r>
      <w:r w:rsidR="00C25C23" w:rsidRPr="00D0166E">
        <w:rPr>
          <w:sz w:val="24"/>
          <w:szCs w:val="24"/>
        </w:rPr>
        <w:t>Comcast Phone</w:t>
      </w:r>
      <w:r w:rsidR="00BE06A3" w:rsidRPr="00D0166E">
        <w:rPr>
          <w:sz w:val="24"/>
          <w:szCs w:val="24"/>
        </w:rPr>
        <w:t xml:space="preserve"> is providing its </w:t>
      </w:r>
      <w:r w:rsidR="00BB32FD">
        <w:rPr>
          <w:sz w:val="24"/>
          <w:szCs w:val="24"/>
          <w:u w:val="single"/>
        </w:rPr>
        <w:t>wholesale</w:t>
      </w:r>
      <w:r w:rsidR="00BB32FD">
        <w:rPr>
          <w:sz w:val="24"/>
          <w:szCs w:val="24"/>
        </w:rPr>
        <w:t xml:space="preserve"> </w:t>
      </w:r>
      <w:r w:rsidR="00BE06A3" w:rsidRPr="00D0166E">
        <w:rPr>
          <w:sz w:val="24"/>
          <w:szCs w:val="24"/>
        </w:rPr>
        <w:t>service on a common carrier basis</w:t>
      </w:r>
      <w:r w:rsidR="00461E8B" w:rsidRPr="00D0166E">
        <w:rPr>
          <w:sz w:val="24"/>
          <w:szCs w:val="24"/>
        </w:rPr>
        <w:t xml:space="preserve">.  If </w:t>
      </w:r>
      <w:r w:rsidR="00C25C23" w:rsidRPr="00D0166E">
        <w:rPr>
          <w:sz w:val="24"/>
          <w:szCs w:val="24"/>
        </w:rPr>
        <w:t>Comcast Phone</w:t>
      </w:r>
      <w:r w:rsidR="00461E8B" w:rsidRPr="00D0166E">
        <w:rPr>
          <w:sz w:val="24"/>
          <w:szCs w:val="24"/>
        </w:rPr>
        <w:t xml:space="preserve"> is not meeting these </w:t>
      </w:r>
      <w:r w:rsidR="00663F16">
        <w:rPr>
          <w:sz w:val="24"/>
          <w:szCs w:val="24"/>
        </w:rPr>
        <w:t>standard</w:t>
      </w:r>
      <w:r w:rsidR="00461E8B" w:rsidRPr="00D0166E">
        <w:rPr>
          <w:sz w:val="24"/>
          <w:szCs w:val="24"/>
        </w:rPr>
        <w:t xml:space="preserve">s, this Commission </w:t>
      </w:r>
      <w:r w:rsidR="00BB69D6">
        <w:rPr>
          <w:sz w:val="24"/>
          <w:szCs w:val="24"/>
        </w:rPr>
        <w:t>should</w:t>
      </w:r>
      <w:r w:rsidR="00461E8B" w:rsidRPr="00D0166E">
        <w:rPr>
          <w:sz w:val="24"/>
          <w:szCs w:val="24"/>
        </w:rPr>
        <w:t xml:space="preserve"> determine that </w:t>
      </w:r>
      <w:r w:rsidR="00C25C23" w:rsidRPr="00D0166E">
        <w:rPr>
          <w:sz w:val="24"/>
          <w:szCs w:val="24"/>
        </w:rPr>
        <w:t>Comcast Phone</w:t>
      </w:r>
      <w:r w:rsidR="00461E8B" w:rsidRPr="00D0166E">
        <w:rPr>
          <w:sz w:val="24"/>
          <w:szCs w:val="24"/>
        </w:rPr>
        <w:t xml:space="preserve"> is not a Telecommunications </w:t>
      </w:r>
      <w:smartTag w:uri="urn:schemas-microsoft-com:office:smarttags" w:element="PersonName">
        <w:r w:rsidR="00461E8B" w:rsidRPr="00D0166E">
          <w:rPr>
            <w:sz w:val="24"/>
            <w:szCs w:val="24"/>
          </w:rPr>
          <w:t>Carrie</w:t>
        </w:r>
      </w:smartTag>
      <w:r w:rsidR="00461E8B" w:rsidRPr="00D0166E">
        <w:rPr>
          <w:sz w:val="24"/>
          <w:szCs w:val="24"/>
        </w:rPr>
        <w:t>r providing a Telecommunications Service</w:t>
      </w:r>
      <w:r w:rsidR="00D774C7" w:rsidRPr="00D0166E">
        <w:rPr>
          <w:sz w:val="24"/>
          <w:szCs w:val="24"/>
        </w:rPr>
        <w:t xml:space="preserve"> and </w:t>
      </w:r>
      <w:r w:rsidR="00BB69D6">
        <w:rPr>
          <w:sz w:val="24"/>
          <w:szCs w:val="24"/>
        </w:rPr>
        <w:t>WITA members are not required to negotiate</w:t>
      </w:r>
      <w:r w:rsidR="00D774C7" w:rsidRPr="00D0166E">
        <w:rPr>
          <w:sz w:val="24"/>
          <w:szCs w:val="24"/>
        </w:rPr>
        <w:t xml:space="preserve"> interconnection </w:t>
      </w:r>
      <w:r w:rsidR="00BB69D6">
        <w:rPr>
          <w:sz w:val="24"/>
          <w:szCs w:val="24"/>
        </w:rPr>
        <w:t>term</w:t>
      </w:r>
      <w:r w:rsidR="00D774C7" w:rsidRPr="00D0166E">
        <w:rPr>
          <w:sz w:val="24"/>
          <w:szCs w:val="24"/>
        </w:rPr>
        <w:t xml:space="preserve">s pursuant to </w:t>
      </w:r>
      <w:r w:rsidR="00F94AF3">
        <w:rPr>
          <w:sz w:val="24"/>
          <w:szCs w:val="24"/>
        </w:rPr>
        <w:t>Section 251</w:t>
      </w:r>
      <w:r w:rsidR="00D774C7" w:rsidRPr="00D0166E">
        <w:rPr>
          <w:sz w:val="24"/>
          <w:szCs w:val="24"/>
        </w:rPr>
        <w:t xml:space="preserve"> of the Act</w:t>
      </w:r>
      <w:r w:rsidR="00461E8B" w:rsidRPr="00D0166E">
        <w:rPr>
          <w:sz w:val="24"/>
          <w:szCs w:val="24"/>
        </w:rPr>
        <w:t xml:space="preserve">. </w:t>
      </w:r>
      <w:r w:rsidR="00811A78" w:rsidRPr="00D0166E">
        <w:rPr>
          <w:sz w:val="24"/>
          <w:szCs w:val="24"/>
        </w:rPr>
        <w:t xml:space="preserve">  </w:t>
      </w:r>
    </w:p>
    <w:p w:rsidR="00543E9D" w:rsidRPr="00D0166E" w:rsidRDefault="00B419BE" w:rsidP="003D7E93">
      <w:pPr>
        <w:pStyle w:val="R"/>
        <w:ind w:left="0" w:firstLine="0"/>
        <w:rPr>
          <w:szCs w:val="24"/>
        </w:rPr>
      </w:pPr>
      <w:r>
        <w:rPr>
          <w:szCs w:val="24"/>
        </w:rPr>
        <w:t>3</w:t>
      </w:r>
      <w:r w:rsidR="00663F16">
        <w:rPr>
          <w:szCs w:val="24"/>
        </w:rPr>
        <w:t>7</w:t>
      </w:r>
      <w:r w:rsidR="00B71AE4">
        <w:rPr>
          <w:szCs w:val="24"/>
        </w:rPr>
        <w:t>.</w:t>
      </w:r>
      <w:r w:rsidR="003F768B" w:rsidRPr="00D0166E">
        <w:rPr>
          <w:szCs w:val="24"/>
        </w:rPr>
        <w:t xml:space="preserve"> </w:t>
      </w:r>
      <w:r w:rsidR="003F768B" w:rsidRPr="00D0166E">
        <w:rPr>
          <w:szCs w:val="24"/>
        </w:rPr>
        <w:tab/>
        <w:t xml:space="preserve">This Commission must find that </w:t>
      </w:r>
      <w:r w:rsidR="00C25C23" w:rsidRPr="00D0166E">
        <w:rPr>
          <w:szCs w:val="24"/>
        </w:rPr>
        <w:t>Comcast Phone</w:t>
      </w:r>
      <w:r w:rsidR="003F768B" w:rsidRPr="00D0166E">
        <w:rPr>
          <w:szCs w:val="24"/>
        </w:rPr>
        <w:t xml:space="preserve"> is providing its wholesale service on a common carrier basis</w:t>
      </w:r>
      <w:r w:rsidR="003D7E93" w:rsidRPr="00D0166E">
        <w:rPr>
          <w:szCs w:val="24"/>
        </w:rPr>
        <w:t xml:space="preserve"> </w:t>
      </w:r>
      <w:r w:rsidR="00543E9D" w:rsidRPr="00D0166E">
        <w:rPr>
          <w:szCs w:val="24"/>
        </w:rPr>
        <w:t>pursuant to generally available rates, terms and conditions</w:t>
      </w:r>
      <w:r w:rsidR="00270E16">
        <w:rPr>
          <w:szCs w:val="24"/>
        </w:rPr>
        <w:t xml:space="preserve"> for Comcast </w:t>
      </w:r>
      <w:r w:rsidR="00270E16">
        <w:rPr>
          <w:szCs w:val="24"/>
        </w:rPr>
        <w:lastRenderedPageBreak/>
        <w:t>Phone to have Section 251 interconnection rights for the wholesale service</w:t>
      </w:r>
      <w:r w:rsidR="00543E9D" w:rsidRPr="00EA51D2">
        <w:rPr>
          <w:szCs w:val="24"/>
        </w:rPr>
        <w:t>.</w:t>
      </w:r>
      <w:r w:rsidR="00037852">
        <w:rPr>
          <w:szCs w:val="24"/>
        </w:rPr>
        <w:t xml:space="preserve">  </w:t>
      </w:r>
      <w:r w:rsidR="00543E9D" w:rsidRPr="00D0166E">
        <w:rPr>
          <w:szCs w:val="24"/>
        </w:rPr>
        <w:t xml:space="preserve">A </w:t>
      </w:r>
      <w:r w:rsidR="00663F16">
        <w:rPr>
          <w:szCs w:val="24"/>
        </w:rPr>
        <w:t>T</w:t>
      </w:r>
      <w:r w:rsidR="00543E9D" w:rsidRPr="00D0166E">
        <w:rPr>
          <w:szCs w:val="24"/>
        </w:rPr>
        <w:t xml:space="preserve">elecommunications </w:t>
      </w:r>
      <w:r w:rsidR="00663F16">
        <w:rPr>
          <w:szCs w:val="24"/>
        </w:rPr>
        <w:t>C</w:t>
      </w:r>
      <w:r w:rsidR="00543E9D" w:rsidRPr="00D0166E">
        <w:rPr>
          <w:szCs w:val="24"/>
        </w:rPr>
        <w:t xml:space="preserve">arrier is offering its </w:t>
      </w:r>
      <w:r w:rsidR="00663F16">
        <w:rPr>
          <w:szCs w:val="24"/>
        </w:rPr>
        <w:t>T</w:t>
      </w:r>
      <w:r w:rsidR="00543E9D" w:rsidRPr="00D0166E">
        <w:rPr>
          <w:szCs w:val="24"/>
        </w:rPr>
        <w:t xml:space="preserve">elecommunications </w:t>
      </w:r>
      <w:r w:rsidR="00663F16">
        <w:rPr>
          <w:szCs w:val="24"/>
        </w:rPr>
        <w:t>S</w:t>
      </w:r>
      <w:r w:rsidR="00543E9D" w:rsidRPr="00D0166E">
        <w:rPr>
          <w:szCs w:val="24"/>
        </w:rPr>
        <w:t>ervices on a common carrier basis</w:t>
      </w:r>
      <w:r w:rsidR="00BB32FD" w:rsidRPr="00D0166E">
        <w:rPr>
          <w:rStyle w:val="FootnoteReference"/>
          <w:szCs w:val="24"/>
        </w:rPr>
        <w:footnoteReference w:id="51"/>
      </w:r>
      <w:r w:rsidR="00543E9D" w:rsidRPr="00D0166E">
        <w:rPr>
          <w:szCs w:val="24"/>
        </w:rPr>
        <w:t xml:space="preserve"> when it “hold[s] oneself out indiscriminately” to the public</w:t>
      </w:r>
      <w:r w:rsidR="00C856AB">
        <w:rPr>
          <w:szCs w:val="24"/>
        </w:rPr>
        <w:t>;</w:t>
      </w:r>
      <w:r w:rsidR="00543E9D" w:rsidRPr="00D0166E">
        <w:rPr>
          <w:szCs w:val="24"/>
        </w:rPr>
        <w:t xml:space="preserve"> “But a carrier will not be a common carrier where its p</w:t>
      </w:r>
      <w:smartTag w:uri="urn:schemas-microsoft-com:office:smarttags" w:element="PersonName">
        <w:r w:rsidR="00543E9D" w:rsidRPr="00D0166E">
          <w:rPr>
            <w:szCs w:val="24"/>
          </w:rPr>
          <w:t>rac</w:t>
        </w:r>
      </w:smartTag>
      <w:r w:rsidR="00543E9D" w:rsidRPr="00D0166E">
        <w:rPr>
          <w:szCs w:val="24"/>
        </w:rPr>
        <w:t>tice is to make individualized decisions, in particular cases, whether and on what terms to deal</w:t>
      </w:r>
      <w:r w:rsidR="00543E9D" w:rsidRPr="00D0166E">
        <w:rPr>
          <w:i/>
          <w:szCs w:val="24"/>
        </w:rPr>
        <w:t>.</w:t>
      </w:r>
      <w:r w:rsidR="00543E9D" w:rsidRPr="00D0166E">
        <w:rPr>
          <w:szCs w:val="24"/>
        </w:rPr>
        <w:t>”</w:t>
      </w:r>
      <w:r w:rsidR="00543E9D" w:rsidRPr="00D0166E">
        <w:rPr>
          <w:rStyle w:val="FootnoteReference"/>
          <w:szCs w:val="24"/>
        </w:rPr>
        <w:footnoteReference w:id="52"/>
      </w:r>
      <w:r w:rsidR="003D7E93" w:rsidRPr="00D0166E">
        <w:rPr>
          <w:szCs w:val="24"/>
        </w:rPr>
        <w:t xml:space="preserve"> </w:t>
      </w:r>
      <w:r w:rsidR="00A504F7" w:rsidRPr="00D0166E">
        <w:rPr>
          <w:szCs w:val="24"/>
        </w:rPr>
        <w:t xml:space="preserve"> Furthermore, a carrier can be a common carrier with respect to some of its activities and not with respect to others.</w:t>
      </w:r>
      <w:r w:rsidR="00A504F7" w:rsidRPr="00D0166E">
        <w:rPr>
          <w:rStyle w:val="FootnoteReference"/>
          <w:szCs w:val="24"/>
        </w:rPr>
        <w:footnoteReference w:id="53"/>
      </w:r>
      <w:r w:rsidR="00A504F7" w:rsidRPr="00D0166E">
        <w:rPr>
          <w:szCs w:val="24"/>
        </w:rPr>
        <w:t xml:space="preserve">  For example, if </w:t>
      </w:r>
      <w:r w:rsidR="00C25C23" w:rsidRPr="00D0166E">
        <w:rPr>
          <w:szCs w:val="24"/>
        </w:rPr>
        <w:t>Comcast Phone</w:t>
      </w:r>
      <w:r w:rsidR="00A504F7" w:rsidRPr="00D0166E">
        <w:rPr>
          <w:szCs w:val="24"/>
        </w:rPr>
        <w:t xml:space="preserve"> were offering local exchange services on a common carrier basis in other parts of </w:t>
      </w:r>
      <w:smartTag w:uri="urn:schemas-microsoft-com:office:smarttags" w:element="State">
        <w:smartTag w:uri="urn:schemas-microsoft-com:office:smarttags" w:element="place">
          <w:r w:rsidR="00EA51D2">
            <w:rPr>
              <w:szCs w:val="24"/>
            </w:rPr>
            <w:t>Washington</w:t>
          </w:r>
        </w:smartTag>
      </w:smartTag>
      <w:r w:rsidR="00A504F7" w:rsidRPr="00D0166E">
        <w:rPr>
          <w:szCs w:val="24"/>
        </w:rPr>
        <w:t xml:space="preserve">, it does not follow necessarily that </w:t>
      </w:r>
      <w:r w:rsidR="00C25C23" w:rsidRPr="00D0166E">
        <w:rPr>
          <w:szCs w:val="24"/>
        </w:rPr>
        <w:t>Comcast Phone</w:t>
      </w:r>
      <w:r w:rsidR="00A504F7" w:rsidRPr="00D0166E">
        <w:rPr>
          <w:szCs w:val="24"/>
        </w:rPr>
        <w:t xml:space="preserve"> is offering its wholesale services in</w:t>
      </w:r>
      <w:r w:rsidR="00EA51D2">
        <w:rPr>
          <w:szCs w:val="24"/>
        </w:rPr>
        <w:t>, for example,</w:t>
      </w:r>
      <w:r w:rsidR="00A504F7" w:rsidRPr="00D0166E">
        <w:rPr>
          <w:szCs w:val="24"/>
        </w:rPr>
        <w:t xml:space="preserve"> the </w:t>
      </w:r>
      <w:smartTag w:uri="urn:schemas-microsoft-com:office:smarttags" w:element="stockticker">
        <w:r w:rsidR="00A504F7" w:rsidRPr="00D0166E">
          <w:rPr>
            <w:szCs w:val="24"/>
          </w:rPr>
          <w:t>TDS</w:t>
        </w:r>
      </w:smartTag>
      <w:r w:rsidR="00A504F7" w:rsidRPr="00D0166E">
        <w:rPr>
          <w:szCs w:val="24"/>
        </w:rPr>
        <w:t xml:space="preserve"> service areas on a common carrier basis.</w:t>
      </w:r>
    </w:p>
    <w:p w:rsidR="008215D2" w:rsidRDefault="00663F16" w:rsidP="00A504F7">
      <w:pPr>
        <w:pStyle w:val="R"/>
        <w:ind w:left="0" w:firstLine="0"/>
        <w:rPr>
          <w:szCs w:val="24"/>
        </w:rPr>
      </w:pPr>
      <w:r>
        <w:rPr>
          <w:szCs w:val="24"/>
        </w:rPr>
        <w:t>38</w:t>
      </w:r>
      <w:r w:rsidR="00B71AE4">
        <w:rPr>
          <w:szCs w:val="24"/>
        </w:rPr>
        <w:t>.</w:t>
      </w:r>
      <w:r w:rsidR="003D7E93" w:rsidRPr="00D0166E">
        <w:rPr>
          <w:szCs w:val="24"/>
        </w:rPr>
        <w:tab/>
        <w:t xml:space="preserve">Thus, if </w:t>
      </w:r>
      <w:r w:rsidR="00C25C23" w:rsidRPr="00D0166E">
        <w:rPr>
          <w:szCs w:val="24"/>
        </w:rPr>
        <w:t>Comcast Phone</w:t>
      </w:r>
      <w:r w:rsidR="003D7E93" w:rsidRPr="00D0166E">
        <w:rPr>
          <w:szCs w:val="24"/>
        </w:rPr>
        <w:t xml:space="preserve"> has not offered its wholesale services to other similarly-situated VoIP or other providers, it is not offering its services on a common carrier basis.  </w:t>
      </w:r>
      <w:r w:rsidR="00EA51D2">
        <w:rPr>
          <w:szCs w:val="24"/>
        </w:rPr>
        <w:t>I</w:t>
      </w:r>
      <w:r w:rsidR="003D7E93" w:rsidRPr="00D0166E">
        <w:rPr>
          <w:szCs w:val="24"/>
        </w:rPr>
        <w:t xml:space="preserve">f </w:t>
      </w:r>
      <w:r w:rsidR="00C25C23" w:rsidRPr="00D0166E">
        <w:rPr>
          <w:szCs w:val="24"/>
        </w:rPr>
        <w:t>Comcast Phone</w:t>
      </w:r>
      <w:r w:rsidR="003D7E93" w:rsidRPr="00D0166E">
        <w:rPr>
          <w:szCs w:val="24"/>
        </w:rPr>
        <w:t xml:space="preserve"> is offering its wholesale services pursuant to a private agreement with its affiliate VoIP provider, </w:t>
      </w:r>
      <w:r w:rsidR="00EA51D2">
        <w:rPr>
          <w:szCs w:val="24"/>
        </w:rPr>
        <w:t>then</w:t>
      </w:r>
      <w:r w:rsidR="003D7E93" w:rsidRPr="00D0166E">
        <w:rPr>
          <w:szCs w:val="24"/>
        </w:rPr>
        <w:t xml:space="preserve"> </w:t>
      </w:r>
      <w:r w:rsidR="00C25C23" w:rsidRPr="00D0166E">
        <w:rPr>
          <w:szCs w:val="24"/>
        </w:rPr>
        <w:t>Comcast Phone</w:t>
      </w:r>
      <w:r w:rsidR="003D7E93" w:rsidRPr="00D0166E">
        <w:rPr>
          <w:szCs w:val="24"/>
        </w:rPr>
        <w:t xml:space="preserve">’s wholesale arrangement is a private arrangement.  </w:t>
      </w:r>
      <w:r w:rsidR="00A504F7" w:rsidRPr="00D0166E">
        <w:rPr>
          <w:szCs w:val="24"/>
        </w:rPr>
        <w:t xml:space="preserve">Thus, to the </w:t>
      </w:r>
    </w:p>
    <w:p w:rsidR="00543E9D" w:rsidRPr="00D0166E" w:rsidRDefault="00A504F7" w:rsidP="00A504F7">
      <w:pPr>
        <w:pStyle w:val="R"/>
        <w:ind w:left="0" w:firstLine="0"/>
        <w:rPr>
          <w:szCs w:val="24"/>
        </w:rPr>
      </w:pPr>
      <w:r w:rsidRPr="00D0166E">
        <w:rPr>
          <w:szCs w:val="24"/>
        </w:rPr>
        <w:t xml:space="preserve">extend that </w:t>
      </w:r>
      <w:r w:rsidR="00C25C23" w:rsidRPr="00D0166E">
        <w:rPr>
          <w:szCs w:val="24"/>
        </w:rPr>
        <w:t>Comcast Phone</w:t>
      </w:r>
      <w:r w:rsidRPr="00D0166E">
        <w:rPr>
          <w:szCs w:val="24"/>
        </w:rPr>
        <w:t xml:space="preserve"> is providing a wholesale service to its VoIP affiliate, if this Commission determines that </w:t>
      </w:r>
      <w:r w:rsidR="00C25C23" w:rsidRPr="00D0166E">
        <w:rPr>
          <w:szCs w:val="24"/>
        </w:rPr>
        <w:t>Comcast Phone</w:t>
      </w:r>
      <w:r w:rsidRPr="00D0166E">
        <w:rPr>
          <w:szCs w:val="24"/>
        </w:rPr>
        <w:t xml:space="preserve"> is not providing such services on a common carrier basis, </w:t>
      </w:r>
      <w:r w:rsidR="00543E9D" w:rsidRPr="00D0166E">
        <w:rPr>
          <w:szCs w:val="24"/>
        </w:rPr>
        <w:t xml:space="preserve"> </w:t>
      </w:r>
      <w:r w:rsidRPr="00D0166E">
        <w:rPr>
          <w:szCs w:val="24"/>
        </w:rPr>
        <w:t xml:space="preserve">it must declare that </w:t>
      </w:r>
      <w:r w:rsidR="00C25C23" w:rsidRPr="00D0166E">
        <w:rPr>
          <w:szCs w:val="24"/>
        </w:rPr>
        <w:t>Comcast Phone</w:t>
      </w:r>
      <w:r w:rsidRPr="00D0166E">
        <w:rPr>
          <w:szCs w:val="24"/>
        </w:rPr>
        <w:t xml:space="preserve"> does not have rights to </w:t>
      </w:r>
      <w:r w:rsidR="00F94AF3">
        <w:rPr>
          <w:szCs w:val="24"/>
        </w:rPr>
        <w:t>Section 251</w:t>
      </w:r>
      <w:r w:rsidRPr="00D0166E">
        <w:rPr>
          <w:szCs w:val="24"/>
        </w:rPr>
        <w:t xml:space="preserve"> interconnection. </w:t>
      </w:r>
    </w:p>
    <w:p w:rsidR="006E011B" w:rsidRPr="00D0166E" w:rsidRDefault="00544CB5" w:rsidP="00A504F7">
      <w:pPr>
        <w:pStyle w:val="R"/>
        <w:ind w:left="0" w:firstLine="0"/>
        <w:rPr>
          <w:szCs w:val="24"/>
        </w:rPr>
      </w:pPr>
      <w:r>
        <w:rPr>
          <w:b/>
          <w:szCs w:val="24"/>
        </w:rPr>
        <w:t>VIII.</w:t>
      </w:r>
      <w:r>
        <w:rPr>
          <w:b/>
          <w:szCs w:val="24"/>
        </w:rPr>
        <w:tab/>
        <w:t>PUBLIC POLICY CONSIDERATIONS</w:t>
      </w:r>
      <w:r w:rsidR="002E352F" w:rsidRPr="00D0166E">
        <w:rPr>
          <w:szCs w:val="24"/>
        </w:rPr>
        <w:t xml:space="preserve">  </w:t>
      </w:r>
    </w:p>
    <w:p w:rsidR="00AF6C7C" w:rsidRPr="00D0166E" w:rsidRDefault="00663F16" w:rsidP="004748F2">
      <w:pPr>
        <w:pStyle w:val="BodyText"/>
        <w:spacing w:line="480" w:lineRule="auto"/>
        <w:jc w:val="left"/>
        <w:rPr>
          <w:sz w:val="24"/>
          <w:szCs w:val="24"/>
        </w:rPr>
      </w:pPr>
      <w:r>
        <w:rPr>
          <w:sz w:val="24"/>
          <w:szCs w:val="24"/>
        </w:rPr>
        <w:t>39</w:t>
      </w:r>
      <w:r w:rsidR="00B71AE4">
        <w:rPr>
          <w:sz w:val="24"/>
          <w:szCs w:val="24"/>
        </w:rPr>
        <w:t>.</w:t>
      </w:r>
      <w:r w:rsidR="006662F6" w:rsidRPr="00D0166E">
        <w:rPr>
          <w:sz w:val="24"/>
          <w:szCs w:val="24"/>
        </w:rPr>
        <w:tab/>
      </w:r>
      <w:r w:rsidR="00731661" w:rsidRPr="00D0166E">
        <w:rPr>
          <w:sz w:val="24"/>
          <w:szCs w:val="24"/>
        </w:rPr>
        <w:t xml:space="preserve">This Commission </w:t>
      </w:r>
      <w:r w:rsidR="004B34FD" w:rsidRPr="00D0166E">
        <w:rPr>
          <w:sz w:val="24"/>
          <w:szCs w:val="24"/>
        </w:rPr>
        <w:t>has</w:t>
      </w:r>
      <w:r w:rsidR="00731661" w:rsidRPr="00D0166E">
        <w:rPr>
          <w:sz w:val="24"/>
          <w:szCs w:val="24"/>
        </w:rPr>
        <w:t xml:space="preserve"> the authority to regulate intrastate telecommunications services. </w:t>
      </w:r>
      <w:r w:rsidR="00EE5230" w:rsidRPr="00D0166E">
        <w:rPr>
          <w:sz w:val="24"/>
          <w:szCs w:val="24"/>
        </w:rPr>
        <w:t xml:space="preserve"> If </w:t>
      </w:r>
      <w:r w:rsidR="00C25C23" w:rsidRPr="00D0166E">
        <w:rPr>
          <w:sz w:val="24"/>
          <w:szCs w:val="24"/>
        </w:rPr>
        <w:t>Comcast Phone</w:t>
      </w:r>
      <w:r w:rsidR="00EE5230" w:rsidRPr="00D0166E">
        <w:rPr>
          <w:sz w:val="24"/>
          <w:szCs w:val="24"/>
        </w:rPr>
        <w:t xml:space="preserve"> will offer a retail VoIP service for the purpose of its interconnection request to</w:t>
      </w:r>
      <w:r w:rsidR="00634525">
        <w:rPr>
          <w:sz w:val="24"/>
          <w:szCs w:val="24"/>
        </w:rPr>
        <w:t>, for example,</w:t>
      </w:r>
      <w:r w:rsidR="00EE5230" w:rsidRPr="00D0166E">
        <w:rPr>
          <w:sz w:val="24"/>
          <w:szCs w:val="24"/>
        </w:rPr>
        <w:t xml:space="preserve"> </w:t>
      </w:r>
      <w:smartTag w:uri="urn:schemas-microsoft-com:office:smarttags" w:element="stockticker">
        <w:r w:rsidR="00EE5230" w:rsidRPr="00D0166E">
          <w:rPr>
            <w:sz w:val="24"/>
            <w:szCs w:val="24"/>
          </w:rPr>
          <w:t>TDS</w:t>
        </w:r>
      </w:smartTag>
      <w:r w:rsidR="00EE5230" w:rsidRPr="00D0166E">
        <w:rPr>
          <w:sz w:val="24"/>
          <w:szCs w:val="24"/>
        </w:rPr>
        <w:t>,</w:t>
      </w:r>
      <w:r w:rsidR="00731661" w:rsidRPr="00D0166E">
        <w:rPr>
          <w:sz w:val="24"/>
          <w:szCs w:val="24"/>
        </w:rPr>
        <w:t xml:space="preserve"> </w:t>
      </w:r>
      <w:r w:rsidR="00EE5230" w:rsidRPr="00D0166E">
        <w:rPr>
          <w:sz w:val="24"/>
          <w:szCs w:val="24"/>
        </w:rPr>
        <w:t xml:space="preserve">this Commission </w:t>
      </w:r>
      <w:r w:rsidR="00731661" w:rsidRPr="00D0166E">
        <w:rPr>
          <w:sz w:val="24"/>
          <w:szCs w:val="24"/>
        </w:rPr>
        <w:t xml:space="preserve">may look to the state regulations, as well as to the federal </w:t>
      </w:r>
      <w:r w:rsidR="00731661" w:rsidRPr="00D0166E">
        <w:rPr>
          <w:sz w:val="24"/>
          <w:szCs w:val="24"/>
        </w:rPr>
        <w:lastRenderedPageBreak/>
        <w:t xml:space="preserve">statutory definitions of ‘Telecommunications </w:t>
      </w:r>
      <w:smartTag w:uri="urn:schemas-microsoft-com:office:smarttags" w:element="PersonName">
        <w:r w:rsidR="00731661" w:rsidRPr="00D0166E">
          <w:rPr>
            <w:sz w:val="24"/>
            <w:szCs w:val="24"/>
          </w:rPr>
          <w:t>Carrie</w:t>
        </w:r>
      </w:smartTag>
      <w:r w:rsidR="00731661" w:rsidRPr="00D0166E">
        <w:rPr>
          <w:sz w:val="24"/>
          <w:szCs w:val="24"/>
        </w:rPr>
        <w:t xml:space="preserve">r’ and ‘Telecommunications Service’ to determine whether </w:t>
      </w:r>
      <w:r w:rsidR="00C25C23" w:rsidRPr="00D0166E">
        <w:rPr>
          <w:sz w:val="24"/>
          <w:szCs w:val="24"/>
        </w:rPr>
        <w:t>Comcast Phone</w:t>
      </w:r>
      <w:r w:rsidR="00731661" w:rsidRPr="00D0166E">
        <w:rPr>
          <w:sz w:val="24"/>
          <w:szCs w:val="24"/>
        </w:rPr>
        <w:t xml:space="preserve">’s service should be regulated.  </w:t>
      </w:r>
      <w:r w:rsidR="00AF6C7C" w:rsidRPr="00D0166E">
        <w:rPr>
          <w:sz w:val="24"/>
          <w:szCs w:val="24"/>
        </w:rPr>
        <w:t xml:space="preserve">Regulation of </w:t>
      </w:r>
      <w:r w:rsidR="00C25C23" w:rsidRPr="00D0166E">
        <w:rPr>
          <w:sz w:val="24"/>
          <w:szCs w:val="24"/>
        </w:rPr>
        <w:t>Comcast Phone</w:t>
      </w:r>
      <w:r w:rsidR="00AF6C7C" w:rsidRPr="00D0166E">
        <w:rPr>
          <w:sz w:val="24"/>
          <w:szCs w:val="24"/>
        </w:rPr>
        <w:t xml:space="preserve">’s </w:t>
      </w:r>
      <w:r w:rsidR="0028560B">
        <w:rPr>
          <w:sz w:val="24"/>
          <w:szCs w:val="24"/>
        </w:rPr>
        <w:t xml:space="preserve">(or its affiliate) </w:t>
      </w:r>
      <w:r w:rsidR="00AF6C7C" w:rsidRPr="00D0166E">
        <w:rPr>
          <w:sz w:val="24"/>
          <w:szCs w:val="24"/>
        </w:rPr>
        <w:t xml:space="preserve">services as a “Telecommunications </w:t>
      </w:r>
      <w:smartTag w:uri="urn:schemas-microsoft-com:office:smarttags" w:element="PersonName">
        <w:r w:rsidR="00AF6C7C" w:rsidRPr="00D0166E">
          <w:rPr>
            <w:sz w:val="24"/>
            <w:szCs w:val="24"/>
          </w:rPr>
          <w:t>Carrie</w:t>
        </w:r>
      </w:smartTag>
      <w:r w:rsidR="00AF6C7C" w:rsidRPr="00D0166E">
        <w:rPr>
          <w:sz w:val="24"/>
          <w:szCs w:val="24"/>
        </w:rPr>
        <w:t xml:space="preserve">r” would end confusion in the marketplace regarding </w:t>
      </w:r>
      <w:r w:rsidR="00C25C23" w:rsidRPr="00D0166E">
        <w:rPr>
          <w:sz w:val="24"/>
          <w:szCs w:val="24"/>
        </w:rPr>
        <w:t>Comcast Phone</w:t>
      </w:r>
      <w:r w:rsidR="00AF6C7C" w:rsidRPr="00D0166E">
        <w:rPr>
          <w:sz w:val="24"/>
          <w:szCs w:val="24"/>
        </w:rPr>
        <w:t>’s rights and obligations</w:t>
      </w:r>
      <w:r w:rsidR="00A47679" w:rsidRPr="00D0166E">
        <w:rPr>
          <w:sz w:val="24"/>
          <w:szCs w:val="24"/>
        </w:rPr>
        <w:t xml:space="preserve"> and would </w:t>
      </w:r>
      <w:r w:rsidR="00BD17A0" w:rsidRPr="00D0166E">
        <w:rPr>
          <w:sz w:val="24"/>
          <w:szCs w:val="24"/>
        </w:rPr>
        <w:t>move</w:t>
      </w:r>
      <w:r w:rsidR="00A47679" w:rsidRPr="00D0166E">
        <w:rPr>
          <w:sz w:val="24"/>
          <w:szCs w:val="24"/>
        </w:rPr>
        <w:t xml:space="preserve"> </w:t>
      </w:r>
      <w:r w:rsidR="00C25C23" w:rsidRPr="00D0166E">
        <w:rPr>
          <w:sz w:val="24"/>
          <w:szCs w:val="24"/>
        </w:rPr>
        <w:t>Comcast Phone</w:t>
      </w:r>
      <w:r w:rsidR="00A47679" w:rsidRPr="00D0166E">
        <w:rPr>
          <w:sz w:val="24"/>
          <w:szCs w:val="24"/>
        </w:rPr>
        <w:t xml:space="preserve"> </w:t>
      </w:r>
      <w:r w:rsidR="00BD17A0" w:rsidRPr="00D0166E">
        <w:rPr>
          <w:sz w:val="24"/>
          <w:szCs w:val="24"/>
        </w:rPr>
        <w:t xml:space="preserve">towards </w:t>
      </w:r>
      <w:r w:rsidR="00A47679" w:rsidRPr="00D0166E">
        <w:rPr>
          <w:sz w:val="24"/>
          <w:szCs w:val="24"/>
        </w:rPr>
        <w:t xml:space="preserve">a </w:t>
      </w:r>
      <w:r w:rsidR="00BD17A0" w:rsidRPr="00D0166E">
        <w:rPr>
          <w:sz w:val="24"/>
          <w:szCs w:val="24"/>
        </w:rPr>
        <w:t xml:space="preserve">more </w:t>
      </w:r>
      <w:r w:rsidR="00A47679" w:rsidRPr="00D0166E">
        <w:rPr>
          <w:sz w:val="24"/>
          <w:szCs w:val="24"/>
        </w:rPr>
        <w:t xml:space="preserve">level playing field with other Telecommunications </w:t>
      </w:r>
      <w:smartTag w:uri="urn:schemas-microsoft-com:office:smarttags" w:element="PersonName">
        <w:r w:rsidR="00A47679" w:rsidRPr="00D0166E">
          <w:rPr>
            <w:sz w:val="24"/>
            <w:szCs w:val="24"/>
          </w:rPr>
          <w:t>Carrie</w:t>
        </w:r>
      </w:smartTag>
      <w:r w:rsidR="00A47679" w:rsidRPr="00D0166E">
        <w:rPr>
          <w:sz w:val="24"/>
          <w:szCs w:val="24"/>
        </w:rPr>
        <w:t>rs</w:t>
      </w:r>
      <w:r w:rsidR="004B34FD" w:rsidRPr="00D0166E">
        <w:rPr>
          <w:sz w:val="24"/>
          <w:szCs w:val="24"/>
        </w:rPr>
        <w:t>.</w:t>
      </w:r>
    </w:p>
    <w:p w:rsidR="00634525" w:rsidRDefault="00B60DB1" w:rsidP="00C66FE8">
      <w:pPr>
        <w:pStyle w:val="R"/>
        <w:ind w:left="0" w:firstLine="0"/>
        <w:rPr>
          <w:szCs w:val="24"/>
        </w:rPr>
      </w:pPr>
      <w:r>
        <w:rPr>
          <w:szCs w:val="24"/>
        </w:rPr>
        <w:t>4</w:t>
      </w:r>
      <w:r w:rsidR="00663F16">
        <w:rPr>
          <w:szCs w:val="24"/>
        </w:rPr>
        <w:t>0</w:t>
      </w:r>
      <w:r w:rsidR="00B71AE4">
        <w:rPr>
          <w:szCs w:val="24"/>
        </w:rPr>
        <w:t>.</w:t>
      </w:r>
      <w:r w:rsidR="00541E5C" w:rsidRPr="00D0166E">
        <w:rPr>
          <w:szCs w:val="24"/>
        </w:rPr>
        <w:tab/>
        <w:t xml:space="preserve">Furthermore, this Commission </w:t>
      </w:r>
      <w:r w:rsidR="00711945" w:rsidRPr="00D0166E">
        <w:rPr>
          <w:szCs w:val="24"/>
        </w:rPr>
        <w:t>c</w:t>
      </w:r>
      <w:r w:rsidR="00541E5C" w:rsidRPr="00D0166E">
        <w:rPr>
          <w:szCs w:val="24"/>
        </w:rPr>
        <w:t xml:space="preserve">ould regulate </w:t>
      </w:r>
      <w:r w:rsidR="00C25C23" w:rsidRPr="00D0166E">
        <w:rPr>
          <w:szCs w:val="24"/>
        </w:rPr>
        <w:t>Comcast Phone</w:t>
      </w:r>
      <w:r w:rsidR="00541E5C" w:rsidRPr="00D0166E">
        <w:rPr>
          <w:szCs w:val="24"/>
        </w:rPr>
        <w:t xml:space="preserve"> </w:t>
      </w:r>
      <w:r w:rsidR="0028560B">
        <w:rPr>
          <w:szCs w:val="24"/>
        </w:rPr>
        <w:t xml:space="preserve">(or its affiliate) </w:t>
      </w:r>
      <w:r w:rsidR="00541E5C" w:rsidRPr="00D0166E">
        <w:rPr>
          <w:szCs w:val="24"/>
        </w:rPr>
        <w:t xml:space="preserve">to ensure that </w:t>
      </w:r>
      <w:r w:rsidR="00C25C23" w:rsidRPr="00D0166E">
        <w:rPr>
          <w:szCs w:val="24"/>
        </w:rPr>
        <w:t>Comcast Phone</w:t>
      </w:r>
      <w:r w:rsidR="00541E5C" w:rsidRPr="00D0166E">
        <w:rPr>
          <w:szCs w:val="24"/>
        </w:rPr>
        <w:t xml:space="preserve"> remains on a level playing field in terms of regulations with other </w:t>
      </w:r>
      <w:r w:rsidR="00634525">
        <w:rPr>
          <w:szCs w:val="24"/>
        </w:rPr>
        <w:t>t</w:t>
      </w:r>
      <w:r w:rsidR="00541E5C" w:rsidRPr="00D0166E">
        <w:rPr>
          <w:szCs w:val="24"/>
        </w:rPr>
        <w:t xml:space="preserve">elecommunications </w:t>
      </w:r>
      <w:r w:rsidR="00634525">
        <w:rPr>
          <w:szCs w:val="24"/>
        </w:rPr>
        <w:t>companies</w:t>
      </w:r>
      <w:r w:rsidR="00541E5C" w:rsidRPr="00D0166E">
        <w:rPr>
          <w:szCs w:val="24"/>
        </w:rPr>
        <w:t xml:space="preserve"> in the industry.  If </w:t>
      </w:r>
      <w:r w:rsidR="00C25C23" w:rsidRPr="00D0166E">
        <w:rPr>
          <w:szCs w:val="24"/>
        </w:rPr>
        <w:t>Comcast Phone</w:t>
      </w:r>
      <w:r w:rsidR="00541E5C" w:rsidRPr="00D0166E">
        <w:rPr>
          <w:szCs w:val="24"/>
        </w:rPr>
        <w:t xml:space="preserve"> is allowed to reap the benefits of </w:t>
      </w:r>
      <w:r w:rsidR="00F94AF3">
        <w:rPr>
          <w:szCs w:val="24"/>
        </w:rPr>
        <w:t>Section 251</w:t>
      </w:r>
      <w:r w:rsidR="00541E5C" w:rsidRPr="00D0166E">
        <w:rPr>
          <w:szCs w:val="24"/>
        </w:rPr>
        <w:t xml:space="preserve"> interconnection without being subject to regulation as a </w:t>
      </w:r>
      <w:r w:rsidR="00634525">
        <w:rPr>
          <w:szCs w:val="24"/>
        </w:rPr>
        <w:t>t</w:t>
      </w:r>
      <w:r w:rsidR="00541E5C" w:rsidRPr="00D0166E">
        <w:rPr>
          <w:szCs w:val="24"/>
        </w:rPr>
        <w:t xml:space="preserve">elecommunications </w:t>
      </w:r>
      <w:r w:rsidR="00634525">
        <w:rPr>
          <w:szCs w:val="24"/>
        </w:rPr>
        <w:t>company as to those services</w:t>
      </w:r>
      <w:r w:rsidR="00541E5C" w:rsidRPr="00D0166E">
        <w:rPr>
          <w:szCs w:val="24"/>
        </w:rPr>
        <w:t xml:space="preserve">, it will be patently unfair to other </w:t>
      </w:r>
      <w:r w:rsidR="00634525">
        <w:rPr>
          <w:szCs w:val="24"/>
        </w:rPr>
        <w:t>t</w:t>
      </w:r>
      <w:r w:rsidR="00541E5C" w:rsidRPr="00D0166E">
        <w:rPr>
          <w:szCs w:val="24"/>
        </w:rPr>
        <w:t xml:space="preserve">elecommunications </w:t>
      </w:r>
      <w:r w:rsidR="00634525">
        <w:rPr>
          <w:szCs w:val="24"/>
        </w:rPr>
        <w:t>companies</w:t>
      </w:r>
      <w:r w:rsidR="00541E5C" w:rsidRPr="00D0166E">
        <w:rPr>
          <w:szCs w:val="24"/>
        </w:rPr>
        <w:t xml:space="preserve"> in the state of </w:t>
      </w:r>
      <w:smartTag w:uri="urn:schemas-microsoft-com:office:smarttags" w:element="place">
        <w:smartTag w:uri="urn:schemas-microsoft-com:office:smarttags" w:element="State">
          <w:r w:rsidR="00C1620B">
            <w:rPr>
              <w:szCs w:val="24"/>
            </w:rPr>
            <w:t>Washington</w:t>
          </w:r>
        </w:smartTag>
      </w:smartTag>
      <w:r w:rsidR="00541E5C" w:rsidRPr="00D0166E">
        <w:rPr>
          <w:szCs w:val="24"/>
        </w:rPr>
        <w:t>.</w:t>
      </w:r>
    </w:p>
    <w:p w:rsidR="005014AA" w:rsidRDefault="00663F16" w:rsidP="00C66FE8">
      <w:pPr>
        <w:pStyle w:val="R"/>
        <w:ind w:left="0" w:firstLine="0"/>
        <w:rPr>
          <w:szCs w:val="24"/>
        </w:rPr>
      </w:pPr>
      <w:r>
        <w:rPr>
          <w:szCs w:val="24"/>
        </w:rPr>
        <w:t>41</w:t>
      </w:r>
      <w:r w:rsidR="00B71AE4">
        <w:rPr>
          <w:szCs w:val="24"/>
        </w:rPr>
        <w:t>.</w:t>
      </w:r>
      <w:r w:rsidR="00634525">
        <w:rPr>
          <w:szCs w:val="24"/>
        </w:rPr>
        <w:tab/>
        <w:t xml:space="preserve">Comcast Phone, or its unregulated affiliate, should not be able to offer the VoIP service to end users without meeting the same standards that other </w:t>
      </w:r>
      <w:r w:rsidR="0028560B">
        <w:rPr>
          <w:szCs w:val="24"/>
        </w:rPr>
        <w:t>C</w:t>
      </w:r>
      <w:r w:rsidR="00634525">
        <w:rPr>
          <w:szCs w:val="24"/>
        </w:rPr>
        <w:t xml:space="preserve">ompetitive </w:t>
      </w:r>
      <w:r w:rsidR="0028560B">
        <w:rPr>
          <w:szCs w:val="24"/>
        </w:rPr>
        <w:t>L</w:t>
      </w:r>
      <w:r w:rsidR="00634525">
        <w:rPr>
          <w:szCs w:val="24"/>
        </w:rPr>
        <w:t xml:space="preserve">ocal </w:t>
      </w:r>
      <w:r w:rsidR="0028560B">
        <w:rPr>
          <w:szCs w:val="24"/>
        </w:rPr>
        <w:t>E</w:t>
      </w:r>
      <w:r w:rsidR="00634525">
        <w:rPr>
          <w:szCs w:val="24"/>
        </w:rPr>
        <w:t xml:space="preserve">xchange </w:t>
      </w:r>
      <w:r w:rsidR="0028560B">
        <w:rPr>
          <w:szCs w:val="24"/>
        </w:rPr>
        <w:t>Company</w:t>
      </w:r>
      <w:r w:rsidR="00634525">
        <w:rPr>
          <w:szCs w:val="24"/>
        </w:rPr>
        <w:t xml:space="preserve"> must meet while garnering the benefits of interconnection rights.  If what Comcast Phone or its affiliate are providing to customers is functionally the equivalent of a telecommunications service under </w:t>
      </w:r>
      <w:smartTag w:uri="urn:schemas-microsoft-com:office:smarttags" w:element="place">
        <w:smartTag w:uri="urn:schemas-microsoft-com:office:smarttags" w:element="State">
          <w:r w:rsidR="00634525">
            <w:rPr>
              <w:szCs w:val="24"/>
            </w:rPr>
            <w:t>Washington</w:t>
          </w:r>
        </w:smartTag>
      </w:smartTag>
      <w:r w:rsidR="00634525">
        <w:rPr>
          <w:szCs w:val="24"/>
        </w:rPr>
        <w:t xml:space="preserve"> law, those customers should be entitled to the same protections they receive when served by other </w:t>
      </w:r>
      <w:r w:rsidR="005757FE">
        <w:rPr>
          <w:szCs w:val="24"/>
        </w:rPr>
        <w:t>telecommunications companies</w:t>
      </w:r>
      <w:r w:rsidR="00634525">
        <w:rPr>
          <w:szCs w:val="24"/>
        </w:rPr>
        <w:t>.  The provision of service that allows communications between the calling and called party through a platform that happens to involve VoIP on the originating side of the call should not be a shield that hides the provider from even-handed regulation, while leaving the provider’s customers without protection.  Nor should the provision of communication</w:t>
      </w:r>
      <w:r w:rsidR="005757FE">
        <w:rPr>
          <w:szCs w:val="24"/>
        </w:rPr>
        <w:t>s</w:t>
      </w:r>
      <w:r w:rsidR="00634525">
        <w:rPr>
          <w:szCs w:val="24"/>
        </w:rPr>
        <w:t xml:space="preserve"> through a VoIP </w:t>
      </w:r>
      <w:r w:rsidR="005757FE">
        <w:rPr>
          <w:szCs w:val="24"/>
        </w:rPr>
        <w:t>technology</w:t>
      </w:r>
      <w:r w:rsidR="00634525">
        <w:rPr>
          <w:szCs w:val="24"/>
        </w:rPr>
        <w:t xml:space="preserve"> be a spear that allows the provider to force interconnection for the provision of a competitive service that the provider claims is not a Telecommunications Service.  If the VoIP service provided by Comcast Phone or its affiliate is a </w:t>
      </w:r>
      <w:r w:rsidR="00634525">
        <w:rPr>
          <w:szCs w:val="24"/>
        </w:rPr>
        <w:lastRenderedPageBreak/>
        <w:t>Telecommunications Service, or, under Washington law, the provision of telecommunications as defined by statute, then the service should be subject to the same level of regulation as th</w:t>
      </w:r>
      <w:r w:rsidR="0028560B">
        <w:rPr>
          <w:szCs w:val="24"/>
        </w:rPr>
        <w:t>e telecommunications service</w:t>
      </w:r>
      <w:r w:rsidR="00634525">
        <w:rPr>
          <w:szCs w:val="24"/>
        </w:rPr>
        <w:t xml:space="preserve"> provided by any other CLEC.  If, however, the service is an information service, and Comcast Phone cannot otherwise demonstrate that it is entitled </w:t>
      </w:r>
      <w:r w:rsidR="005014AA">
        <w:rPr>
          <w:szCs w:val="24"/>
        </w:rPr>
        <w:t>to interconnection rights under the FCC’s rules, the interconnection obligation should not apply for such an information service.</w:t>
      </w:r>
    </w:p>
    <w:p w:rsidR="00544CB5" w:rsidRDefault="00663F16" w:rsidP="00C66FE8">
      <w:pPr>
        <w:pStyle w:val="R"/>
        <w:ind w:left="0" w:firstLine="0"/>
        <w:rPr>
          <w:szCs w:val="24"/>
        </w:rPr>
      </w:pPr>
      <w:r>
        <w:rPr>
          <w:szCs w:val="24"/>
        </w:rPr>
        <w:t>42</w:t>
      </w:r>
      <w:r w:rsidR="00544CB5">
        <w:rPr>
          <w:szCs w:val="24"/>
        </w:rPr>
        <w:t>.</w:t>
      </w:r>
      <w:r w:rsidR="00544CB5" w:rsidRPr="00D0166E">
        <w:rPr>
          <w:szCs w:val="24"/>
        </w:rPr>
        <w:tab/>
      </w:r>
      <w:r w:rsidR="00544CB5">
        <w:rPr>
          <w:szCs w:val="24"/>
        </w:rPr>
        <w:t>In addition, i</w:t>
      </w:r>
      <w:r w:rsidR="00544CB5" w:rsidRPr="00D0166E">
        <w:rPr>
          <w:szCs w:val="24"/>
        </w:rPr>
        <w:t xml:space="preserve">f Comcast Phone has ceased the provision of its telecommunications services, it is no longer providing the services for which it obtained its </w:t>
      </w:r>
      <w:smartTag w:uri="urn:schemas-microsoft-com:office:smarttags" w:element="stockticker">
        <w:r w:rsidR="00544CB5" w:rsidRPr="00D0166E">
          <w:rPr>
            <w:szCs w:val="24"/>
          </w:rPr>
          <w:t>CLEC</w:t>
        </w:r>
      </w:smartTag>
      <w:r w:rsidR="00544CB5" w:rsidRPr="00D0166E">
        <w:rPr>
          <w:szCs w:val="24"/>
        </w:rPr>
        <w:t xml:space="preserve"> </w:t>
      </w:r>
      <w:r w:rsidR="00544CB5">
        <w:rPr>
          <w:szCs w:val="24"/>
        </w:rPr>
        <w:t xml:space="preserve">authorization.  If the only reason the registration is maintained in </w:t>
      </w:r>
      <w:smartTag w:uri="urn:schemas-microsoft-com:office:smarttags" w:element="place">
        <w:smartTag w:uri="urn:schemas-microsoft-com:office:smarttags" w:element="State">
          <w:r w:rsidR="00544CB5">
            <w:rPr>
              <w:szCs w:val="24"/>
            </w:rPr>
            <w:t>Washington</w:t>
          </w:r>
        </w:smartTag>
      </w:smartTag>
      <w:r w:rsidR="00544CB5">
        <w:rPr>
          <w:szCs w:val="24"/>
        </w:rPr>
        <w:t xml:space="preserve"> is to give Comcast Phone the appearance of the ability to demand Section 251 interconnection rights, its registration has become an empty shell.  If the CLEC status is maintained only as a pretext, the Commission should give serious consideration to revoking the registration.</w:t>
      </w:r>
    </w:p>
    <w:p w:rsidR="005757FE" w:rsidRDefault="00544CB5" w:rsidP="00544CB5">
      <w:pPr>
        <w:pStyle w:val="R"/>
        <w:spacing w:line="240" w:lineRule="auto"/>
        <w:rPr>
          <w:szCs w:val="24"/>
        </w:rPr>
      </w:pPr>
      <w:r>
        <w:rPr>
          <w:b/>
          <w:szCs w:val="24"/>
        </w:rPr>
        <w:t>IX.</w:t>
      </w:r>
      <w:r w:rsidR="005757FE">
        <w:rPr>
          <w:b/>
          <w:szCs w:val="24"/>
        </w:rPr>
        <w:tab/>
      </w:r>
      <w:r>
        <w:rPr>
          <w:b/>
          <w:szCs w:val="24"/>
        </w:rPr>
        <w:t xml:space="preserve">THE TIME PERIOD FOR INTERCONNECTION NEGOTIATIONS SHOULD BE TOLLED WHILE THIS DOCKET IS CONSIDERED BY THE COMMISSION. </w:t>
      </w:r>
    </w:p>
    <w:p w:rsidR="005757FE" w:rsidRDefault="005757FE" w:rsidP="005757FE">
      <w:pPr>
        <w:pStyle w:val="R"/>
        <w:spacing w:line="240" w:lineRule="auto"/>
        <w:ind w:left="1440"/>
        <w:rPr>
          <w:szCs w:val="24"/>
        </w:rPr>
      </w:pPr>
    </w:p>
    <w:p w:rsidR="005757FE" w:rsidRDefault="00663F16" w:rsidP="005757FE">
      <w:pPr>
        <w:pStyle w:val="R"/>
        <w:ind w:left="0" w:firstLine="0"/>
        <w:rPr>
          <w:szCs w:val="24"/>
        </w:rPr>
      </w:pPr>
      <w:r>
        <w:rPr>
          <w:szCs w:val="24"/>
        </w:rPr>
        <w:t>43</w:t>
      </w:r>
      <w:r w:rsidR="005757FE">
        <w:rPr>
          <w:szCs w:val="24"/>
        </w:rPr>
        <w:t>.</w:t>
      </w:r>
      <w:r w:rsidR="005757FE">
        <w:rPr>
          <w:szCs w:val="24"/>
        </w:rPr>
        <w:tab/>
        <w:t>There is at least one WITA member, TDS, that is facing what is purported to be a bona fide request for interconnection from Comcast Phone.  Given the uncertainty of the status of Comcast Phone and the uncertainty of its rights to request interconnection, that request should be considered tolled or stayed until this docket has been resolved.</w:t>
      </w:r>
    </w:p>
    <w:p w:rsidR="00B36EA0" w:rsidRPr="005757FE" w:rsidRDefault="00663F16" w:rsidP="005757FE">
      <w:pPr>
        <w:pStyle w:val="BodyText"/>
        <w:spacing w:line="480" w:lineRule="auto"/>
        <w:jc w:val="left"/>
        <w:rPr>
          <w:sz w:val="24"/>
          <w:szCs w:val="24"/>
        </w:rPr>
      </w:pPr>
      <w:r>
        <w:rPr>
          <w:sz w:val="24"/>
          <w:szCs w:val="24"/>
        </w:rPr>
        <w:t>44</w:t>
      </w:r>
      <w:r w:rsidR="005757FE" w:rsidRPr="005757FE">
        <w:rPr>
          <w:sz w:val="24"/>
          <w:szCs w:val="24"/>
        </w:rPr>
        <w:t>.</w:t>
      </w:r>
      <w:r w:rsidR="005757FE" w:rsidRPr="005757FE">
        <w:rPr>
          <w:sz w:val="24"/>
          <w:szCs w:val="24"/>
        </w:rPr>
        <w:tab/>
        <w:t xml:space="preserve">WITA has not found any authority on the issue of tolling or staying the time period for interconnection discussions prior to the </w:t>
      </w:r>
      <w:r w:rsidR="0028560B">
        <w:rPr>
          <w:sz w:val="24"/>
          <w:szCs w:val="24"/>
        </w:rPr>
        <w:t>statutory date</w:t>
      </w:r>
      <w:r w:rsidR="005757FE" w:rsidRPr="005757FE">
        <w:rPr>
          <w:sz w:val="24"/>
          <w:szCs w:val="24"/>
        </w:rPr>
        <w:t xml:space="preserve"> to file a request for arbitration, either one way or the other.  However, from a logical standpoint, it makes sense that if the status of the carrier requesting interconnection is in doubt as to the legal authority to request such interconnection, then until that issue is resolved, the time period</w:t>
      </w:r>
      <w:r w:rsidR="005757FE">
        <w:rPr>
          <w:sz w:val="24"/>
          <w:szCs w:val="24"/>
        </w:rPr>
        <w:t>s</w:t>
      </w:r>
      <w:r w:rsidR="005757FE" w:rsidRPr="005757FE">
        <w:rPr>
          <w:sz w:val="24"/>
          <w:szCs w:val="24"/>
        </w:rPr>
        <w:t xml:space="preserve"> for </w:t>
      </w:r>
      <w:r w:rsidR="005757FE">
        <w:rPr>
          <w:sz w:val="24"/>
          <w:szCs w:val="24"/>
        </w:rPr>
        <w:t>negoti</w:t>
      </w:r>
      <w:r w:rsidR="005757FE" w:rsidRPr="005757FE">
        <w:rPr>
          <w:sz w:val="24"/>
          <w:szCs w:val="24"/>
        </w:rPr>
        <w:t xml:space="preserve">ation should not </w:t>
      </w:r>
      <w:r w:rsidR="005757FE">
        <w:rPr>
          <w:sz w:val="24"/>
          <w:szCs w:val="24"/>
        </w:rPr>
        <w:t>commence</w:t>
      </w:r>
      <w:r w:rsidR="005757FE" w:rsidRPr="005757FE">
        <w:rPr>
          <w:sz w:val="24"/>
          <w:szCs w:val="24"/>
        </w:rPr>
        <w:t xml:space="preserve">.  On behalf of TDS, WITA specifically requests that the Commission enter an order </w:t>
      </w:r>
      <w:r w:rsidR="005757FE" w:rsidRPr="005757FE">
        <w:rPr>
          <w:sz w:val="24"/>
          <w:szCs w:val="24"/>
        </w:rPr>
        <w:lastRenderedPageBreak/>
        <w:t xml:space="preserve">tolling the time for </w:t>
      </w:r>
      <w:r w:rsidR="005757FE">
        <w:rPr>
          <w:sz w:val="24"/>
          <w:szCs w:val="24"/>
        </w:rPr>
        <w:t xml:space="preserve">negotiation and </w:t>
      </w:r>
      <w:r w:rsidR="005757FE" w:rsidRPr="005757FE">
        <w:rPr>
          <w:sz w:val="24"/>
          <w:szCs w:val="24"/>
        </w:rPr>
        <w:t xml:space="preserve">seeking arbitration </w:t>
      </w:r>
      <w:r w:rsidR="005757FE">
        <w:rPr>
          <w:sz w:val="24"/>
          <w:szCs w:val="24"/>
        </w:rPr>
        <w:t>under Comcast Phone’s purported</w:t>
      </w:r>
      <w:r w:rsidR="00BC3C6B">
        <w:rPr>
          <w:sz w:val="24"/>
          <w:szCs w:val="24"/>
        </w:rPr>
        <w:t xml:space="preserve"> bona fide request to TDS </w:t>
      </w:r>
      <w:r w:rsidR="005757FE" w:rsidRPr="005757FE">
        <w:rPr>
          <w:sz w:val="24"/>
          <w:szCs w:val="24"/>
        </w:rPr>
        <w:t>until this docket has been concluded.</w:t>
      </w:r>
      <w:r w:rsidR="00510DC3" w:rsidRPr="005757FE">
        <w:rPr>
          <w:sz w:val="24"/>
          <w:szCs w:val="24"/>
        </w:rPr>
        <w:t xml:space="preserve"> </w:t>
      </w:r>
    </w:p>
    <w:p w:rsidR="00521BCF" w:rsidRDefault="00544CB5" w:rsidP="00544CB5">
      <w:pPr>
        <w:pStyle w:val="R"/>
        <w:spacing w:line="240" w:lineRule="auto"/>
        <w:rPr>
          <w:b/>
          <w:szCs w:val="24"/>
        </w:rPr>
      </w:pPr>
      <w:r>
        <w:rPr>
          <w:b/>
          <w:szCs w:val="24"/>
        </w:rPr>
        <w:t>X.</w:t>
      </w:r>
      <w:r>
        <w:rPr>
          <w:b/>
          <w:szCs w:val="24"/>
        </w:rPr>
        <w:tab/>
        <w:t>THE COMMISSION SHOULD CONVENE A PRE-HEARING CONFERENCE, INVOKE THE DISCOVERY RULES AND PROCEED WITH AN INVESTIGATION TO RESOLVE THE ISSUES RAISED IN THIS DOCKET.</w:t>
      </w:r>
    </w:p>
    <w:p w:rsidR="00521BCF" w:rsidRDefault="00521BCF" w:rsidP="00521BCF">
      <w:pPr>
        <w:pStyle w:val="R"/>
        <w:spacing w:line="240" w:lineRule="auto"/>
        <w:ind w:left="1440"/>
        <w:rPr>
          <w:b/>
          <w:szCs w:val="24"/>
        </w:rPr>
      </w:pPr>
    </w:p>
    <w:p w:rsidR="00521BCF" w:rsidRDefault="00BC3C6B" w:rsidP="00521BCF">
      <w:pPr>
        <w:pStyle w:val="BodyText"/>
        <w:spacing w:line="480" w:lineRule="auto"/>
        <w:jc w:val="left"/>
        <w:rPr>
          <w:sz w:val="24"/>
          <w:szCs w:val="24"/>
        </w:rPr>
      </w:pPr>
      <w:r>
        <w:rPr>
          <w:sz w:val="24"/>
          <w:szCs w:val="24"/>
        </w:rPr>
        <w:t>4</w:t>
      </w:r>
      <w:r w:rsidR="00663F16">
        <w:rPr>
          <w:sz w:val="24"/>
          <w:szCs w:val="24"/>
        </w:rPr>
        <w:t>5</w:t>
      </w:r>
      <w:r w:rsidR="00B71AE4" w:rsidRPr="00B71AE4">
        <w:rPr>
          <w:sz w:val="24"/>
          <w:szCs w:val="24"/>
        </w:rPr>
        <w:t>.</w:t>
      </w:r>
      <w:r w:rsidR="00521BCF" w:rsidRPr="00B71AE4">
        <w:rPr>
          <w:sz w:val="24"/>
          <w:szCs w:val="24"/>
        </w:rPr>
        <w:tab/>
        <w:t xml:space="preserve">WITA has brought this matter forward based on its best information and belief as to the state of the facts.  However, clearly there is some clarification of facts that are needed to be able to provide a definitive determination in this matter.  On this basis, WITA respectfully requests that </w:t>
      </w:r>
      <w:r>
        <w:rPr>
          <w:sz w:val="24"/>
          <w:szCs w:val="24"/>
        </w:rPr>
        <w:t xml:space="preserve">under WAC 480-07-930(5)(d) </w:t>
      </w:r>
      <w:r w:rsidR="00521BCF" w:rsidRPr="00B71AE4">
        <w:rPr>
          <w:sz w:val="24"/>
          <w:szCs w:val="24"/>
        </w:rPr>
        <w:t>the Commission accept this Petition, set a pre-hearing conference at the earliest possible time and allow discovery to be sure that there is a clear understanding as to the state of the facts related to Comcast Phone’s offering of VoIP service, either through itself or through an affiliate</w:t>
      </w:r>
      <w:r w:rsidR="0028560B">
        <w:rPr>
          <w:sz w:val="24"/>
          <w:szCs w:val="24"/>
        </w:rPr>
        <w:t>,</w:t>
      </w:r>
      <w:r>
        <w:rPr>
          <w:sz w:val="24"/>
          <w:szCs w:val="24"/>
        </w:rPr>
        <w:t xml:space="preserve"> and hold a hearing.  At the pre-hearing conference, it could be determined whether an extension of time under WAC 480-07-930(6) is warranted</w:t>
      </w:r>
      <w:r w:rsidR="00521BCF" w:rsidRPr="00B71AE4">
        <w:rPr>
          <w:sz w:val="24"/>
          <w:szCs w:val="24"/>
        </w:rPr>
        <w:t>.</w:t>
      </w:r>
    </w:p>
    <w:p w:rsidR="00544CB5" w:rsidRDefault="00544CB5" w:rsidP="00A87595">
      <w:pPr>
        <w:pStyle w:val="BodyText"/>
        <w:ind w:left="720" w:hanging="720"/>
        <w:jc w:val="left"/>
        <w:rPr>
          <w:b/>
          <w:sz w:val="24"/>
          <w:szCs w:val="24"/>
        </w:rPr>
      </w:pPr>
      <w:r>
        <w:rPr>
          <w:b/>
          <w:sz w:val="24"/>
          <w:szCs w:val="24"/>
        </w:rPr>
        <w:t>XI.</w:t>
      </w:r>
      <w:r>
        <w:rPr>
          <w:b/>
          <w:sz w:val="24"/>
          <w:szCs w:val="24"/>
        </w:rPr>
        <w:tab/>
      </w:r>
      <w:r w:rsidR="00A87595">
        <w:rPr>
          <w:b/>
          <w:sz w:val="24"/>
          <w:szCs w:val="24"/>
        </w:rPr>
        <w:t>COMCAST PHONE IS NOT SUBSTANTIALLY PREJUDICED BY THE ENTRY OF A DECLARATORY ORDER</w:t>
      </w:r>
    </w:p>
    <w:p w:rsidR="00A87595" w:rsidRDefault="00A87595" w:rsidP="00A87595">
      <w:pPr>
        <w:pStyle w:val="BodyText"/>
        <w:ind w:left="720" w:hanging="720"/>
        <w:jc w:val="left"/>
        <w:rPr>
          <w:b/>
          <w:sz w:val="24"/>
          <w:szCs w:val="24"/>
        </w:rPr>
      </w:pPr>
    </w:p>
    <w:p w:rsidR="00A87595" w:rsidRDefault="00663F16" w:rsidP="00A87595">
      <w:pPr>
        <w:pStyle w:val="BodyText"/>
        <w:spacing w:line="480" w:lineRule="auto"/>
        <w:jc w:val="left"/>
        <w:rPr>
          <w:sz w:val="24"/>
          <w:szCs w:val="24"/>
        </w:rPr>
      </w:pPr>
      <w:r>
        <w:rPr>
          <w:sz w:val="24"/>
          <w:szCs w:val="24"/>
        </w:rPr>
        <w:t>46</w:t>
      </w:r>
      <w:r w:rsidR="00B60DB1">
        <w:rPr>
          <w:sz w:val="24"/>
          <w:szCs w:val="24"/>
        </w:rPr>
        <w:t>.</w:t>
      </w:r>
      <w:r w:rsidR="00A87595">
        <w:rPr>
          <w:b/>
          <w:sz w:val="24"/>
          <w:szCs w:val="24"/>
        </w:rPr>
        <w:tab/>
      </w:r>
      <w:r w:rsidR="00A87595">
        <w:rPr>
          <w:sz w:val="24"/>
          <w:szCs w:val="24"/>
        </w:rPr>
        <w:t xml:space="preserve">Pursuant to RCW 34.05.240(7), an agency may not enter a declaratory order that would substantially prejudice the rights of a person who would be a necessary party and who does not consent in writing to the determination of the matter by a declaratory order proceeding.  In this case, Comcast Phone will not be substantially prejudiced by the entry of a declaratory order.  </w:t>
      </w:r>
    </w:p>
    <w:p w:rsidR="00A87595" w:rsidRDefault="00663F16" w:rsidP="00B60DB1">
      <w:pPr>
        <w:pStyle w:val="BodyText"/>
        <w:spacing w:line="480" w:lineRule="auto"/>
        <w:jc w:val="left"/>
        <w:rPr>
          <w:sz w:val="24"/>
          <w:szCs w:val="24"/>
        </w:rPr>
      </w:pPr>
      <w:r>
        <w:rPr>
          <w:sz w:val="24"/>
          <w:szCs w:val="24"/>
        </w:rPr>
        <w:t>47</w:t>
      </w:r>
      <w:r w:rsidR="00B60DB1">
        <w:rPr>
          <w:sz w:val="24"/>
          <w:szCs w:val="24"/>
        </w:rPr>
        <w:t>.</w:t>
      </w:r>
      <w:r w:rsidR="00B60DB1">
        <w:rPr>
          <w:sz w:val="24"/>
          <w:szCs w:val="24"/>
        </w:rPr>
        <w:tab/>
      </w:r>
      <w:r w:rsidR="00A87595">
        <w:rPr>
          <w:sz w:val="24"/>
          <w:szCs w:val="24"/>
        </w:rPr>
        <w:t>If Comcast Phone is not entitled to seek negotiations for interconnection terms for the VoIP service that it or its affiliate will provide, then there is no prejudice to Comcast Phone by entry of an order to that effect.  On the other hand, if WITA members, such as TDS, are required to negotiate the terms of interconnection with Comcast Phone for the described VoIP service, then at most Comcast Phone will experience a slight delay in the negotiations.  A slight delay certainly would not constitute “substantial prejudice” to the rights of Comcast Phone.</w:t>
      </w:r>
    </w:p>
    <w:p w:rsidR="00A87595" w:rsidRPr="00A87595" w:rsidRDefault="00663F16" w:rsidP="00B60DB1">
      <w:pPr>
        <w:pStyle w:val="BodyText"/>
        <w:spacing w:line="480" w:lineRule="auto"/>
        <w:jc w:val="left"/>
        <w:rPr>
          <w:sz w:val="24"/>
          <w:szCs w:val="24"/>
        </w:rPr>
      </w:pPr>
      <w:r>
        <w:rPr>
          <w:sz w:val="24"/>
          <w:szCs w:val="24"/>
        </w:rPr>
        <w:lastRenderedPageBreak/>
        <w:t>48</w:t>
      </w:r>
      <w:r w:rsidR="00B60DB1">
        <w:rPr>
          <w:sz w:val="24"/>
          <w:szCs w:val="24"/>
        </w:rPr>
        <w:t>.</w:t>
      </w:r>
      <w:r w:rsidR="00B60DB1">
        <w:rPr>
          <w:sz w:val="24"/>
          <w:szCs w:val="24"/>
        </w:rPr>
        <w:tab/>
      </w:r>
      <w:r w:rsidR="00A87595">
        <w:rPr>
          <w:sz w:val="24"/>
          <w:szCs w:val="24"/>
        </w:rPr>
        <w:t xml:space="preserve">On the other hand, a declaratory order will clarify the duties and responsibilities of WITA’s members, including TDS.  A declaratory order will have the benefit of establishing the reach of Section 251 negotiations and the </w:t>
      </w:r>
      <w:r w:rsidR="002B7032">
        <w:rPr>
          <w:sz w:val="24"/>
          <w:szCs w:val="24"/>
        </w:rPr>
        <w:t xml:space="preserve">rules that apply to the </w:t>
      </w:r>
      <w:r w:rsidR="00A87595">
        <w:rPr>
          <w:sz w:val="24"/>
          <w:szCs w:val="24"/>
        </w:rPr>
        <w:t xml:space="preserve">provision of VoIP service </w:t>
      </w:r>
      <w:r w:rsidR="0028560B">
        <w:rPr>
          <w:sz w:val="24"/>
          <w:szCs w:val="24"/>
        </w:rPr>
        <w:t>as dep</w:t>
      </w:r>
      <w:r w:rsidR="001D56C8">
        <w:rPr>
          <w:sz w:val="24"/>
          <w:szCs w:val="24"/>
        </w:rPr>
        <w:t>loy</w:t>
      </w:r>
      <w:r w:rsidR="0028560B">
        <w:rPr>
          <w:sz w:val="24"/>
          <w:szCs w:val="24"/>
        </w:rPr>
        <w:t xml:space="preserve">ed by Comcast Phone </w:t>
      </w:r>
      <w:r w:rsidR="00A87595">
        <w:rPr>
          <w:sz w:val="24"/>
          <w:szCs w:val="24"/>
        </w:rPr>
        <w:t xml:space="preserve">under </w:t>
      </w:r>
      <w:smartTag w:uri="urn:schemas-microsoft-com:office:smarttags" w:element="State">
        <w:smartTag w:uri="urn:schemas-microsoft-com:office:smarttags" w:element="place">
          <w:r w:rsidR="00A87595">
            <w:rPr>
              <w:sz w:val="24"/>
              <w:szCs w:val="24"/>
            </w:rPr>
            <w:t>Washington</w:t>
          </w:r>
        </w:smartTag>
      </w:smartTag>
      <w:r w:rsidR="00A87595">
        <w:rPr>
          <w:sz w:val="24"/>
          <w:szCs w:val="24"/>
        </w:rPr>
        <w:t xml:space="preserve"> law.  </w:t>
      </w:r>
    </w:p>
    <w:p w:rsidR="003513A2" w:rsidRPr="00D0166E" w:rsidRDefault="00A84A23" w:rsidP="00A97F46">
      <w:pPr>
        <w:spacing w:line="480" w:lineRule="auto"/>
        <w:rPr>
          <w:b/>
          <w:sz w:val="24"/>
          <w:szCs w:val="24"/>
        </w:rPr>
      </w:pPr>
      <w:r>
        <w:rPr>
          <w:b/>
          <w:sz w:val="24"/>
          <w:szCs w:val="24"/>
        </w:rPr>
        <w:t>X</w:t>
      </w:r>
      <w:r w:rsidR="000922C6" w:rsidRPr="00D0166E">
        <w:rPr>
          <w:b/>
          <w:sz w:val="24"/>
          <w:szCs w:val="24"/>
        </w:rPr>
        <w:t>II.</w:t>
      </w:r>
      <w:r w:rsidR="006A57AB" w:rsidRPr="00D0166E">
        <w:rPr>
          <w:b/>
          <w:sz w:val="24"/>
          <w:szCs w:val="24"/>
        </w:rPr>
        <w:tab/>
      </w:r>
      <w:r w:rsidR="003513A2" w:rsidRPr="00D0166E">
        <w:rPr>
          <w:b/>
          <w:sz w:val="24"/>
          <w:szCs w:val="24"/>
        </w:rPr>
        <w:t>CONCLUSION</w:t>
      </w:r>
    </w:p>
    <w:p w:rsidR="00544CB5" w:rsidRDefault="00663F16" w:rsidP="00A97F46">
      <w:pPr>
        <w:spacing w:line="480" w:lineRule="auto"/>
        <w:rPr>
          <w:sz w:val="24"/>
          <w:szCs w:val="24"/>
        </w:rPr>
      </w:pPr>
      <w:r>
        <w:rPr>
          <w:sz w:val="24"/>
          <w:szCs w:val="24"/>
        </w:rPr>
        <w:t>49</w:t>
      </w:r>
      <w:r w:rsidR="00544CB5">
        <w:rPr>
          <w:sz w:val="24"/>
          <w:szCs w:val="24"/>
        </w:rPr>
        <w:t>.</w:t>
      </w:r>
      <w:r w:rsidR="00544CB5" w:rsidRPr="00D0166E">
        <w:rPr>
          <w:sz w:val="24"/>
          <w:szCs w:val="24"/>
        </w:rPr>
        <w:t xml:space="preserve"> </w:t>
      </w:r>
      <w:r w:rsidR="00544CB5" w:rsidRPr="00D0166E">
        <w:rPr>
          <w:sz w:val="24"/>
          <w:szCs w:val="24"/>
        </w:rPr>
        <w:tab/>
        <w:t>Based on the foregoing, th</w:t>
      </w:r>
      <w:r w:rsidR="00544CB5">
        <w:rPr>
          <w:sz w:val="24"/>
          <w:szCs w:val="24"/>
        </w:rPr>
        <w:t>e</w:t>
      </w:r>
      <w:r w:rsidR="00544CB5" w:rsidRPr="00D0166E">
        <w:rPr>
          <w:sz w:val="24"/>
          <w:szCs w:val="24"/>
        </w:rPr>
        <w:t xml:space="preserve"> Commission should </w:t>
      </w:r>
      <w:r w:rsidR="00544CB5">
        <w:rPr>
          <w:sz w:val="24"/>
          <w:szCs w:val="24"/>
        </w:rPr>
        <w:t>declare</w:t>
      </w:r>
      <w:r w:rsidR="00544CB5" w:rsidRPr="00D0166E">
        <w:rPr>
          <w:sz w:val="24"/>
          <w:szCs w:val="24"/>
        </w:rPr>
        <w:t xml:space="preserve"> that it has the authority to make a determination whether or not Comcast Phone is acting as a Telecommunications </w:t>
      </w:r>
      <w:smartTag w:uri="urn:schemas-microsoft-com:office:smarttags" w:element="PersonName">
        <w:r w:rsidR="00544CB5" w:rsidRPr="00D0166E">
          <w:rPr>
            <w:sz w:val="24"/>
            <w:szCs w:val="24"/>
          </w:rPr>
          <w:t>Carrie</w:t>
        </w:r>
      </w:smartTag>
      <w:r w:rsidR="00544CB5" w:rsidRPr="00D0166E">
        <w:rPr>
          <w:sz w:val="24"/>
          <w:szCs w:val="24"/>
        </w:rPr>
        <w:t>r offering Telecommunications Services</w:t>
      </w:r>
      <w:r w:rsidR="00544CB5">
        <w:rPr>
          <w:sz w:val="24"/>
          <w:szCs w:val="24"/>
        </w:rPr>
        <w:t xml:space="preserve"> and whether Comcast Phone’s (or its affiliate’s) VoIP service is subject to state regulation.</w:t>
      </w:r>
      <w:r w:rsidR="00544CB5" w:rsidRPr="00D0166E">
        <w:rPr>
          <w:sz w:val="24"/>
          <w:szCs w:val="24"/>
        </w:rPr>
        <w:t xml:space="preserve">   A declaration to this effect would minimize confusion in the state’s telecommunications industry as to Comcast Phone’s rights and responsibilities and it would move Comcast Phone towards a more level regulatory playing field for all similarly situated </w:t>
      </w:r>
      <w:r w:rsidR="00544CB5">
        <w:rPr>
          <w:sz w:val="24"/>
          <w:szCs w:val="24"/>
        </w:rPr>
        <w:t>t</w:t>
      </w:r>
      <w:r w:rsidR="00544CB5" w:rsidRPr="00D0166E">
        <w:rPr>
          <w:sz w:val="24"/>
          <w:szCs w:val="24"/>
        </w:rPr>
        <w:t xml:space="preserve">elecommunications </w:t>
      </w:r>
      <w:r w:rsidR="00544CB5">
        <w:rPr>
          <w:sz w:val="24"/>
          <w:szCs w:val="24"/>
        </w:rPr>
        <w:t>companies</w:t>
      </w:r>
      <w:r w:rsidR="00544CB5" w:rsidRPr="00D0166E">
        <w:rPr>
          <w:sz w:val="24"/>
          <w:szCs w:val="24"/>
        </w:rPr>
        <w:t xml:space="preserve"> in the state.  In the alternative, however, if this Commission determines that Comcast Phone’s VoIP service is not a Telecommunications Service, it must declare that Comcast Phone does not have </w:t>
      </w:r>
      <w:r w:rsidR="00F94AF3">
        <w:rPr>
          <w:sz w:val="24"/>
          <w:szCs w:val="24"/>
        </w:rPr>
        <w:t>Section 251</w:t>
      </w:r>
      <w:r w:rsidR="00544CB5" w:rsidRPr="00D0166E">
        <w:rPr>
          <w:sz w:val="24"/>
          <w:szCs w:val="24"/>
        </w:rPr>
        <w:t xml:space="preserve"> interconnection rights, as such  rights are reserved only for Telecommunications </w:t>
      </w:r>
      <w:smartTag w:uri="urn:schemas-microsoft-com:office:smarttags" w:element="PersonName">
        <w:r w:rsidR="00544CB5" w:rsidRPr="00D0166E">
          <w:rPr>
            <w:sz w:val="24"/>
            <w:szCs w:val="24"/>
          </w:rPr>
          <w:t>Carrie</w:t>
        </w:r>
      </w:smartTag>
      <w:r w:rsidR="00544CB5" w:rsidRPr="00D0166E">
        <w:rPr>
          <w:sz w:val="24"/>
          <w:szCs w:val="24"/>
        </w:rPr>
        <w:t>rs providing Telecommunications Services.</w:t>
      </w:r>
    </w:p>
    <w:p w:rsidR="00521BCF" w:rsidRDefault="00663F16" w:rsidP="00A97F46">
      <w:pPr>
        <w:spacing w:line="480" w:lineRule="auto"/>
        <w:rPr>
          <w:sz w:val="24"/>
          <w:szCs w:val="24"/>
        </w:rPr>
      </w:pPr>
      <w:r>
        <w:rPr>
          <w:sz w:val="24"/>
          <w:szCs w:val="24"/>
        </w:rPr>
        <w:t>50</w:t>
      </w:r>
      <w:r w:rsidR="00B71AE4">
        <w:rPr>
          <w:sz w:val="24"/>
          <w:szCs w:val="24"/>
        </w:rPr>
        <w:t>.</w:t>
      </w:r>
      <w:r w:rsidR="00521BCF">
        <w:rPr>
          <w:sz w:val="24"/>
          <w:szCs w:val="24"/>
        </w:rPr>
        <w:tab/>
        <w:t xml:space="preserve">WITA </w:t>
      </w:r>
      <w:r w:rsidR="005467DF">
        <w:rPr>
          <w:sz w:val="24"/>
          <w:szCs w:val="24"/>
        </w:rPr>
        <w:t xml:space="preserve">and TDS </w:t>
      </w:r>
      <w:r w:rsidR="00521BCF">
        <w:rPr>
          <w:sz w:val="24"/>
          <w:szCs w:val="24"/>
        </w:rPr>
        <w:t>respectfully request that the Commission take the following action:</w:t>
      </w:r>
    </w:p>
    <w:p w:rsidR="005467DF" w:rsidRDefault="005467DF" w:rsidP="00521BCF">
      <w:pPr>
        <w:spacing w:line="480" w:lineRule="auto"/>
        <w:ind w:left="1440" w:hanging="720"/>
        <w:rPr>
          <w:sz w:val="24"/>
          <w:szCs w:val="24"/>
        </w:rPr>
      </w:pPr>
      <w:r>
        <w:rPr>
          <w:sz w:val="24"/>
          <w:szCs w:val="24"/>
        </w:rPr>
        <w:t>i.</w:t>
      </w:r>
      <w:r>
        <w:rPr>
          <w:sz w:val="24"/>
          <w:szCs w:val="24"/>
        </w:rPr>
        <w:tab/>
        <w:t>Declare whether WITA’s member companies and, specifically TDS, are required to negotiate terms of interconnection pursuant to Section 251 of the Communications Act of 1934, as amended</w:t>
      </w:r>
      <w:r w:rsidR="0028560B">
        <w:rPr>
          <w:sz w:val="24"/>
          <w:szCs w:val="24"/>
        </w:rPr>
        <w:t>,</w:t>
      </w:r>
      <w:r>
        <w:rPr>
          <w:sz w:val="24"/>
          <w:szCs w:val="24"/>
        </w:rPr>
        <w:t xml:space="preserve"> with Comcast Phone for the provision of fixed location VoIP services by Comcast Phone or an </w:t>
      </w:r>
      <w:r w:rsidR="0053372A">
        <w:rPr>
          <w:sz w:val="24"/>
          <w:szCs w:val="24"/>
        </w:rPr>
        <w:t>affiliate of Comcast Phone.</w:t>
      </w:r>
    </w:p>
    <w:p w:rsidR="003513A2" w:rsidRPr="00D0166E" w:rsidRDefault="005467DF" w:rsidP="00521BCF">
      <w:pPr>
        <w:spacing w:line="480" w:lineRule="auto"/>
        <w:ind w:left="1440" w:hanging="720"/>
        <w:rPr>
          <w:sz w:val="24"/>
          <w:szCs w:val="24"/>
        </w:rPr>
      </w:pPr>
      <w:r>
        <w:rPr>
          <w:sz w:val="24"/>
          <w:szCs w:val="24"/>
        </w:rPr>
        <w:t>ii</w:t>
      </w:r>
      <w:r w:rsidR="00521BCF">
        <w:rPr>
          <w:sz w:val="24"/>
          <w:szCs w:val="24"/>
        </w:rPr>
        <w:t>.</w:t>
      </w:r>
      <w:r w:rsidR="00521BCF">
        <w:rPr>
          <w:sz w:val="24"/>
          <w:szCs w:val="24"/>
        </w:rPr>
        <w:tab/>
        <w:t>Declare that Comcast Phone is not acting as a Telecommunications Carrier for purposes of its VoIP service</w:t>
      </w:r>
      <w:r w:rsidR="00BC3C6B">
        <w:rPr>
          <w:sz w:val="24"/>
          <w:szCs w:val="24"/>
        </w:rPr>
        <w:t>,</w:t>
      </w:r>
      <w:r w:rsidR="00521BCF">
        <w:rPr>
          <w:sz w:val="24"/>
          <w:szCs w:val="24"/>
        </w:rPr>
        <w:t xml:space="preserve"> whether provided by itself or through an affiliate</w:t>
      </w:r>
      <w:r w:rsidR="00BC3C6B">
        <w:rPr>
          <w:sz w:val="24"/>
          <w:szCs w:val="24"/>
        </w:rPr>
        <w:t>,</w:t>
      </w:r>
      <w:r w:rsidR="00521BCF">
        <w:rPr>
          <w:sz w:val="24"/>
          <w:szCs w:val="24"/>
        </w:rPr>
        <w:t xml:space="preserve"> </w:t>
      </w:r>
      <w:r w:rsidR="00521BCF">
        <w:rPr>
          <w:sz w:val="24"/>
          <w:szCs w:val="24"/>
        </w:rPr>
        <w:lastRenderedPageBreak/>
        <w:t>and, thus, is not entitled to interconnection rights pursuant to Section 251 of the Act.</w:t>
      </w:r>
      <w:r w:rsidR="008E0BF6" w:rsidRPr="00D0166E">
        <w:rPr>
          <w:sz w:val="24"/>
          <w:szCs w:val="24"/>
        </w:rPr>
        <w:t xml:space="preserve">  </w:t>
      </w:r>
    </w:p>
    <w:p w:rsidR="0072276D" w:rsidRDefault="005467DF" w:rsidP="0012059D">
      <w:pPr>
        <w:spacing w:line="480" w:lineRule="auto"/>
        <w:ind w:left="1440" w:hanging="720"/>
        <w:rPr>
          <w:sz w:val="24"/>
          <w:szCs w:val="24"/>
        </w:rPr>
      </w:pPr>
      <w:r>
        <w:rPr>
          <w:sz w:val="24"/>
          <w:szCs w:val="24"/>
        </w:rPr>
        <w:t>iii</w:t>
      </w:r>
      <w:r w:rsidR="00521BCF">
        <w:rPr>
          <w:sz w:val="24"/>
          <w:szCs w:val="24"/>
        </w:rPr>
        <w:t>.</w:t>
      </w:r>
      <w:r w:rsidR="00521BCF">
        <w:rPr>
          <w:sz w:val="24"/>
          <w:szCs w:val="24"/>
        </w:rPr>
        <w:tab/>
        <w:t>In the alternative,</w:t>
      </w:r>
      <w:r w:rsidR="0012059D">
        <w:rPr>
          <w:sz w:val="24"/>
          <w:szCs w:val="24"/>
        </w:rPr>
        <w:t xml:space="preserve"> declare that Comcast Phone is a Telecommunications Carrier and the VoIP service that it</w:t>
      </w:r>
      <w:r w:rsidR="00BC3C6B">
        <w:rPr>
          <w:sz w:val="24"/>
          <w:szCs w:val="24"/>
        </w:rPr>
        <w:t>, or its affiliate,</w:t>
      </w:r>
      <w:r w:rsidR="0012059D">
        <w:rPr>
          <w:sz w:val="24"/>
          <w:szCs w:val="24"/>
        </w:rPr>
        <w:t xml:space="preserve"> is offering is a Telecommunications Service and is subject to regulation </w:t>
      </w:r>
      <w:r w:rsidR="00BC3C6B">
        <w:rPr>
          <w:sz w:val="24"/>
          <w:szCs w:val="24"/>
        </w:rPr>
        <w:t xml:space="preserve">for those services </w:t>
      </w:r>
      <w:r w:rsidR="0012059D">
        <w:rPr>
          <w:sz w:val="24"/>
          <w:szCs w:val="24"/>
        </w:rPr>
        <w:t xml:space="preserve">as a telecommunications company </w:t>
      </w:r>
      <w:r w:rsidR="00BC3C6B">
        <w:rPr>
          <w:sz w:val="24"/>
          <w:szCs w:val="24"/>
        </w:rPr>
        <w:t>offering telecommunications</w:t>
      </w:r>
      <w:r w:rsidR="0012059D">
        <w:rPr>
          <w:sz w:val="24"/>
          <w:szCs w:val="24"/>
        </w:rPr>
        <w:t xml:space="preserve"> within the state of </w:t>
      </w:r>
      <w:smartTag w:uri="urn:schemas-microsoft-com:office:smarttags" w:element="place">
        <w:smartTag w:uri="urn:schemas-microsoft-com:office:smarttags" w:element="State">
          <w:r w:rsidR="0012059D">
            <w:rPr>
              <w:sz w:val="24"/>
              <w:szCs w:val="24"/>
            </w:rPr>
            <w:t>Washington</w:t>
          </w:r>
        </w:smartTag>
      </w:smartTag>
      <w:r w:rsidR="0012059D">
        <w:rPr>
          <w:sz w:val="24"/>
          <w:szCs w:val="24"/>
        </w:rPr>
        <w:t>.</w:t>
      </w:r>
    </w:p>
    <w:p w:rsidR="0012059D" w:rsidRDefault="005467DF" w:rsidP="0012059D">
      <w:pPr>
        <w:spacing w:line="480" w:lineRule="auto"/>
        <w:ind w:left="1440" w:hanging="720"/>
        <w:rPr>
          <w:sz w:val="24"/>
          <w:szCs w:val="24"/>
        </w:rPr>
      </w:pPr>
      <w:r>
        <w:rPr>
          <w:sz w:val="24"/>
          <w:szCs w:val="24"/>
        </w:rPr>
        <w:t>iv</w:t>
      </w:r>
      <w:r w:rsidR="0012059D">
        <w:rPr>
          <w:sz w:val="24"/>
          <w:szCs w:val="24"/>
        </w:rPr>
        <w:t>.</w:t>
      </w:r>
      <w:r w:rsidR="0012059D">
        <w:rPr>
          <w:sz w:val="24"/>
          <w:szCs w:val="24"/>
        </w:rPr>
        <w:tab/>
        <w:t>That any purported bona fide request filed by Comcast Phone with a WITA member</w:t>
      </w:r>
      <w:r>
        <w:rPr>
          <w:sz w:val="24"/>
          <w:szCs w:val="24"/>
        </w:rPr>
        <w:t>, and, specifically TDS,</w:t>
      </w:r>
      <w:r w:rsidR="0012059D">
        <w:rPr>
          <w:sz w:val="24"/>
          <w:szCs w:val="24"/>
        </w:rPr>
        <w:t xml:space="preserve"> is tolled for the duration of this proceeding and Comcast Phone may not invoke any rights to arbitration until its status to request interconnection pursuant to Section 251 of the Act for its VoIP services, or the VoIP services of its affiliate, are determined.</w:t>
      </w:r>
    </w:p>
    <w:p w:rsidR="0012059D" w:rsidRPr="00D0166E" w:rsidRDefault="005467DF" w:rsidP="0012059D">
      <w:pPr>
        <w:spacing w:line="480" w:lineRule="auto"/>
        <w:ind w:left="1440" w:hanging="720"/>
        <w:rPr>
          <w:sz w:val="24"/>
          <w:szCs w:val="24"/>
        </w:rPr>
      </w:pPr>
      <w:r>
        <w:rPr>
          <w:sz w:val="24"/>
          <w:szCs w:val="24"/>
        </w:rPr>
        <w:t>v</w:t>
      </w:r>
      <w:r w:rsidR="0012059D">
        <w:rPr>
          <w:sz w:val="24"/>
          <w:szCs w:val="24"/>
        </w:rPr>
        <w:t>.</w:t>
      </w:r>
      <w:r w:rsidR="0012059D">
        <w:rPr>
          <w:sz w:val="24"/>
          <w:szCs w:val="24"/>
        </w:rPr>
        <w:tab/>
        <w:t xml:space="preserve">That the Commission accept this Petition, set a pre-hearing conference at the earliest possible date and establish a schedule for discovery </w:t>
      </w:r>
      <w:r w:rsidR="00BC3C6B">
        <w:rPr>
          <w:sz w:val="24"/>
          <w:szCs w:val="24"/>
        </w:rPr>
        <w:t xml:space="preserve">and hearing </w:t>
      </w:r>
      <w:r w:rsidR="0012059D">
        <w:rPr>
          <w:sz w:val="24"/>
          <w:szCs w:val="24"/>
        </w:rPr>
        <w:t>to determine the factual matters underlying this Petition.</w:t>
      </w:r>
    </w:p>
    <w:p w:rsidR="00663F16" w:rsidRDefault="00663F16" w:rsidP="00B276E8">
      <w:pPr>
        <w:spacing w:line="480" w:lineRule="auto"/>
        <w:ind w:firstLine="720"/>
        <w:rPr>
          <w:sz w:val="24"/>
          <w:szCs w:val="24"/>
        </w:rPr>
      </w:pPr>
    </w:p>
    <w:p w:rsidR="003513A2" w:rsidRDefault="0012059D" w:rsidP="00B276E8">
      <w:pPr>
        <w:spacing w:line="480" w:lineRule="auto"/>
        <w:ind w:firstLine="720"/>
        <w:rPr>
          <w:sz w:val="24"/>
          <w:szCs w:val="24"/>
        </w:rPr>
      </w:pPr>
      <w:r>
        <w:rPr>
          <w:sz w:val="24"/>
          <w:szCs w:val="24"/>
        </w:rPr>
        <w:t xml:space="preserve">Respectfully submitted this </w:t>
      </w:r>
      <w:r w:rsidR="0028560B">
        <w:rPr>
          <w:sz w:val="24"/>
          <w:szCs w:val="24"/>
        </w:rPr>
        <w:t>28th</w:t>
      </w:r>
      <w:r>
        <w:rPr>
          <w:sz w:val="24"/>
          <w:szCs w:val="24"/>
        </w:rPr>
        <w:t xml:space="preserve"> day of October, 2008.</w:t>
      </w:r>
    </w:p>
    <w:p w:rsidR="00242717" w:rsidRDefault="00242717" w:rsidP="00A97F46">
      <w:pPr>
        <w:spacing w:line="480" w:lineRule="auto"/>
        <w:rPr>
          <w:sz w:val="24"/>
          <w:szCs w:val="24"/>
        </w:rPr>
      </w:pPr>
    </w:p>
    <w:p w:rsidR="00242717" w:rsidRDefault="00242717" w:rsidP="0024271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42717" w:rsidRDefault="00242717" w:rsidP="0024271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Richard A. Finnigan, WSB #6443</w:t>
      </w:r>
    </w:p>
    <w:p w:rsidR="00242717" w:rsidRDefault="00242717" w:rsidP="0024271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Attorney for the </w:t>
      </w:r>
      <w:smartTag w:uri="urn:schemas-microsoft-com:office:smarttags" w:element="place">
        <w:smartTag w:uri="urn:schemas-microsoft-com:office:smarttags" w:element="State">
          <w:r>
            <w:rPr>
              <w:sz w:val="24"/>
              <w:szCs w:val="24"/>
            </w:rPr>
            <w:t>Washington</w:t>
          </w:r>
        </w:smartTag>
      </w:smartTag>
      <w:r>
        <w:rPr>
          <w:sz w:val="24"/>
          <w:szCs w:val="24"/>
        </w:rPr>
        <w:t xml:space="preserve"> Independent</w:t>
      </w:r>
    </w:p>
    <w:p w:rsidR="00242717" w:rsidRPr="00242717" w:rsidRDefault="00242717" w:rsidP="005467DF">
      <w:pPr>
        <w:ind w:left="5040"/>
        <w:rPr>
          <w:sz w:val="24"/>
          <w:szCs w:val="24"/>
        </w:rPr>
      </w:pPr>
      <w:r>
        <w:rPr>
          <w:sz w:val="24"/>
          <w:szCs w:val="24"/>
        </w:rPr>
        <w:t>Telecommunications Association</w:t>
      </w:r>
      <w:r w:rsidR="005467DF">
        <w:rPr>
          <w:sz w:val="24"/>
          <w:szCs w:val="24"/>
        </w:rPr>
        <w:t xml:space="preserve"> and Lewis River Telephone Company, d/b/a TDS Telecom</w:t>
      </w:r>
    </w:p>
    <w:sectPr w:rsidR="00242717" w:rsidRPr="00242717" w:rsidSect="00EB021C">
      <w:headerReference w:type="even" r:id="rId12"/>
      <w:headerReference w:type="default" r:id="rId13"/>
      <w:headerReference w:type="first" r:id="rId14"/>
      <w:pgSz w:w="12240" w:h="15840"/>
      <w:pgMar w:top="1440" w:right="1350" w:bottom="1440" w:left="144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7E3" w:rsidRDefault="006577E3">
      <w:r>
        <w:separator/>
      </w:r>
    </w:p>
  </w:endnote>
  <w:endnote w:type="continuationSeparator" w:id="1">
    <w:p w:rsidR="006577E3" w:rsidRDefault="00657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rsidP="00763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620B" w:rsidRDefault="00C16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rsidP="00763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F80">
      <w:rPr>
        <w:rStyle w:val="PageNumber"/>
        <w:noProof/>
      </w:rPr>
      <w:t>1</w:t>
    </w:r>
    <w:r>
      <w:rPr>
        <w:rStyle w:val="PageNumber"/>
      </w:rPr>
      <w:fldChar w:fldCharType="end"/>
    </w:r>
  </w:p>
  <w:p w:rsidR="00C1620B" w:rsidRDefault="00C1620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7E3" w:rsidRDefault="006577E3">
      <w:r>
        <w:separator/>
      </w:r>
    </w:p>
  </w:footnote>
  <w:footnote w:type="continuationSeparator" w:id="1">
    <w:p w:rsidR="006577E3" w:rsidRDefault="006577E3">
      <w:r>
        <w:continuationSeparator/>
      </w:r>
    </w:p>
  </w:footnote>
  <w:footnote w:id="2">
    <w:p w:rsidR="00A65147" w:rsidRDefault="00A65147">
      <w:pPr>
        <w:pStyle w:val="FootnoteText"/>
      </w:pPr>
      <w:r>
        <w:rPr>
          <w:rStyle w:val="FootnoteReference"/>
        </w:rPr>
        <w:footnoteRef/>
      </w:r>
      <w:r>
        <w:t xml:space="preserve"> The term “telecommunications carrier” is defined at 47 U.S.C. § 153(44).</w:t>
      </w:r>
    </w:p>
  </w:footnote>
  <w:footnote w:id="3">
    <w:p w:rsidR="00A65147" w:rsidRDefault="00A65147">
      <w:pPr>
        <w:pStyle w:val="FootnoteText"/>
      </w:pPr>
      <w:r>
        <w:rPr>
          <w:rStyle w:val="FootnoteReference"/>
        </w:rPr>
        <w:footnoteRef/>
      </w:r>
      <w:r>
        <w:t xml:space="preserve"> 47 U.S.C. § 153(46).</w:t>
      </w:r>
    </w:p>
  </w:footnote>
  <w:footnote w:id="4">
    <w:p w:rsidR="00846076" w:rsidRDefault="00846076" w:rsidP="00846076">
      <w:pPr>
        <w:pStyle w:val="FootnoteText"/>
      </w:pPr>
      <w:r>
        <w:rPr>
          <w:rStyle w:val="FootnoteReference"/>
        </w:rPr>
        <w:footnoteRef/>
      </w:r>
      <w:r>
        <w:t xml:space="preserve"> 47 U.S.C. § 153(37).</w:t>
      </w:r>
    </w:p>
  </w:footnote>
  <w:footnote w:id="5">
    <w:p w:rsidR="00B91565" w:rsidRPr="000D3574" w:rsidRDefault="00B91565" w:rsidP="00B91565">
      <w:pPr>
        <w:pStyle w:val="FootnoteText"/>
      </w:pPr>
      <w:r>
        <w:rPr>
          <w:rStyle w:val="FootnoteReference"/>
        </w:rPr>
        <w:footnoteRef/>
      </w:r>
      <w:r>
        <w:t xml:space="preserve"> </w:t>
      </w:r>
      <w:r>
        <w:rPr>
          <w:i/>
        </w:rPr>
        <w:t>See</w:t>
      </w:r>
      <w:r>
        <w:t>, Declaration of Linda Lowrance</w:t>
      </w:r>
      <w:r w:rsidR="00B83325">
        <w:t xml:space="preserve"> set out in Attachment A</w:t>
      </w:r>
      <w:r>
        <w:t>.</w:t>
      </w:r>
    </w:p>
  </w:footnote>
  <w:footnote w:id="6">
    <w:p w:rsidR="00C1620B" w:rsidRDefault="00C1620B">
      <w:pPr>
        <w:pStyle w:val="FootnoteText"/>
      </w:pPr>
      <w:r>
        <w:rPr>
          <w:rStyle w:val="FootnoteReference"/>
        </w:rPr>
        <w:footnoteRef/>
      </w:r>
      <w:r w:rsidR="000D3574">
        <w:t xml:space="preserve"> Comcast’s 2007 Annual Report in i</w:t>
      </w:r>
      <w:r w:rsidR="006F39F4">
        <w:t>ts 10-K filing with the Securities and</w:t>
      </w:r>
      <w:r w:rsidR="000D3574">
        <w:t xml:space="preserve"> Exchange Commission</w:t>
      </w:r>
      <w:r w:rsidR="00B91565">
        <w:t xml:space="preserve"> (“SEC”)</w:t>
      </w:r>
      <w:r w:rsidR="000D3574">
        <w:t xml:space="preserve">, excerpted as Exhibit </w:t>
      </w:r>
      <w:r w:rsidR="00FB4DCE">
        <w:t>2</w:t>
      </w:r>
      <w:r w:rsidR="000D3574">
        <w:t xml:space="preserve"> to </w:t>
      </w:r>
      <w:r w:rsidR="00BB32FD">
        <w:t>the</w:t>
      </w:r>
      <w:r w:rsidR="000D3574">
        <w:t xml:space="preserve"> Declaration</w:t>
      </w:r>
      <w:r w:rsidR="00BB32FD">
        <w:t xml:space="preserve"> of Linda Lowrance</w:t>
      </w:r>
      <w:r w:rsidR="000D3574">
        <w:t xml:space="preserve">.  </w:t>
      </w:r>
      <w:r w:rsidR="00B83325">
        <w:t xml:space="preserve">The entire SEC filing is available for viewing at </w:t>
      </w:r>
      <w:r w:rsidR="006F39F4">
        <w:t>http://www.sec.gov/Archives/edgar/data/1166691/000119312508034239/0001193125-08-034239-index.htm</w:t>
      </w:r>
      <w:r w:rsidR="00B83325">
        <w:t>.</w:t>
      </w:r>
    </w:p>
  </w:footnote>
  <w:footnote w:id="7">
    <w:p w:rsidR="007A0AB4" w:rsidRPr="00233EDA" w:rsidRDefault="007A0AB4" w:rsidP="007A0AB4">
      <w:pPr>
        <w:pStyle w:val="FootnoteText"/>
      </w:pPr>
      <w:r>
        <w:rPr>
          <w:rStyle w:val="FootnoteReference"/>
        </w:rPr>
        <w:footnoteRef/>
      </w:r>
      <w:r>
        <w:t xml:space="preserve"> </w:t>
      </w:r>
      <w:r>
        <w:rPr>
          <w:i/>
        </w:rPr>
        <w:t>See</w:t>
      </w:r>
      <w:r>
        <w:t>, Declaration of Linda Lowrance.</w:t>
      </w:r>
    </w:p>
  </w:footnote>
  <w:footnote w:id="8">
    <w:p w:rsidR="007A0AB4" w:rsidRDefault="007A0AB4" w:rsidP="007A0AB4">
      <w:pPr>
        <w:pStyle w:val="FootnoteText"/>
      </w:pPr>
      <w:r>
        <w:rPr>
          <w:rStyle w:val="FootnoteReference"/>
        </w:rPr>
        <w:footnoteRef/>
      </w:r>
      <w:r>
        <w:t xml:space="preserve"> Exhibit </w:t>
      </w:r>
      <w:r w:rsidR="00FB4DCE">
        <w:t>2</w:t>
      </w:r>
      <w:r>
        <w:t xml:space="preserve"> to Declaration of Linda Lowrance.</w:t>
      </w:r>
    </w:p>
  </w:footnote>
  <w:footnote w:id="9">
    <w:p w:rsidR="007A0AB4" w:rsidRDefault="007A0AB4" w:rsidP="007A0AB4">
      <w:pPr>
        <w:pStyle w:val="FootnoteText"/>
      </w:pPr>
      <w:r>
        <w:rPr>
          <w:rStyle w:val="FootnoteReference"/>
        </w:rPr>
        <w:footnoteRef/>
      </w:r>
      <w:r>
        <w:t xml:space="preserve"> 47 C.F.R. § 9.3.</w:t>
      </w:r>
    </w:p>
  </w:footnote>
  <w:footnote w:id="10">
    <w:p w:rsidR="007A0AB4" w:rsidRPr="00F602CB" w:rsidRDefault="007A0AB4" w:rsidP="007A0AB4">
      <w:pPr>
        <w:pStyle w:val="FootnoteText"/>
      </w:pPr>
      <w:r>
        <w:rPr>
          <w:rStyle w:val="FootnoteReference"/>
        </w:rPr>
        <w:footnoteRef/>
      </w:r>
      <w:r>
        <w:t xml:space="preserve"> </w:t>
      </w:r>
      <w:r w:rsidR="00B83325">
        <w:rPr>
          <w:i/>
        </w:rPr>
        <w:t xml:space="preserve">In the Matter of </w:t>
      </w:r>
      <w:r>
        <w:rPr>
          <w:i/>
        </w:rPr>
        <w:t>IP-Enabled Services, E911 Requirements for IP-Enabled Service Providers</w:t>
      </w:r>
      <w:r>
        <w:t>, WC Docket No</w:t>
      </w:r>
      <w:r w:rsidR="00B83325">
        <w:t>s</w:t>
      </w:r>
      <w:r>
        <w:t>. 04-36</w:t>
      </w:r>
      <w:r w:rsidR="00B83325">
        <w:t xml:space="preserve"> and 05-196</w:t>
      </w:r>
      <w:r>
        <w:t xml:space="preserve">, </w:t>
      </w:r>
      <w:r w:rsidRPr="00233EDA">
        <w:rPr>
          <w:i/>
        </w:rPr>
        <w:t>First Report and Order and Notice of Proposed Rulemaking</w:t>
      </w:r>
      <w:r>
        <w:t>, FCC 05-116 (rel. Jun. 3, 2005)</w:t>
      </w:r>
      <w:r w:rsidR="00BB32FD">
        <w:t xml:space="preserve"> (“</w:t>
      </w:r>
      <w:r w:rsidR="00BB32FD">
        <w:rPr>
          <w:i/>
        </w:rPr>
        <w:t>IP-Enabled Services Order</w:t>
      </w:r>
      <w:r w:rsidR="00BB32FD">
        <w:t>”)</w:t>
      </w:r>
      <w:r>
        <w:t>.</w:t>
      </w:r>
    </w:p>
  </w:footnote>
  <w:footnote w:id="11">
    <w:p w:rsidR="007A0AB4" w:rsidRPr="00AE50ED" w:rsidRDefault="007A0AB4" w:rsidP="007A0AB4">
      <w:pPr>
        <w:pStyle w:val="FootnoteText"/>
      </w:pPr>
      <w:r>
        <w:rPr>
          <w:rStyle w:val="FootnoteReference"/>
        </w:rPr>
        <w:footnoteRef/>
      </w:r>
      <w:r>
        <w:t xml:space="preserve"> </w:t>
      </w:r>
      <w:r w:rsidRPr="007D7147">
        <w:rPr>
          <w:i/>
        </w:rPr>
        <w:t>IP-Enabled Services Order</w:t>
      </w:r>
      <w:r>
        <w:t xml:space="preserve"> at ¶ 22. </w:t>
      </w:r>
    </w:p>
  </w:footnote>
  <w:footnote w:id="12">
    <w:p w:rsidR="007A0AB4" w:rsidRPr="00AE50ED" w:rsidRDefault="007A0AB4" w:rsidP="007A0AB4">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 w:id="13">
    <w:p w:rsidR="007A0AB4" w:rsidRDefault="007A0AB4" w:rsidP="007A0AB4">
      <w:pPr>
        <w:pStyle w:val="FootnoteText"/>
      </w:pPr>
      <w:r>
        <w:rPr>
          <w:rStyle w:val="FootnoteReference"/>
        </w:rPr>
        <w:footnoteRef/>
      </w:r>
      <w:r>
        <w:t xml:space="preserve"> Declaration of Linda Lowrance.</w:t>
      </w:r>
    </w:p>
  </w:footnote>
  <w:footnote w:id="14">
    <w:p w:rsidR="007A0AB4" w:rsidRPr="004A1285" w:rsidRDefault="007A0AB4" w:rsidP="007A0AB4">
      <w:pPr>
        <w:pStyle w:val="FootnoteText"/>
      </w:pPr>
      <w:r>
        <w:rPr>
          <w:rStyle w:val="FootnoteReference"/>
        </w:rPr>
        <w:footnoteRef/>
      </w:r>
      <w:r>
        <w:t xml:space="preserve"> </w:t>
      </w:r>
      <w:r>
        <w:rPr>
          <w:i/>
        </w:rPr>
        <w:t>In the Matter of</w:t>
      </w:r>
      <w:r w:rsidR="00B83325">
        <w:rPr>
          <w:i/>
        </w:rPr>
        <w:t xml:space="preserve"> </w:t>
      </w:r>
      <w:r>
        <w:rPr>
          <w:i/>
        </w:rPr>
        <w:t>Vonage Holdings Corporation Petition for Declaratory Ruling Concerning</w:t>
      </w:r>
      <w:r>
        <w:t xml:space="preserve"> </w:t>
      </w:r>
      <w:r>
        <w:rPr>
          <w:i/>
        </w:rPr>
        <w:t>an Order of the Minnesota Public Utilities Commission</w:t>
      </w:r>
      <w:r>
        <w:t xml:space="preserve">, WC Docket No. 03-211, </w:t>
      </w:r>
      <w:r>
        <w:rPr>
          <w:i/>
        </w:rPr>
        <w:t>Memorandum Opinion and Order</w:t>
      </w:r>
      <w:r>
        <w:t>, FCC 04-267 (rel. November 12, 2004) (“</w:t>
      </w:r>
      <w:r>
        <w:rPr>
          <w:i/>
        </w:rPr>
        <w:t>Vonage Order</w:t>
      </w:r>
      <w:r>
        <w:t>”) at ¶ 5.</w:t>
      </w:r>
    </w:p>
  </w:footnote>
  <w:footnote w:id="15">
    <w:p w:rsidR="007A0AB4" w:rsidRPr="00EC506B" w:rsidRDefault="007A0AB4" w:rsidP="007A0AB4">
      <w:pPr>
        <w:pStyle w:val="FootnoteText"/>
      </w:pPr>
      <w:r>
        <w:rPr>
          <w:rStyle w:val="FootnoteReference"/>
        </w:rPr>
        <w:footnoteRef/>
      </w:r>
      <w:r>
        <w:t xml:space="preserve"> </w:t>
      </w:r>
      <w:r>
        <w:rPr>
          <w:i/>
        </w:rPr>
        <w:t>Vonage Order</w:t>
      </w:r>
      <w:r>
        <w:t xml:space="preserve"> at ¶ 5.</w:t>
      </w:r>
    </w:p>
  </w:footnote>
  <w:footnote w:id="16">
    <w:p w:rsidR="007A0AB4" w:rsidRPr="0080581B" w:rsidRDefault="007A0AB4" w:rsidP="007A0AB4">
      <w:pPr>
        <w:pStyle w:val="FootnoteText"/>
      </w:pPr>
      <w:r>
        <w:rPr>
          <w:rStyle w:val="FootnoteReference"/>
        </w:rPr>
        <w:footnoteRef/>
      </w:r>
      <w:r>
        <w:t xml:space="preserve"> </w:t>
      </w:r>
      <w:r>
        <w:rPr>
          <w:i/>
        </w:rPr>
        <w:t>Vonage Order</w:t>
      </w:r>
      <w:r>
        <w:t xml:space="preserve"> at ¶ 14.</w:t>
      </w:r>
    </w:p>
  </w:footnote>
  <w:footnote w:id="17">
    <w:p w:rsidR="00754FD1" w:rsidRDefault="00754FD1" w:rsidP="00754FD1">
      <w:pPr>
        <w:pStyle w:val="FootnoteText"/>
      </w:pPr>
      <w:r>
        <w:rPr>
          <w:rStyle w:val="FootnoteReference"/>
        </w:rPr>
        <w:footnoteRef/>
      </w:r>
      <w:r>
        <w:t xml:space="preserve"> </w:t>
      </w:r>
      <w:r>
        <w:rPr>
          <w:i/>
        </w:rPr>
        <w:t xml:space="preserve">In the Matter of </w:t>
      </w:r>
      <w:r w:rsidRPr="00DE346F">
        <w:rPr>
          <w:i/>
        </w:rPr>
        <w:t>Time Warner Cable Request for Declaratory Ruling that Competitive Local Exchange Carriers May Obtain Interconnection Under Section 251 of the Communications Act of 1934, as Amended, to Provide Wholesale Telecommunications Services to VoIP Providers</w:t>
      </w:r>
      <w:r w:rsidRPr="00DE346F">
        <w:t>, WC Docket No. 06-55</w:t>
      </w:r>
      <w:r>
        <w:t xml:space="preserve">, </w:t>
      </w:r>
      <w:r w:rsidRPr="000D3574">
        <w:rPr>
          <w:i/>
        </w:rPr>
        <w:t>Memorandum Opinion and Order</w:t>
      </w:r>
      <w:r w:rsidRPr="00DE346F">
        <w:t>,</w:t>
      </w:r>
      <w:r>
        <w:t xml:space="preserve"> DA 07-709</w:t>
      </w:r>
      <w:r w:rsidRPr="00DE346F">
        <w:t xml:space="preserve"> (rel. Mar. 1, 2007)(“</w:t>
      </w:r>
      <w:r w:rsidRPr="00DE346F">
        <w:rPr>
          <w:i/>
        </w:rPr>
        <w:t>Time Warner”)</w:t>
      </w:r>
      <w:r>
        <w:rPr>
          <w:i/>
        </w:rPr>
        <w:t>.</w:t>
      </w:r>
    </w:p>
  </w:footnote>
  <w:footnote w:id="18">
    <w:p w:rsidR="00C1620B" w:rsidRPr="00FF27CB" w:rsidRDefault="00C1620B" w:rsidP="008E5E1D">
      <w:pPr>
        <w:pStyle w:val="FootnoteText"/>
      </w:pPr>
      <w:r>
        <w:rPr>
          <w:rStyle w:val="FootnoteReference"/>
        </w:rPr>
        <w:footnoteRef/>
      </w:r>
      <w:r>
        <w:t xml:space="preserve"> </w:t>
      </w:r>
      <w:r>
        <w:rPr>
          <w:i/>
        </w:rPr>
        <w:t>Time Warner</w:t>
      </w:r>
      <w:r>
        <w:t xml:space="preserve"> at  ¶ 14.    In addition, in </w:t>
      </w:r>
      <w:r>
        <w:rPr>
          <w:i/>
        </w:rPr>
        <w:t>Time Warner</w:t>
      </w:r>
      <w:r>
        <w:t xml:space="preserve">, the FCC stated that “the definition of telecommunications services is intended to clarify that telecommunications services are common carrier services.” </w:t>
      </w:r>
      <w:smartTag w:uri="urn:schemas-microsoft-com:office:smarttags" w:element="place">
        <w:smartTag w:uri="urn:schemas-microsoft-com:office:smarttags" w:element="State">
          <w:r>
            <w:rPr>
              <w:i/>
            </w:rPr>
            <w:t>Id.</w:t>
          </w:r>
        </w:smartTag>
      </w:smartTag>
      <w:r>
        <w:rPr>
          <w:i/>
        </w:rPr>
        <w:t xml:space="preserve"> </w:t>
      </w:r>
      <w:r>
        <w:t>at ¶ 12</w:t>
      </w:r>
      <w:r w:rsidR="00B83325">
        <w:t xml:space="preserve"> quoting from the </w:t>
      </w:r>
      <w:r w:rsidR="00B83325">
        <w:rPr>
          <w:i/>
        </w:rPr>
        <w:t>Implementation of the Non-Accounting Safeguards of Sections 271 and 272 of the Communications Act of 1934, as Amended</w:t>
      </w:r>
      <w:r w:rsidR="00B83325">
        <w:t xml:space="preserve">, CC Docket No. 96-149, </w:t>
      </w:r>
      <w:r w:rsidR="00B83325">
        <w:rPr>
          <w:i/>
        </w:rPr>
        <w:t>First Report and Order and Further Notice of Proposed Rulemaking</w:t>
      </w:r>
      <w:r w:rsidR="00B83325">
        <w:t>, 11 FCC Rcd</w:t>
      </w:r>
      <w:r w:rsidR="00CE031A">
        <w:t>. 21905 (1996) at 22033, ¶ 264</w:t>
      </w:r>
      <w:r>
        <w:t>.</w:t>
      </w:r>
    </w:p>
  </w:footnote>
  <w:footnote w:id="19">
    <w:p w:rsidR="00C1620B" w:rsidRPr="002C7F2A" w:rsidRDefault="00C1620B">
      <w:pPr>
        <w:pStyle w:val="FootnoteText"/>
      </w:pPr>
      <w:r>
        <w:rPr>
          <w:rStyle w:val="FootnoteReference"/>
        </w:rPr>
        <w:footnoteRef/>
      </w:r>
      <w:r>
        <w:t xml:space="preserve"> </w:t>
      </w:r>
      <w:r>
        <w:rPr>
          <w:i/>
        </w:rPr>
        <w:t>Time Warner</w:t>
      </w:r>
      <w:r w:rsidR="00754FD1">
        <w:t xml:space="preserve"> at ¶ 14</w:t>
      </w:r>
      <w:r>
        <w:rPr>
          <w:i/>
        </w:rPr>
        <w:t>.</w:t>
      </w:r>
    </w:p>
  </w:footnote>
  <w:footnote w:id="20">
    <w:p w:rsidR="00CE031A" w:rsidRPr="00CE031A" w:rsidRDefault="00CE031A">
      <w:pPr>
        <w:pStyle w:val="FootnoteText"/>
      </w:pPr>
      <w:r>
        <w:rPr>
          <w:rStyle w:val="FootnoteReference"/>
        </w:rPr>
        <w:footnoteRef/>
      </w:r>
      <w:r>
        <w:t xml:space="preserve"> </w:t>
      </w:r>
      <w:r>
        <w:rPr>
          <w:i/>
        </w:rPr>
        <w:t>Time Warner</w:t>
      </w:r>
      <w:r>
        <w:t xml:space="preserve"> at ¶ 17.</w:t>
      </w:r>
    </w:p>
  </w:footnote>
  <w:footnote w:id="21">
    <w:p w:rsidR="00C1620B" w:rsidRDefault="00C1620B">
      <w:pPr>
        <w:pStyle w:val="FootnoteText"/>
      </w:pPr>
      <w:r>
        <w:rPr>
          <w:rStyle w:val="FootnoteReference"/>
        </w:rPr>
        <w:footnoteRef/>
      </w:r>
      <w:r>
        <w:t xml:space="preserve"> 47 U.S.C. § 251(a).</w:t>
      </w:r>
    </w:p>
  </w:footnote>
  <w:footnote w:id="22">
    <w:p w:rsidR="00C1620B" w:rsidRDefault="00C1620B">
      <w:pPr>
        <w:pStyle w:val="FootnoteText"/>
      </w:pPr>
      <w:r>
        <w:rPr>
          <w:rStyle w:val="FootnoteReference"/>
        </w:rPr>
        <w:footnoteRef/>
      </w:r>
      <w:r>
        <w:t xml:space="preserve">  47 U.S.C. § 251 (b)(3) and (4).</w:t>
      </w:r>
    </w:p>
  </w:footnote>
  <w:footnote w:id="23">
    <w:p w:rsidR="00C1620B" w:rsidRPr="004E7BB2" w:rsidRDefault="00C1620B">
      <w:pPr>
        <w:pStyle w:val="FootnoteText"/>
      </w:pPr>
      <w:r>
        <w:rPr>
          <w:rStyle w:val="FootnoteReference"/>
        </w:rPr>
        <w:footnoteRef/>
      </w:r>
      <w:r>
        <w:t xml:space="preserve"> </w:t>
      </w:r>
      <w:r>
        <w:rPr>
          <w:i/>
        </w:rPr>
        <w:t xml:space="preserve">See, </w:t>
      </w:r>
      <w:r w:rsidR="00CE031A">
        <w:rPr>
          <w:i/>
        </w:rPr>
        <w:t xml:space="preserve">In the Matter of </w:t>
      </w:r>
      <w:r>
        <w:rPr>
          <w:i/>
        </w:rPr>
        <w:t>Deployment of Wireline Services Offering Advanced Telecommunications Capability</w:t>
      </w:r>
      <w:r w:rsidR="00CE031A">
        <w:rPr>
          <w:i/>
        </w:rPr>
        <w:t>, et al.</w:t>
      </w:r>
      <w:r>
        <w:t xml:space="preserve">, </w:t>
      </w:r>
      <w:r w:rsidR="00CE031A">
        <w:t xml:space="preserve">CC </w:t>
      </w:r>
      <w:r w:rsidR="00233EDA">
        <w:t xml:space="preserve">Docket No. </w:t>
      </w:r>
      <w:r w:rsidR="00CE031A">
        <w:t>98-147, et al.</w:t>
      </w:r>
      <w:r w:rsidR="00233EDA">
        <w:t xml:space="preserve">, </w:t>
      </w:r>
      <w:r w:rsidRPr="00233EDA">
        <w:rPr>
          <w:i/>
        </w:rPr>
        <w:t>Memorandum Opinion and Order and Notice of Proposed Rulemaking</w:t>
      </w:r>
      <w:r>
        <w:t xml:space="preserve">, 13 FCC Rcd. 24011 at ¶ 34 (rel </w:t>
      </w:r>
      <w:smartTag w:uri="urn:schemas-microsoft-com:office:smarttags" w:element="date">
        <w:smartTagPr>
          <w:attr w:name="Year" w:val="1998"/>
          <w:attr w:name="Day" w:val="7"/>
          <w:attr w:name="Month" w:val="8"/>
        </w:smartTagPr>
        <w:r>
          <w:t>Aug. 7, 1998</w:t>
        </w:r>
      </w:smartTag>
      <w:r>
        <w:t>).</w:t>
      </w:r>
    </w:p>
  </w:footnote>
  <w:footnote w:id="24">
    <w:p w:rsidR="00C1620B" w:rsidRPr="00B534F7" w:rsidRDefault="00C1620B">
      <w:pPr>
        <w:pStyle w:val="FootnoteText"/>
      </w:pPr>
      <w:r>
        <w:rPr>
          <w:rStyle w:val="FootnoteReference"/>
        </w:rPr>
        <w:footnoteRef/>
      </w:r>
      <w:r>
        <w:t xml:space="preserve"> 47 C.F.R. § 51.100</w:t>
      </w:r>
      <w:r w:rsidR="00CE031A">
        <w:t>(b)</w:t>
      </w:r>
      <w:r>
        <w:t xml:space="preserve">; </w:t>
      </w:r>
      <w:r>
        <w:rPr>
          <w:i/>
        </w:rPr>
        <w:t>see, also,</w:t>
      </w:r>
      <w:r>
        <w:t xml:space="preserve"> </w:t>
      </w:r>
      <w:r>
        <w:rPr>
          <w:i/>
        </w:rPr>
        <w:t xml:space="preserve">Time Warner </w:t>
      </w:r>
      <w:r>
        <w:t>at fn 39 (</w:t>
      </w:r>
      <w:r w:rsidR="00CE031A">
        <w:t>quoting 47 C.F.R.</w:t>
      </w:r>
      <w:r>
        <w:t xml:space="preserve"> § 51.100</w:t>
      </w:r>
      <w:r w:rsidR="00CE031A">
        <w:t>(b)</w:t>
      </w:r>
      <w:r w:rsidR="00BB32FD">
        <w:t>:</w:t>
      </w:r>
      <w:r>
        <w:t xml:space="preserve"> “[a] telecommunications carrier that has interconnected or gained access under section [] 251(a) . . . of the Act, may offer information services through the same arrangement, </w:t>
      </w:r>
      <w:r>
        <w:rPr>
          <w:i/>
        </w:rPr>
        <w:t>so long as it is offering telecommunications services through the same arrangement as well.</w:t>
      </w:r>
      <w:r>
        <w:t>”</w:t>
      </w:r>
      <w:r w:rsidR="00CE031A">
        <w:t xml:space="preserve">) </w:t>
      </w:r>
      <w:r>
        <w:t xml:space="preserve">(Emphasis </w:t>
      </w:r>
      <w:r w:rsidR="00233EDA">
        <w:t>in the original</w:t>
      </w:r>
      <w:r w:rsidR="00CE031A">
        <w:t>.)</w:t>
      </w:r>
    </w:p>
  </w:footnote>
  <w:footnote w:id="25">
    <w:p w:rsidR="00CE031A" w:rsidRPr="00000DED" w:rsidRDefault="00CE031A" w:rsidP="00CE031A">
      <w:pPr>
        <w:pStyle w:val="FootnoteText"/>
      </w:pPr>
      <w:r>
        <w:rPr>
          <w:rStyle w:val="FootnoteReference"/>
        </w:rPr>
        <w:footnoteRef/>
      </w:r>
      <w:r>
        <w:t xml:space="preserve"> </w:t>
      </w:r>
      <w:r>
        <w:rPr>
          <w:i/>
        </w:rPr>
        <w:t>Time Warner</w:t>
      </w:r>
      <w:r>
        <w:t>, ¶ 14.</w:t>
      </w:r>
    </w:p>
  </w:footnote>
  <w:footnote w:id="26">
    <w:p w:rsidR="00C1620B" w:rsidRPr="00994B7F" w:rsidRDefault="00C1620B">
      <w:pPr>
        <w:pStyle w:val="FootnoteText"/>
      </w:pPr>
      <w:r>
        <w:rPr>
          <w:rStyle w:val="FootnoteReference"/>
        </w:rPr>
        <w:footnoteRef/>
      </w:r>
      <w:r>
        <w:t xml:space="preserve"> </w:t>
      </w:r>
      <w:r>
        <w:rPr>
          <w:i/>
        </w:rPr>
        <w:t>Time Warner</w:t>
      </w:r>
      <w:r>
        <w:t xml:space="preserve"> at fn 39</w:t>
      </w:r>
      <w:r w:rsidR="00CE031A">
        <w:t xml:space="preserve">; </w:t>
      </w:r>
      <w:r w:rsidR="00CE031A">
        <w:rPr>
          <w:i/>
        </w:rPr>
        <w:t>see</w:t>
      </w:r>
      <w:r w:rsidR="00CE031A">
        <w:t xml:space="preserve">, </w:t>
      </w:r>
      <w:r w:rsidR="00CE031A">
        <w:rPr>
          <w:i/>
        </w:rPr>
        <w:t>also</w:t>
      </w:r>
      <w:r w:rsidR="00CE031A">
        <w:t>, 47 C.F.R. § 51.100(b)</w:t>
      </w:r>
      <w:r>
        <w:t>.</w:t>
      </w:r>
    </w:p>
  </w:footnote>
  <w:footnote w:id="27">
    <w:p w:rsidR="007A0AB4" w:rsidRDefault="007A0AB4" w:rsidP="007A0AB4">
      <w:pPr>
        <w:pStyle w:val="FootnoteText"/>
      </w:pPr>
      <w:r>
        <w:rPr>
          <w:rStyle w:val="FootnoteReference"/>
        </w:rPr>
        <w:footnoteRef/>
      </w:r>
      <w:r>
        <w:t xml:space="preserve"> 47 U.S.C. § 153 (44).</w:t>
      </w:r>
    </w:p>
  </w:footnote>
  <w:footnote w:id="28">
    <w:p w:rsidR="007A0AB4" w:rsidRDefault="007A0AB4" w:rsidP="007A0AB4">
      <w:pPr>
        <w:pStyle w:val="FootnoteText"/>
      </w:pPr>
      <w:r>
        <w:rPr>
          <w:rStyle w:val="FootnoteReference"/>
        </w:rPr>
        <w:footnoteRef/>
      </w:r>
      <w:r>
        <w:t xml:space="preserve"> § 153 (46).</w:t>
      </w:r>
    </w:p>
  </w:footnote>
  <w:footnote w:id="29">
    <w:p w:rsidR="007A0AB4" w:rsidRDefault="007A0AB4" w:rsidP="007A0AB4">
      <w:pPr>
        <w:pStyle w:val="FootnoteText"/>
      </w:pPr>
      <w:r>
        <w:rPr>
          <w:rStyle w:val="FootnoteReference"/>
        </w:rPr>
        <w:footnoteRef/>
      </w:r>
      <w:r>
        <w:t xml:space="preserve"> § 153 (43).</w:t>
      </w:r>
    </w:p>
  </w:footnote>
  <w:footnote w:id="30">
    <w:p w:rsidR="007A0AB4" w:rsidRPr="005349F1" w:rsidRDefault="007A0AB4" w:rsidP="007A0AB4">
      <w:pPr>
        <w:pStyle w:val="FootnoteText"/>
      </w:pPr>
      <w:r>
        <w:rPr>
          <w:rStyle w:val="FootnoteReference"/>
        </w:rPr>
        <w:footnoteRef/>
      </w:r>
      <w:r>
        <w:t xml:space="preserve"> </w:t>
      </w:r>
      <w:r>
        <w:rPr>
          <w:i/>
        </w:rPr>
        <w:t xml:space="preserve">Time Warner </w:t>
      </w:r>
      <w:r>
        <w:t xml:space="preserve">at ¶ 12 </w:t>
      </w:r>
      <w:r w:rsidRPr="00BC6AC8">
        <w:t>citing</w:t>
      </w:r>
      <w:r w:rsidR="00CE031A">
        <w:t xml:space="preserve"> </w:t>
      </w:r>
      <w:r w:rsidR="00CE031A">
        <w:rPr>
          <w:i/>
        </w:rPr>
        <w:t>Federal-State Joint Board on Universal Service</w:t>
      </w:r>
      <w:r w:rsidR="00CE031A">
        <w:t xml:space="preserve">, CC Docket No. 96-45, </w:t>
      </w:r>
      <w:r w:rsidR="00CE031A">
        <w:rPr>
          <w:i/>
        </w:rPr>
        <w:t>Report and Order</w:t>
      </w:r>
      <w:r w:rsidR="00CE031A">
        <w:t>, 12 FCC Rcd.</w:t>
      </w:r>
      <w:r w:rsidR="00663F16">
        <w:t xml:space="preserve"> 8776, 9177-8, ¶ </w:t>
      </w:r>
      <w:r w:rsidR="006F39F4">
        <w:t>7</w:t>
      </w:r>
      <w:r w:rsidR="00663F16">
        <w:t>85 (1997)</w:t>
      </w:r>
      <w:r>
        <w:t>.</w:t>
      </w:r>
    </w:p>
  </w:footnote>
  <w:footnote w:id="31">
    <w:p w:rsidR="007A0AB4" w:rsidRDefault="007A0AB4" w:rsidP="007A0AB4">
      <w:pPr>
        <w:pStyle w:val="FootnoteText"/>
      </w:pPr>
      <w:r>
        <w:rPr>
          <w:rStyle w:val="FootnoteReference"/>
        </w:rPr>
        <w:footnoteRef/>
      </w:r>
      <w:r>
        <w:t xml:space="preserve"> RCW 80.04.010.</w:t>
      </w:r>
    </w:p>
  </w:footnote>
  <w:footnote w:id="32">
    <w:p w:rsidR="000F67FA" w:rsidRPr="000F67FA" w:rsidRDefault="000F67FA">
      <w:pPr>
        <w:pStyle w:val="FootnoteText"/>
      </w:pPr>
      <w:r>
        <w:rPr>
          <w:rStyle w:val="FootnoteReference"/>
        </w:rPr>
        <w:footnoteRef/>
      </w:r>
      <w:r>
        <w:t xml:space="preserve"> </w:t>
      </w:r>
      <w:r>
        <w:rPr>
          <w:i/>
        </w:rPr>
        <w:t>In the Matter of Petition for Declaratory Ruling that AT&amp;T’s Phone-to-Phone IP Telephony Services are Exempt from Access Charges</w:t>
      </w:r>
      <w:r>
        <w:t xml:space="preserve">, WC Docket No. 02-361, </w:t>
      </w:r>
      <w:r w:rsidRPr="000F67FA">
        <w:rPr>
          <w:i/>
        </w:rPr>
        <w:t>Order</w:t>
      </w:r>
      <w:r>
        <w:t>, FCC 04-97 (rel. April 21, 2004) at ¶ 3.</w:t>
      </w:r>
    </w:p>
  </w:footnote>
  <w:footnote w:id="33">
    <w:p w:rsidR="000F67FA" w:rsidRPr="002B7032" w:rsidRDefault="000F67FA">
      <w:pPr>
        <w:pStyle w:val="FootnoteText"/>
      </w:pPr>
      <w:r>
        <w:rPr>
          <w:rStyle w:val="FootnoteReference"/>
        </w:rPr>
        <w:footnoteRef/>
      </w:r>
      <w:r>
        <w:t xml:space="preserve"> </w:t>
      </w:r>
      <w:smartTag w:uri="urn:schemas-microsoft-com:office:smarttags" w:element="place">
        <w:smartTag w:uri="urn:schemas-microsoft-com:office:smarttags" w:element="State">
          <w:r w:rsidR="002B7032">
            <w:rPr>
              <w:i/>
            </w:rPr>
            <w:t>Id</w:t>
          </w:r>
          <w:r w:rsidR="002B7032">
            <w:t>.</w:t>
          </w:r>
        </w:smartTag>
      </w:smartTag>
      <w:r w:rsidR="002B7032">
        <w:t xml:space="preserve"> at ¶ 12.</w:t>
      </w:r>
    </w:p>
  </w:footnote>
  <w:footnote w:id="34">
    <w:p w:rsidR="00352D33" w:rsidRPr="002E352F" w:rsidRDefault="00352D33" w:rsidP="00352D33">
      <w:pPr>
        <w:pStyle w:val="FootnoteText"/>
      </w:pPr>
      <w:r>
        <w:rPr>
          <w:rStyle w:val="FootnoteReference"/>
        </w:rPr>
        <w:footnoteRef/>
      </w:r>
      <w:r>
        <w:t xml:space="preserve"> </w:t>
      </w:r>
      <w:r>
        <w:rPr>
          <w:i/>
        </w:rPr>
        <w:t>See, Section 63.71 Application of Comcast Phone of Washington, LLC</w:t>
      </w:r>
      <w:r>
        <w:t>, WC Docket No. 02242 (filed October 9, 2007) (“</w:t>
      </w:r>
      <w:r>
        <w:rPr>
          <w:i/>
        </w:rPr>
        <w:t>Washington 63.71</w:t>
      </w:r>
      <w:r>
        <w:t xml:space="preserve">”); </w:t>
      </w:r>
      <w:r>
        <w:rPr>
          <w:i/>
        </w:rPr>
        <w:t>see also</w:t>
      </w:r>
      <w:r>
        <w:t xml:space="preserve"> Section 63.71 Application of Comcast Phone of Illinois, LLC, WC Docket No. 08-41 (filed March 6, 2008) (Illinois); Section 63.71 Application of Comcast Phone of Massachusetts, Inc., </w:t>
      </w:r>
      <w:r>
        <w:rPr>
          <w:i/>
        </w:rPr>
        <w:t>et al</w:t>
      </w:r>
      <w:r>
        <w:t>, WC Docket Nos. 08-45 and 08-52 (filed February 20, 2008 and April 3, 2008, respectively) (Massachusetts, New Hampshire, Ohio and Pennsylvania); Section 63.71 Application of Comcast Phone of Virginia, Inc., WC Docket No. 08-42 (filed February 20, 2008) (Virginia); Section 63.71 Application of Comcast Phone of California, LLC, WC Docket No. 08-35 (filed February 16, 2008) (California); Section 63.71 Application of Comcast Phone of Maryland, LLC, WC Docket No. 07-276 (filed November 19, 2007) (Maryland); Section 63.71 Application of Comcast Phone of Minnesota, LLC, WC Docket No. 07-277 (filed November 20, 2007) (Minnesota); Section 63.71 Application of Comcast Phone of Oregon, LLC, WC Docket No. 07-228 (filed September 28, 2007) (Oregon); Section 63.71 Application of Comcast Phone of Colorado, LLC, WC Docket No. 07-231 (filed October 1,2007) (Colorado); Section 63.71 Application of Comcast Phone of Connecticut, LLC, WC Docket No. 07-200 (filed August 6,2007) (Connecticut); Section 63.71 Application of Comcast Phone of Georgia, LLC, WC Docket No. 07-187 (filed August 8, 2007) (Georgia); Section 63.71 Application of Comcast Phone of Florida, LLC, WC Docket No. 07-189 (filed August 20, 2007) (Florida); Section 63.71 Application of Comcast Phone of Utah, LLC, WC Docket No. 07-185 (filed August 20, 2007) (Utah); Section 63.71 Application of Comcast Phone of Michigan, WC Docket No. 07-177 (filed August 2, 2007) (Michigan).</w:t>
      </w:r>
    </w:p>
  </w:footnote>
  <w:footnote w:id="35">
    <w:p w:rsidR="00352D33" w:rsidRPr="00544CB5" w:rsidRDefault="00352D33" w:rsidP="00352D33">
      <w:pPr>
        <w:pStyle w:val="FootnoteText"/>
      </w:pPr>
      <w:r>
        <w:rPr>
          <w:rStyle w:val="FootnoteReference"/>
        </w:rPr>
        <w:footnoteRef/>
      </w:r>
      <w:r>
        <w:t xml:space="preserve"> </w:t>
      </w:r>
      <w:smartTag w:uri="urn:schemas-microsoft-com:office:smarttags" w:element="State">
        <w:smartTag w:uri="urn:schemas-microsoft-com:office:smarttags" w:element="place">
          <w:r w:rsidRPr="00EE3F9F">
            <w:rPr>
              <w:i/>
            </w:rPr>
            <w:t>Washington</w:t>
          </w:r>
        </w:smartTag>
      </w:smartTag>
      <w:r>
        <w:t xml:space="preserve"> </w:t>
      </w:r>
      <w:r w:rsidRPr="00EE3F9F">
        <w:rPr>
          <w:i/>
        </w:rPr>
        <w:t>63.71</w:t>
      </w:r>
      <w:r>
        <w:t xml:space="preserve"> at ¶ 2.</w:t>
      </w:r>
      <w:r w:rsidR="00544CB5">
        <w:t xml:space="preserve">  </w:t>
      </w:r>
      <w:r w:rsidR="00544CB5">
        <w:rPr>
          <w:i/>
        </w:rPr>
        <w:t>See</w:t>
      </w:r>
      <w:r w:rsidR="00544CB5">
        <w:t xml:space="preserve">, </w:t>
      </w:r>
      <w:r w:rsidR="00544CB5">
        <w:rPr>
          <w:i/>
        </w:rPr>
        <w:t>also</w:t>
      </w:r>
      <w:r w:rsidR="002B7032">
        <w:t xml:space="preserve">, UT-072024, Comcast Phone </w:t>
      </w:r>
      <w:r w:rsidR="00F94AF3">
        <w:t>n</w:t>
      </w:r>
      <w:r w:rsidR="002B7032">
        <w:t>otice to the Commission of its FCC filing</w:t>
      </w:r>
      <w:r w:rsidR="00544CB5">
        <w:t>.</w:t>
      </w:r>
    </w:p>
  </w:footnote>
  <w:footnote w:id="36">
    <w:p w:rsidR="00352D33" w:rsidRPr="00951F0D" w:rsidRDefault="00352D33" w:rsidP="00352D33">
      <w:pPr>
        <w:pStyle w:val="FootnoteText"/>
      </w:pPr>
      <w:r>
        <w:rPr>
          <w:rStyle w:val="FootnoteReference"/>
        </w:rPr>
        <w:footnoteRef/>
      </w:r>
      <w:r>
        <w:t xml:space="preserve"> </w:t>
      </w:r>
      <w:r>
        <w:rPr>
          <w:i/>
        </w:rPr>
        <w:t>See,</w:t>
      </w:r>
      <w:r>
        <w:t xml:space="preserve"> </w:t>
      </w:r>
      <w:r>
        <w:rPr>
          <w:i/>
        </w:rPr>
        <w:t xml:space="preserve">Staff of the Public Service Commission of the State of </w:t>
      </w:r>
      <w:smartTag w:uri="urn:schemas-microsoft-com:office:smarttags" w:element="place">
        <w:smartTag w:uri="urn:schemas-microsoft-com:office:smarttags" w:element="State">
          <w:r>
            <w:rPr>
              <w:i/>
            </w:rPr>
            <w:t>Missouri</w:t>
          </w:r>
        </w:smartTag>
      </w:smartTag>
      <w:r>
        <w:rPr>
          <w:i/>
        </w:rPr>
        <w:t xml:space="preserve"> v. Comcast IP Phone, LLC</w:t>
      </w:r>
      <w:r>
        <w:t>, Report and Order, Case No. TC-2007-0111 (Nov. 1, 2007)(“</w:t>
      </w:r>
      <w:smartTag w:uri="urn:schemas-microsoft-com:office:smarttags" w:element="State">
        <w:r>
          <w:rPr>
            <w:i/>
          </w:rPr>
          <w:t>Missouri</w:t>
        </w:r>
      </w:smartTag>
      <w:r>
        <w:rPr>
          <w:i/>
        </w:rPr>
        <w:t xml:space="preserve"> PSC Order)</w:t>
      </w:r>
      <w:r>
        <w:t xml:space="preserve">; </w:t>
      </w:r>
      <w:r>
        <w:rPr>
          <w:i/>
        </w:rPr>
        <w:t>see, also,</w:t>
      </w:r>
      <w:r>
        <w:t xml:space="preserve"> </w:t>
      </w:r>
      <w:r>
        <w:rPr>
          <w:i/>
        </w:rPr>
        <w:t xml:space="preserve">Comcast IP Phone of </w:t>
      </w:r>
      <w:smartTag w:uri="urn:schemas-microsoft-com:office:smarttags" w:element="place">
        <w:smartTag w:uri="urn:schemas-microsoft-com:office:smarttags" w:element="State">
          <w:r>
            <w:rPr>
              <w:i/>
            </w:rPr>
            <w:t>Missouri</w:t>
          </w:r>
        </w:smartTag>
      </w:smartTag>
      <w:r>
        <w:rPr>
          <w:i/>
        </w:rPr>
        <w:t>, LLC</w:t>
      </w:r>
      <w:r w:rsidR="00754FD1">
        <w:rPr>
          <w:i/>
        </w:rPr>
        <w:t>, et al.</w:t>
      </w:r>
      <w:r>
        <w:rPr>
          <w:i/>
        </w:rPr>
        <w:t xml:space="preserve"> v. The </w:t>
      </w:r>
      <w:smartTag w:uri="urn:schemas-microsoft-com:office:smarttags" w:element="State">
        <w:smartTag w:uri="urn:schemas-microsoft-com:office:smarttags" w:element="place">
          <w:r>
            <w:rPr>
              <w:i/>
            </w:rPr>
            <w:t>Missouri</w:t>
          </w:r>
        </w:smartTag>
      </w:smartTag>
      <w:r>
        <w:rPr>
          <w:i/>
        </w:rPr>
        <w:t xml:space="preserve"> Public Service Commission</w:t>
      </w:r>
      <w:r>
        <w:t>, Case No. 06-4233-CV-C-NKL</w:t>
      </w:r>
      <w:r w:rsidR="00942B84">
        <w:t xml:space="preserve">, </w:t>
      </w:r>
      <w:r w:rsidR="00942B84">
        <w:rPr>
          <w:i/>
        </w:rPr>
        <w:t>Order</w:t>
      </w:r>
      <w:r w:rsidR="00942B84">
        <w:t xml:space="preserve"> (</w:t>
      </w:r>
      <w:smartTag w:uri="urn:schemas-microsoft-com:office:smarttags" w:element="Street">
        <w:smartTag w:uri="urn:schemas-microsoft-com:office:smarttags" w:element="address">
          <w:r w:rsidR="00942B84">
            <w:t>U.S. Dist. Court</w:t>
          </w:r>
        </w:smartTag>
      </w:smartTag>
      <w:r w:rsidR="00942B84">
        <w:t xml:space="preserve"> – W.D. Mo.)</w:t>
      </w:r>
      <w:r>
        <w:t xml:space="preserve"> (filed Jan. 18, 2007)(“</w:t>
      </w:r>
      <w:r>
        <w:rPr>
          <w:i/>
        </w:rPr>
        <w:t>Missouri District Court Order”)</w:t>
      </w:r>
      <w:r>
        <w:t>.</w:t>
      </w:r>
    </w:p>
  </w:footnote>
  <w:footnote w:id="37">
    <w:p w:rsidR="00352D33" w:rsidRPr="004F58A4" w:rsidRDefault="00352D33" w:rsidP="00352D33">
      <w:pPr>
        <w:pStyle w:val="FootnoteText"/>
        <w:rPr>
          <w:i/>
        </w:rPr>
      </w:pPr>
      <w:r>
        <w:rPr>
          <w:rStyle w:val="FootnoteReference"/>
        </w:rPr>
        <w:footnoteRef/>
      </w:r>
      <w:r>
        <w:t xml:space="preserve"> </w:t>
      </w:r>
      <w:r>
        <w:rPr>
          <w:i/>
        </w:rPr>
        <w:t xml:space="preserve">See, generally, </w:t>
      </w:r>
      <w:smartTag w:uri="urn:schemas-microsoft-com:office:smarttags" w:element="place">
        <w:smartTag w:uri="urn:schemas-microsoft-com:office:smarttags" w:element="State">
          <w:r>
            <w:rPr>
              <w:i/>
            </w:rPr>
            <w:t>Missouri</w:t>
          </w:r>
        </w:smartTag>
      </w:smartTag>
      <w:r>
        <w:rPr>
          <w:i/>
        </w:rPr>
        <w:t xml:space="preserve"> PSC Order. </w:t>
      </w:r>
    </w:p>
  </w:footnote>
  <w:footnote w:id="38">
    <w:p w:rsidR="00352D33" w:rsidRPr="00ED5B64" w:rsidRDefault="00352D33" w:rsidP="00352D33">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rPr>
          <w:i/>
        </w:rPr>
        <w:t xml:space="preserve"> </w:t>
      </w:r>
      <w:r w:rsidR="00942B84">
        <w:t>at Conclusion of Law</w:t>
      </w:r>
      <w:r>
        <w:t xml:space="preserve"> 11.</w:t>
      </w:r>
    </w:p>
  </w:footnote>
  <w:footnote w:id="39">
    <w:p w:rsidR="00352D33" w:rsidRPr="00ED5B64" w:rsidRDefault="00352D33" w:rsidP="00352D33">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rsidR="00942B84">
        <w:t xml:space="preserve"> at Conclusion of Law</w:t>
      </w:r>
      <w:r>
        <w:t xml:space="preserve"> 14.</w:t>
      </w:r>
    </w:p>
  </w:footnote>
  <w:footnote w:id="40">
    <w:p w:rsidR="006F39F4" w:rsidRPr="006F39F4" w:rsidRDefault="006F39F4">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t xml:space="preserve"> at “Decision.”</w:t>
      </w:r>
    </w:p>
  </w:footnote>
  <w:footnote w:id="41">
    <w:p w:rsidR="00352D33" w:rsidRPr="00ED5B64" w:rsidRDefault="00352D33" w:rsidP="00352D33">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rPr>
          <w:i/>
        </w:rPr>
        <w:t xml:space="preserve"> </w:t>
      </w:r>
      <w:r w:rsidR="00942B84">
        <w:t>at Ordering Clause 1</w:t>
      </w:r>
      <w:r>
        <w:t>.</w:t>
      </w:r>
    </w:p>
  </w:footnote>
  <w:footnote w:id="42">
    <w:p w:rsidR="00352D33" w:rsidRPr="003F6126" w:rsidRDefault="00352D33" w:rsidP="00352D33">
      <w:pPr>
        <w:pStyle w:val="FootnoteText"/>
      </w:pPr>
      <w:r>
        <w:rPr>
          <w:rStyle w:val="FootnoteReference"/>
        </w:rPr>
        <w:footnoteRef/>
      </w:r>
      <w:r>
        <w:t xml:space="preserve"> </w:t>
      </w:r>
      <w:r>
        <w:rPr>
          <w:i/>
        </w:rPr>
        <w:t>Missouri District Court Order</w:t>
      </w:r>
      <w:r>
        <w:t>, p. 5.</w:t>
      </w:r>
    </w:p>
  </w:footnote>
  <w:footnote w:id="43">
    <w:p w:rsidR="00352D33" w:rsidRPr="00F35FC9" w:rsidRDefault="00352D33" w:rsidP="00352D33">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rPr>
          <w:i/>
        </w:rPr>
        <w:t>,</w:t>
      </w:r>
      <w:r>
        <w:t xml:space="preserve"> p. 8</w:t>
      </w:r>
      <w:r w:rsidR="00942B84">
        <w:t>-9</w:t>
      </w:r>
      <w:r>
        <w:t>.</w:t>
      </w:r>
    </w:p>
  </w:footnote>
  <w:footnote w:id="44">
    <w:p w:rsidR="00942B84" w:rsidRPr="00942B84" w:rsidRDefault="00942B84">
      <w:pPr>
        <w:pStyle w:val="FootnoteText"/>
      </w:pPr>
      <w:r>
        <w:rPr>
          <w:rStyle w:val="FootnoteReference"/>
        </w:rPr>
        <w:footnoteRef/>
      </w:r>
      <w:r>
        <w:t xml:space="preserve"> </w:t>
      </w:r>
      <w:smartTag w:uri="urn:schemas-microsoft-com:office:smarttags" w:element="State">
        <w:smartTag w:uri="urn:schemas-microsoft-com:office:smarttags" w:element="place">
          <w:r>
            <w:rPr>
              <w:i/>
            </w:rPr>
            <w:t>Id.</w:t>
          </w:r>
        </w:smartTag>
      </w:smartTag>
      <w:r>
        <w:rPr>
          <w:i/>
        </w:rPr>
        <w:t>,</w:t>
      </w:r>
      <w:r>
        <w:t xml:space="preserve"> p. 9.</w:t>
      </w:r>
    </w:p>
  </w:footnote>
  <w:footnote w:id="45">
    <w:p w:rsidR="00544CB5" w:rsidRPr="00544CB5" w:rsidRDefault="00544CB5">
      <w:pPr>
        <w:pStyle w:val="FootnoteText"/>
      </w:pPr>
      <w:r>
        <w:rPr>
          <w:rStyle w:val="FootnoteReference"/>
        </w:rPr>
        <w:footnoteRef/>
      </w:r>
      <w:r>
        <w:t xml:space="preserve"> </w:t>
      </w:r>
      <w:r>
        <w:rPr>
          <w:i/>
        </w:rPr>
        <w:t>Tim</w:t>
      </w:r>
      <w:r w:rsidR="00663F16">
        <w:rPr>
          <w:i/>
        </w:rPr>
        <w:t>e</w:t>
      </w:r>
      <w:r>
        <w:rPr>
          <w:i/>
        </w:rPr>
        <w:t xml:space="preserve"> Warner</w:t>
      </w:r>
      <w:r>
        <w:t xml:space="preserve"> at ¶ 14 and fn 39.</w:t>
      </w:r>
    </w:p>
  </w:footnote>
  <w:footnote w:id="46">
    <w:p w:rsidR="00352D33" w:rsidRPr="00A86200" w:rsidRDefault="00352D33" w:rsidP="00352D33">
      <w:pPr>
        <w:pStyle w:val="FootnoteText"/>
      </w:pPr>
      <w:r>
        <w:rPr>
          <w:rStyle w:val="FootnoteReference"/>
        </w:rPr>
        <w:footnoteRef/>
      </w:r>
      <w:r>
        <w:t xml:space="preserve"> </w:t>
      </w:r>
      <w:r>
        <w:rPr>
          <w:i/>
        </w:rPr>
        <w:t xml:space="preserve">Time Warner </w:t>
      </w:r>
      <w:r>
        <w:t>at fn 39.</w:t>
      </w:r>
    </w:p>
  </w:footnote>
  <w:footnote w:id="47">
    <w:p w:rsidR="00352D33" w:rsidRPr="00806AB8" w:rsidRDefault="00352D33" w:rsidP="00352D33">
      <w:pPr>
        <w:pStyle w:val="FootnoteText"/>
      </w:pPr>
      <w:r>
        <w:rPr>
          <w:rStyle w:val="FootnoteReference"/>
        </w:rPr>
        <w:footnoteRef/>
      </w:r>
      <w:r>
        <w:t xml:space="preserve"> </w:t>
      </w:r>
      <w:r>
        <w:rPr>
          <w:i/>
        </w:rPr>
        <w:t xml:space="preserve">See, e.g., F. Cary Fitch D/B/A/ Fitch Affordable Telecom Petition For Arbitration Against SBC </w:t>
      </w:r>
      <w:smartTag w:uri="urn:schemas-microsoft-com:office:smarttags" w:element="place">
        <w:smartTag w:uri="urn:schemas-microsoft-com:office:smarttags" w:element="State">
          <w:r>
            <w:rPr>
              <w:i/>
            </w:rPr>
            <w:t>Texas</w:t>
          </w:r>
        </w:smartTag>
      </w:smartTag>
      <w:r>
        <w:rPr>
          <w:i/>
        </w:rPr>
        <w:t xml:space="preserve"> Under § 252 of the Communications Act</w:t>
      </w:r>
      <w:r>
        <w:t>, Proposal for Award, Texas PUC Docket No. 29415, p. 20 (Jun. 2005)</w:t>
      </w:r>
      <w:r w:rsidR="00806AB8">
        <w:t xml:space="preserve"> (“</w:t>
      </w:r>
      <w:r w:rsidR="00806AB8">
        <w:rPr>
          <w:i/>
        </w:rPr>
        <w:t>Fitch Arbitration</w:t>
      </w:r>
      <w:r w:rsidR="00806AB8">
        <w:t>”)</w:t>
      </w:r>
      <w:r>
        <w:t xml:space="preserve">, </w:t>
      </w:r>
      <w:r>
        <w:rPr>
          <w:i/>
        </w:rPr>
        <w:t>aff’d,</w:t>
      </w:r>
      <w:r>
        <w:t xml:space="preserve"> </w:t>
      </w:r>
      <w:r>
        <w:rPr>
          <w:i/>
        </w:rPr>
        <w:t>F. Cary Fitch v. Public Utility Commission of Texas</w:t>
      </w:r>
      <w:r>
        <w:t>, No. 07-5008</w:t>
      </w:r>
      <w:r w:rsidR="009F54C3">
        <w:t>8</w:t>
      </w:r>
      <w:r>
        <w:t xml:space="preserve"> (5th Cir. 2008) (“</w:t>
      </w:r>
      <w:r w:rsidRPr="003C3708">
        <w:rPr>
          <w:i/>
        </w:rPr>
        <w:t>Fitch v. TX PUC</w:t>
      </w:r>
      <w:r>
        <w:t>”). The Fifth Circuit Court of Appeals  described section 51.100</w:t>
      </w:r>
      <w:r w:rsidR="005467DF">
        <w:t>(b</w:t>
      </w:r>
      <w:r w:rsidR="00806AB8">
        <w:t>)</w:t>
      </w:r>
      <w:r>
        <w:t xml:space="preserve"> on appeal as being “the heart of this dispute” on the issue of the use of interconnection facilities to carry information service traffic.</w:t>
      </w:r>
      <w:r w:rsidR="00806AB8">
        <w:t xml:space="preserve">  </w:t>
      </w:r>
      <w:r w:rsidR="005467DF">
        <w:rPr>
          <w:i/>
        </w:rPr>
        <w:t>Fitch v. TX</w:t>
      </w:r>
      <w:r w:rsidR="00806AB8">
        <w:rPr>
          <w:i/>
        </w:rPr>
        <w:t xml:space="preserve"> PUC</w:t>
      </w:r>
      <w:r w:rsidR="00806AB8">
        <w:t xml:space="preserve"> at p. 7.  The Fifth Circuit Decision is attached as Attachment B.</w:t>
      </w:r>
    </w:p>
  </w:footnote>
  <w:footnote w:id="48">
    <w:p w:rsidR="00352D33" w:rsidRPr="00407E73" w:rsidRDefault="00352D33" w:rsidP="00352D33">
      <w:pPr>
        <w:pStyle w:val="FootnoteText"/>
      </w:pPr>
      <w:r>
        <w:rPr>
          <w:rStyle w:val="FootnoteReference"/>
        </w:rPr>
        <w:footnoteRef/>
      </w:r>
      <w:r>
        <w:t xml:space="preserve"> </w:t>
      </w:r>
      <w:r w:rsidR="00806AB8">
        <w:rPr>
          <w:i/>
        </w:rPr>
        <w:t>See, Fitch Arbitration,</w:t>
      </w:r>
      <w:r>
        <w:rPr>
          <w:i/>
        </w:rPr>
        <w:t xml:space="preserve"> </w:t>
      </w:r>
      <w:r>
        <w:t>p.</w:t>
      </w:r>
      <w:r w:rsidR="005467DF">
        <w:t xml:space="preserve"> </w:t>
      </w:r>
      <w:r>
        <w:t>21</w:t>
      </w:r>
      <w:r w:rsidR="00806AB8">
        <w:t xml:space="preserve">, </w:t>
      </w:r>
      <w:r>
        <w:t xml:space="preserve">stating “47 C.F.R. § 51.100(b), by allowing delivery of information service over interconnection facilities, does not change the purpose of interconnection facilities.  That is, a carrier may only obtain interconnection facilities </w:t>
      </w:r>
      <w:r w:rsidRPr="00EA51D2">
        <w:t>for telecommunications purposes</w:t>
      </w:r>
      <w:r>
        <w:rPr>
          <w:i/>
        </w:rPr>
        <w:t>.</w:t>
      </w:r>
      <w:r>
        <w:t xml:space="preserve"> Otherwise, a carrier could obtain interconnection facilities unnecessary for telecommunications service and instead use them for information service.</w:t>
      </w:r>
      <w:r w:rsidR="00806AB8">
        <w:t>”</w:t>
      </w:r>
    </w:p>
  </w:footnote>
  <w:footnote w:id="49">
    <w:p w:rsidR="00663F16" w:rsidRPr="00663F16" w:rsidRDefault="00663F16">
      <w:pPr>
        <w:pStyle w:val="FootnoteText"/>
      </w:pPr>
      <w:r>
        <w:rPr>
          <w:rStyle w:val="FootnoteReference"/>
        </w:rPr>
        <w:footnoteRef/>
      </w:r>
      <w:r>
        <w:t xml:space="preserve"> </w:t>
      </w:r>
      <w:r>
        <w:rPr>
          <w:i/>
        </w:rPr>
        <w:t>See</w:t>
      </w:r>
      <w:r>
        <w:t>, Exhibit 2 to Declaration of Linda Lowrance.</w:t>
      </w:r>
    </w:p>
  </w:footnote>
  <w:footnote w:id="50">
    <w:p w:rsidR="00C1620B" w:rsidRDefault="00C1620B">
      <w:pPr>
        <w:pStyle w:val="FootnoteText"/>
      </w:pPr>
      <w:r>
        <w:rPr>
          <w:rStyle w:val="FootnoteReference"/>
        </w:rPr>
        <w:footnoteRef/>
      </w:r>
      <w:r w:rsidR="00BB69D6">
        <w:t xml:space="preserve"> </w:t>
      </w:r>
      <w:smartTag w:uri="urn:schemas-microsoft-com:office:smarttags" w:element="State">
        <w:smartTag w:uri="urn:schemas-microsoft-com:office:smarttags" w:element="place">
          <w:r w:rsidR="00663F16">
            <w:rPr>
              <w:i/>
            </w:rPr>
            <w:t>Id.</w:t>
          </w:r>
        </w:smartTag>
      </w:smartTag>
    </w:p>
  </w:footnote>
  <w:footnote w:id="51">
    <w:p w:rsidR="00BB32FD" w:rsidRPr="004B0505" w:rsidRDefault="00BB32FD" w:rsidP="00BB32FD">
      <w:pPr>
        <w:pStyle w:val="FootnoteText"/>
      </w:pPr>
      <w:r>
        <w:rPr>
          <w:rStyle w:val="FootnoteReference"/>
        </w:rPr>
        <w:footnoteRef/>
      </w:r>
      <w:r>
        <w:t xml:space="preserve"> </w:t>
      </w:r>
      <w:r>
        <w:rPr>
          <w:i/>
        </w:rPr>
        <w:t xml:space="preserve">See, e.g., </w:t>
      </w:r>
      <w:r>
        <w:t xml:space="preserve"> </w:t>
      </w:r>
      <w:r w:rsidRPr="00783BA9">
        <w:rPr>
          <w:i/>
        </w:rPr>
        <w:t>National Association of Regulatory Utility Commissioners v. FCC</w:t>
      </w:r>
      <w:r>
        <w:rPr>
          <w:i/>
        </w:rPr>
        <w:t>,</w:t>
      </w:r>
      <w:r>
        <w:t xml:space="preserve"> 525 F2d 630 (D.C. Cir. 1976) (“NARUC I”); </w:t>
      </w:r>
      <w:r>
        <w:rPr>
          <w:i/>
        </w:rPr>
        <w:t>see, also,</w:t>
      </w:r>
      <w:r>
        <w:t xml:space="preserve"> </w:t>
      </w:r>
      <w:r>
        <w:rPr>
          <w:i/>
        </w:rPr>
        <w:t>Southwestern Bell Telephone Company v. Federal Communications Commission</w:t>
      </w:r>
      <w:r>
        <w:t>, 19 F.3d 1475 (D.C. Cir. 1994)(“</w:t>
      </w:r>
      <w:r w:rsidRPr="00EA51D2">
        <w:rPr>
          <w:i/>
        </w:rPr>
        <w:t>Southwestern Bell Decision</w:t>
      </w:r>
      <w:r>
        <w:t>”).</w:t>
      </w:r>
    </w:p>
  </w:footnote>
  <w:footnote w:id="52">
    <w:p w:rsidR="00C1620B" w:rsidRPr="00BD3075" w:rsidRDefault="00C1620B" w:rsidP="00543E9D">
      <w:pPr>
        <w:pStyle w:val="FootnoteText"/>
      </w:pPr>
      <w:r>
        <w:rPr>
          <w:rStyle w:val="FootnoteReference"/>
        </w:rPr>
        <w:footnoteRef/>
      </w:r>
      <w:r>
        <w:t xml:space="preserve"> NARUC </w:t>
      </w:r>
      <w:r w:rsidRPr="00E62288">
        <w:t>I</w:t>
      </w:r>
      <w:r>
        <w:t xml:space="preserve"> at </w:t>
      </w:r>
      <w:r w:rsidR="00806AB8">
        <w:t>641</w:t>
      </w:r>
      <w:r w:rsidRPr="00E62288">
        <w:t>.</w:t>
      </w:r>
    </w:p>
  </w:footnote>
  <w:footnote w:id="53">
    <w:p w:rsidR="00C1620B" w:rsidRPr="0017723F" w:rsidRDefault="00C1620B" w:rsidP="00A504F7">
      <w:pPr>
        <w:pStyle w:val="FootnoteText"/>
      </w:pPr>
      <w:r>
        <w:rPr>
          <w:rStyle w:val="FootnoteReference"/>
        </w:rPr>
        <w:footnoteRef/>
      </w:r>
      <w:r>
        <w:t xml:space="preserve"> </w:t>
      </w:r>
      <w:r w:rsidRPr="00EA51D2">
        <w:rPr>
          <w:i/>
        </w:rPr>
        <w:t>Southwestern Bell Decision</w:t>
      </w:r>
      <w:r>
        <w:t xml:space="preserve"> at </w:t>
      </w:r>
      <w:r w:rsidR="00806AB8">
        <w:t>1481</w:t>
      </w:r>
      <w:r w:rsidR="005467DF">
        <w:t>:</w:t>
      </w:r>
      <w:r>
        <w:t xml:space="preserve"> “</w:t>
      </w:r>
      <w:r w:rsidR="005467DF">
        <w:t>[I]</w:t>
      </w:r>
      <w:r>
        <w:t>t is at least logical to conclude that one can be a common carrier with regard to s</w:t>
      </w:r>
      <w:r w:rsidR="00806AB8">
        <w:t>ome activities but not others</w:t>
      </w:r>
      <w:r w:rsidR="005467DF">
        <w:t>,</w:t>
      </w:r>
      <w:r w:rsidR="00806AB8">
        <w:t xml:space="preserve">” quoting </w:t>
      </w:r>
      <w:r w:rsidR="00806AB8" w:rsidRPr="005467DF">
        <w:rPr>
          <w:i/>
        </w:rPr>
        <w:t>National Ass’n of Regulatory Util. Comm’ers v. FCC</w:t>
      </w:r>
      <w:r w:rsidR="00806AB8">
        <w:t>, 533 F.2d 601, 608 (D.C. Cir. 1976).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0B" w:rsidRDefault="00C162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ADE"/>
    <w:multiLevelType w:val="hybridMultilevel"/>
    <w:tmpl w:val="38C8DEDC"/>
    <w:lvl w:ilvl="0" w:tplc="BE182B0E">
      <w:start w:val="2"/>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4C5A76"/>
    <w:multiLevelType w:val="hybridMultilevel"/>
    <w:tmpl w:val="E8B4D68C"/>
    <w:lvl w:ilvl="0" w:tplc="3F2E1722">
      <w:start w:val="3"/>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2608EC"/>
    <w:multiLevelType w:val="hybridMultilevel"/>
    <w:tmpl w:val="B87297EA"/>
    <w:lvl w:ilvl="0" w:tplc="B628A168">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952E03"/>
    <w:multiLevelType w:val="hybridMultilevel"/>
    <w:tmpl w:val="E2B82DD0"/>
    <w:lvl w:ilvl="0" w:tplc="AAE49E92">
      <w:start w:val="3"/>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1757D8"/>
    <w:multiLevelType w:val="hybridMultilevel"/>
    <w:tmpl w:val="CD500456"/>
    <w:lvl w:ilvl="0" w:tplc="20C201F0">
      <w:start w:val="3"/>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E35859"/>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2F73F55"/>
    <w:multiLevelType w:val="hybridMultilevel"/>
    <w:tmpl w:val="836AD72C"/>
    <w:lvl w:ilvl="0" w:tplc="B978DE7A">
      <w:start w:val="2"/>
      <w:numFmt w:val="upperRoman"/>
      <w:lvlText w:val="%1."/>
      <w:lvlJc w:val="left"/>
      <w:pPr>
        <w:tabs>
          <w:tab w:val="num" w:pos="2520"/>
        </w:tabs>
        <w:ind w:left="2520" w:hanging="72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13FE25DB"/>
    <w:multiLevelType w:val="hybridMultilevel"/>
    <w:tmpl w:val="2C6EF9BC"/>
    <w:lvl w:ilvl="0" w:tplc="B8147C1E">
      <w:start w:val="5"/>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B9318F0"/>
    <w:multiLevelType w:val="singleLevel"/>
    <w:tmpl w:val="E2EADCD2"/>
    <w:lvl w:ilvl="0">
      <w:start w:val="1"/>
      <w:numFmt w:val="bullet"/>
      <w:lvlText w:val=""/>
      <w:lvlJc w:val="left"/>
      <w:pPr>
        <w:tabs>
          <w:tab w:val="num" w:pos="450"/>
        </w:tabs>
        <w:ind w:left="450" w:hanging="360"/>
      </w:pPr>
      <w:rPr>
        <w:rFonts w:ascii="Symbol" w:hAnsi="Symbol" w:hint="default"/>
      </w:rPr>
    </w:lvl>
  </w:abstractNum>
  <w:abstractNum w:abstractNumId="9">
    <w:nsid w:val="1CB16E09"/>
    <w:multiLevelType w:val="singleLevel"/>
    <w:tmpl w:val="0409000F"/>
    <w:lvl w:ilvl="0">
      <w:start w:val="1"/>
      <w:numFmt w:val="decimal"/>
      <w:lvlText w:val="%1."/>
      <w:lvlJc w:val="left"/>
      <w:pPr>
        <w:tabs>
          <w:tab w:val="num" w:pos="360"/>
        </w:tabs>
        <w:ind w:left="360" w:hanging="360"/>
      </w:pPr>
    </w:lvl>
  </w:abstractNum>
  <w:abstractNum w:abstractNumId="10">
    <w:nsid w:val="2288066D"/>
    <w:multiLevelType w:val="hybridMultilevel"/>
    <w:tmpl w:val="779C13BC"/>
    <w:lvl w:ilvl="0" w:tplc="3354A9CC">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47603E4"/>
    <w:multiLevelType w:val="hybridMultilevel"/>
    <w:tmpl w:val="E3247E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2C6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19D2A97"/>
    <w:multiLevelType w:val="hybridMultilevel"/>
    <w:tmpl w:val="33C21EF0"/>
    <w:lvl w:ilvl="0" w:tplc="BB38E7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165C31"/>
    <w:multiLevelType w:val="hybridMultilevel"/>
    <w:tmpl w:val="3F503AF0"/>
    <w:lvl w:ilvl="0" w:tplc="2F289AEE">
      <w:start w:val="1"/>
      <w:numFmt w:val="lowerLetter"/>
      <w:lvlText w:val="%1."/>
      <w:lvlJc w:val="left"/>
      <w:pPr>
        <w:tabs>
          <w:tab w:val="num" w:pos="1440"/>
        </w:tabs>
        <w:ind w:left="1440" w:hanging="72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1FB1D8A"/>
    <w:multiLevelType w:val="hybridMultilevel"/>
    <w:tmpl w:val="B172E180"/>
    <w:lvl w:ilvl="0" w:tplc="5AA49E04">
      <w:start w:val="2"/>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117423"/>
    <w:multiLevelType w:val="hybridMultilevel"/>
    <w:tmpl w:val="B87871B0"/>
    <w:lvl w:ilvl="0" w:tplc="0D48DA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505CB8"/>
    <w:multiLevelType w:val="singleLevel"/>
    <w:tmpl w:val="0409000F"/>
    <w:lvl w:ilvl="0">
      <w:start w:val="1"/>
      <w:numFmt w:val="decimal"/>
      <w:lvlText w:val="%1."/>
      <w:lvlJc w:val="left"/>
      <w:pPr>
        <w:tabs>
          <w:tab w:val="num" w:pos="360"/>
        </w:tabs>
        <w:ind w:left="360" w:hanging="360"/>
      </w:pPr>
    </w:lvl>
  </w:abstractNum>
  <w:abstractNum w:abstractNumId="18">
    <w:nsid w:val="6BC11EDB"/>
    <w:multiLevelType w:val="hybridMultilevel"/>
    <w:tmpl w:val="A8CC2A4E"/>
    <w:lvl w:ilvl="0" w:tplc="3746CC78">
      <w:start w:val="5"/>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78C14708"/>
    <w:multiLevelType w:val="singleLevel"/>
    <w:tmpl w:val="6AF0EE5A"/>
    <w:lvl w:ilvl="0">
      <w:start w:val="1"/>
      <w:numFmt w:val="lowerLetter"/>
      <w:lvlText w:val="%1."/>
      <w:lvlJc w:val="left"/>
      <w:pPr>
        <w:tabs>
          <w:tab w:val="num" w:pos="1080"/>
        </w:tabs>
        <w:ind w:left="1080" w:hanging="360"/>
      </w:pPr>
      <w:rPr>
        <w:rFonts w:hint="default"/>
      </w:rPr>
    </w:lvl>
  </w:abstractNum>
  <w:abstractNum w:abstractNumId="20">
    <w:nsid w:val="7C3262BC"/>
    <w:multiLevelType w:val="singleLevel"/>
    <w:tmpl w:val="0409000F"/>
    <w:lvl w:ilvl="0">
      <w:start w:val="4"/>
      <w:numFmt w:val="decimal"/>
      <w:lvlText w:val="%1."/>
      <w:lvlJc w:val="left"/>
      <w:pPr>
        <w:tabs>
          <w:tab w:val="num" w:pos="360"/>
        </w:tabs>
        <w:ind w:left="360" w:hanging="360"/>
      </w:pPr>
      <w:rPr>
        <w:rFonts w:hint="default"/>
      </w:rPr>
    </w:lvl>
  </w:abstractNum>
  <w:num w:numId="1">
    <w:abstractNumId w:val="17"/>
  </w:num>
  <w:num w:numId="2">
    <w:abstractNumId w:val="5"/>
  </w:num>
  <w:num w:numId="3">
    <w:abstractNumId w:val="8"/>
  </w:num>
  <w:num w:numId="4">
    <w:abstractNumId w:val="12"/>
  </w:num>
  <w:num w:numId="5">
    <w:abstractNumId w:val="19"/>
  </w:num>
  <w:num w:numId="6">
    <w:abstractNumId w:val="20"/>
  </w:num>
  <w:num w:numId="7">
    <w:abstractNumId w:val="9"/>
  </w:num>
  <w:num w:numId="8">
    <w:abstractNumId w:val="2"/>
  </w:num>
  <w:num w:numId="9">
    <w:abstractNumId w:val="10"/>
  </w:num>
  <w:num w:numId="10">
    <w:abstractNumId w:val="18"/>
  </w:num>
  <w:num w:numId="11">
    <w:abstractNumId w:val="7"/>
  </w:num>
  <w:num w:numId="12">
    <w:abstractNumId w:val="3"/>
  </w:num>
  <w:num w:numId="13">
    <w:abstractNumId w:val="0"/>
  </w:num>
  <w:num w:numId="14">
    <w:abstractNumId w:val="11"/>
  </w:num>
  <w:num w:numId="15">
    <w:abstractNumId w:val="4"/>
  </w:num>
  <w:num w:numId="16">
    <w:abstractNumId w:val="1"/>
  </w:num>
  <w:num w:numId="17">
    <w:abstractNumId w:val="13"/>
  </w:num>
  <w:num w:numId="18">
    <w:abstractNumId w:val="16"/>
  </w:num>
  <w:num w:numId="19">
    <w:abstractNumId w:val="15"/>
  </w:num>
  <w:num w:numId="20">
    <w:abstractNumId w:val="1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w:hdrShapeDefaults>
  <w:footnotePr>
    <w:footnote w:id="0"/>
    <w:footnote w:id="1"/>
  </w:footnotePr>
  <w:endnotePr>
    <w:endnote w:id="0"/>
    <w:endnote w:id="1"/>
  </w:endnotePr>
  <w:compat/>
  <w:rsids>
    <w:rsidRoot w:val="00BC44A4"/>
    <w:rsid w:val="00000519"/>
    <w:rsid w:val="00000DED"/>
    <w:rsid w:val="00000E42"/>
    <w:rsid w:val="000027AE"/>
    <w:rsid w:val="00006F18"/>
    <w:rsid w:val="000072D3"/>
    <w:rsid w:val="00010B51"/>
    <w:rsid w:val="000113B6"/>
    <w:rsid w:val="00014D27"/>
    <w:rsid w:val="0002207B"/>
    <w:rsid w:val="00024176"/>
    <w:rsid w:val="00024AE5"/>
    <w:rsid w:val="000252E9"/>
    <w:rsid w:val="00026511"/>
    <w:rsid w:val="00026B0A"/>
    <w:rsid w:val="00027444"/>
    <w:rsid w:val="00027787"/>
    <w:rsid w:val="00033FC2"/>
    <w:rsid w:val="00034AD7"/>
    <w:rsid w:val="000357BB"/>
    <w:rsid w:val="00037852"/>
    <w:rsid w:val="00040986"/>
    <w:rsid w:val="000412BE"/>
    <w:rsid w:val="00051242"/>
    <w:rsid w:val="000534D6"/>
    <w:rsid w:val="000549AC"/>
    <w:rsid w:val="00057027"/>
    <w:rsid w:val="000635C7"/>
    <w:rsid w:val="00064B12"/>
    <w:rsid w:val="000663FC"/>
    <w:rsid w:val="000756A4"/>
    <w:rsid w:val="00075754"/>
    <w:rsid w:val="00077270"/>
    <w:rsid w:val="00077BDC"/>
    <w:rsid w:val="00077D04"/>
    <w:rsid w:val="000818E5"/>
    <w:rsid w:val="00081AC6"/>
    <w:rsid w:val="000823EE"/>
    <w:rsid w:val="000922C6"/>
    <w:rsid w:val="000928DB"/>
    <w:rsid w:val="00093701"/>
    <w:rsid w:val="00094AF6"/>
    <w:rsid w:val="0009613C"/>
    <w:rsid w:val="00097457"/>
    <w:rsid w:val="000A5386"/>
    <w:rsid w:val="000A678A"/>
    <w:rsid w:val="000A71A2"/>
    <w:rsid w:val="000B011B"/>
    <w:rsid w:val="000B4054"/>
    <w:rsid w:val="000B5D95"/>
    <w:rsid w:val="000B762A"/>
    <w:rsid w:val="000C01B4"/>
    <w:rsid w:val="000C1E65"/>
    <w:rsid w:val="000C29B2"/>
    <w:rsid w:val="000C2CC5"/>
    <w:rsid w:val="000C36B3"/>
    <w:rsid w:val="000C40EB"/>
    <w:rsid w:val="000C53C1"/>
    <w:rsid w:val="000C5D72"/>
    <w:rsid w:val="000C72B9"/>
    <w:rsid w:val="000D0428"/>
    <w:rsid w:val="000D1FA0"/>
    <w:rsid w:val="000D32FA"/>
    <w:rsid w:val="000D348D"/>
    <w:rsid w:val="000D3574"/>
    <w:rsid w:val="000D3F6F"/>
    <w:rsid w:val="000D59B1"/>
    <w:rsid w:val="000D5D6E"/>
    <w:rsid w:val="000E10B2"/>
    <w:rsid w:val="000E30E6"/>
    <w:rsid w:val="000E479D"/>
    <w:rsid w:val="000E65F0"/>
    <w:rsid w:val="000E6B18"/>
    <w:rsid w:val="000F34EB"/>
    <w:rsid w:val="000F47B8"/>
    <w:rsid w:val="000F5612"/>
    <w:rsid w:val="000F67FA"/>
    <w:rsid w:val="000F69D3"/>
    <w:rsid w:val="000F7C79"/>
    <w:rsid w:val="001004BD"/>
    <w:rsid w:val="00103F38"/>
    <w:rsid w:val="00107575"/>
    <w:rsid w:val="00107FAD"/>
    <w:rsid w:val="00113F1F"/>
    <w:rsid w:val="00114D07"/>
    <w:rsid w:val="00117EE4"/>
    <w:rsid w:val="0012059D"/>
    <w:rsid w:val="001211CE"/>
    <w:rsid w:val="001218FF"/>
    <w:rsid w:val="0012495D"/>
    <w:rsid w:val="001305BD"/>
    <w:rsid w:val="00135E95"/>
    <w:rsid w:val="00136414"/>
    <w:rsid w:val="00140437"/>
    <w:rsid w:val="00141898"/>
    <w:rsid w:val="00145B42"/>
    <w:rsid w:val="00151805"/>
    <w:rsid w:val="0015527B"/>
    <w:rsid w:val="0015640D"/>
    <w:rsid w:val="00160EA7"/>
    <w:rsid w:val="001615C5"/>
    <w:rsid w:val="00164B3E"/>
    <w:rsid w:val="00171124"/>
    <w:rsid w:val="001714FC"/>
    <w:rsid w:val="00173454"/>
    <w:rsid w:val="0017353C"/>
    <w:rsid w:val="00173C7D"/>
    <w:rsid w:val="00173F9A"/>
    <w:rsid w:val="00174E9E"/>
    <w:rsid w:val="00176A04"/>
    <w:rsid w:val="00177EA9"/>
    <w:rsid w:val="00182001"/>
    <w:rsid w:val="00184313"/>
    <w:rsid w:val="00184E4A"/>
    <w:rsid w:val="001851EB"/>
    <w:rsid w:val="00185732"/>
    <w:rsid w:val="00186344"/>
    <w:rsid w:val="00186863"/>
    <w:rsid w:val="00192303"/>
    <w:rsid w:val="001946C1"/>
    <w:rsid w:val="00194822"/>
    <w:rsid w:val="0019682E"/>
    <w:rsid w:val="001A43A1"/>
    <w:rsid w:val="001A5BC0"/>
    <w:rsid w:val="001A65D8"/>
    <w:rsid w:val="001A7009"/>
    <w:rsid w:val="001B038A"/>
    <w:rsid w:val="001B12F1"/>
    <w:rsid w:val="001B141D"/>
    <w:rsid w:val="001B1522"/>
    <w:rsid w:val="001B23A6"/>
    <w:rsid w:val="001B54F3"/>
    <w:rsid w:val="001B71CC"/>
    <w:rsid w:val="001C4494"/>
    <w:rsid w:val="001C709F"/>
    <w:rsid w:val="001D56C8"/>
    <w:rsid w:val="001E0FF6"/>
    <w:rsid w:val="001E558B"/>
    <w:rsid w:val="001E5592"/>
    <w:rsid w:val="001F2B10"/>
    <w:rsid w:val="001F32EF"/>
    <w:rsid w:val="001F4FCE"/>
    <w:rsid w:val="001F650E"/>
    <w:rsid w:val="00203233"/>
    <w:rsid w:val="0020480B"/>
    <w:rsid w:val="00205FA5"/>
    <w:rsid w:val="00206407"/>
    <w:rsid w:val="0021376E"/>
    <w:rsid w:val="00213982"/>
    <w:rsid w:val="0021648D"/>
    <w:rsid w:val="0022197D"/>
    <w:rsid w:val="00222208"/>
    <w:rsid w:val="00227F39"/>
    <w:rsid w:val="00232675"/>
    <w:rsid w:val="00233B4C"/>
    <w:rsid w:val="00233EDA"/>
    <w:rsid w:val="002362A5"/>
    <w:rsid w:val="00237E8C"/>
    <w:rsid w:val="0024078E"/>
    <w:rsid w:val="00242717"/>
    <w:rsid w:val="00245537"/>
    <w:rsid w:val="00246D93"/>
    <w:rsid w:val="002477D2"/>
    <w:rsid w:val="00251E08"/>
    <w:rsid w:val="00252A59"/>
    <w:rsid w:val="00252DF3"/>
    <w:rsid w:val="00254534"/>
    <w:rsid w:val="002561AA"/>
    <w:rsid w:val="002648C1"/>
    <w:rsid w:val="002661BB"/>
    <w:rsid w:val="002675A6"/>
    <w:rsid w:val="00267770"/>
    <w:rsid w:val="002679E1"/>
    <w:rsid w:val="00270E16"/>
    <w:rsid w:val="0027274B"/>
    <w:rsid w:val="00273324"/>
    <w:rsid w:val="002734FC"/>
    <w:rsid w:val="0027466D"/>
    <w:rsid w:val="00282A83"/>
    <w:rsid w:val="0028381E"/>
    <w:rsid w:val="00284215"/>
    <w:rsid w:val="002851DA"/>
    <w:rsid w:val="0028560B"/>
    <w:rsid w:val="00286437"/>
    <w:rsid w:val="00286AC9"/>
    <w:rsid w:val="00287EAF"/>
    <w:rsid w:val="00290834"/>
    <w:rsid w:val="00291E11"/>
    <w:rsid w:val="002926A9"/>
    <w:rsid w:val="002946EC"/>
    <w:rsid w:val="00294C31"/>
    <w:rsid w:val="00294E51"/>
    <w:rsid w:val="00295811"/>
    <w:rsid w:val="00297DCB"/>
    <w:rsid w:val="002A0A27"/>
    <w:rsid w:val="002A1861"/>
    <w:rsid w:val="002A3F80"/>
    <w:rsid w:val="002B018E"/>
    <w:rsid w:val="002B3A4A"/>
    <w:rsid w:val="002B4A20"/>
    <w:rsid w:val="002B6287"/>
    <w:rsid w:val="002B7032"/>
    <w:rsid w:val="002B7553"/>
    <w:rsid w:val="002C43A3"/>
    <w:rsid w:val="002C58E7"/>
    <w:rsid w:val="002C6E79"/>
    <w:rsid w:val="002C7F2A"/>
    <w:rsid w:val="002D03BC"/>
    <w:rsid w:val="002D1C23"/>
    <w:rsid w:val="002D2A92"/>
    <w:rsid w:val="002D3289"/>
    <w:rsid w:val="002D4F47"/>
    <w:rsid w:val="002E022F"/>
    <w:rsid w:val="002E107C"/>
    <w:rsid w:val="002E12CA"/>
    <w:rsid w:val="002E352F"/>
    <w:rsid w:val="002E3DDA"/>
    <w:rsid w:val="002E4E8D"/>
    <w:rsid w:val="002E606F"/>
    <w:rsid w:val="002F0BB2"/>
    <w:rsid w:val="002F28A7"/>
    <w:rsid w:val="002F4797"/>
    <w:rsid w:val="002F4D7D"/>
    <w:rsid w:val="002F5950"/>
    <w:rsid w:val="002F6A34"/>
    <w:rsid w:val="003012C2"/>
    <w:rsid w:val="00302451"/>
    <w:rsid w:val="00307E6A"/>
    <w:rsid w:val="003108E3"/>
    <w:rsid w:val="00311828"/>
    <w:rsid w:val="0031187C"/>
    <w:rsid w:val="00312945"/>
    <w:rsid w:val="00321243"/>
    <w:rsid w:val="00322B12"/>
    <w:rsid w:val="00327721"/>
    <w:rsid w:val="00332504"/>
    <w:rsid w:val="00332615"/>
    <w:rsid w:val="00334BDF"/>
    <w:rsid w:val="0033513A"/>
    <w:rsid w:val="00340AD7"/>
    <w:rsid w:val="00341D85"/>
    <w:rsid w:val="003449EC"/>
    <w:rsid w:val="00346870"/>
    <w:rsid w:val="003513A2"/>
    <w:rsid w:val="00352D33"/>
    <w:rsid w:val="00353522"/>
    <w:rsid w:val="00355033"/>
    <w:rsid w:val="00355A5F"/>
    <w:rsid w:val="00355F45"/>
    <w:rsid w:val="003570B0"/>
    <w:rsid w:val="00361564"/>
    <w:rsid w:val="00361E44"/>
    <w:rsid w:val="00363593"/>
    <w:rsid w:val="0036367D"/>
    <w:rsid w:val="00365274"/>
    <w:rsid w:val="0036550C"/>
    <w:rsid w:val="003708C5"/>
    <w:rsid w:val="0037239D"/>
    <w:rsid w:val="00373B5D"/>
    <w:rsid w:val="0037701F"/>
    <w:rsid w:val="003810DE"/>
    <w:rsid w:val="00381246"/>
    <w:rsid w:val="0038188B"/>
    <w:rsid w:val="00382E3A"/>
    <w:rsid w:val="0038635F"/>
    <w:rsid w:val="00390686"/>
    <w:rsid w:val="003957C9"/>
    <w:rsid w:val="00397457"/>
    <w:rsid w:val="003A3CCE"/>
    <w:rsid w:val="003A478B"/>
    <w:rsid w:val="003B0A20"/>
    <w:rsid w:val="003B1694"/>
    <w:rsid w:val="003C1C5E"/>
    <w:rsid w:val="003C24DB"/>
    <w:rsid w:val="003C3785"/>
    <w:rsid w:val="003C3FF6"/>
    <w:rsid w:val="003D1DB6"/>
    <w:rsid w:val="003D2CF2"/>
    <w:rsid w:val="003D3C23"/>
    <w:rsid w:val="003D3E23"/>
    <w:rsid w:val="003D43FA"/>
    <w:rsid w:val="003D4B45"/>
    <w:rsid w:val="003D4F59"/>
    <w:rsid w:val="003D7E93"/>
    <w:rsid w:val="003E1BD2"/>
    <w:rsid w:val="003E201C"/>
    <w:rsid w:val="003E2895"/>
    <w:rsid w:val="003E3A72"/>
    <w:rsid w:val="003E5349"/>
    <w:rsid w:val="003E6D8D"/>
    <w:rsid w:val="003F02DF"/>
    <w:rsid w:val="003F18CB"/>
    <w:rsid w:val="003F27C7"/>
    <w:rsid w:val="003F31AD"/>
    <w:rsid w:val="003F35A9"/>
    <w:rsid w:val="003F3C1D"/>
    <w:rsid w:val="003F52F1"/>
    <w:rsid w:val="003F6126"/>
    <w:rsid w:val="003F768B"/>
    <w:rsid w:val="004000FF"/>
    <w:rsid w:val="004005A3"/>
    <w:rsid w:val="004009FF"/>
    <w:rsid w:val="00401E04"/>
    <w:rsid w:val="0040426F"/>
    <w:rsid w:val="0040662A"/>
    <w:rsid w:val="00406733"/>
    <w:rsid w:val="00406B7C"/>
    <w:rsid w:val="00411D31"/>
    <w:rsid w:val="00413777"/>
    <w:rsid w:val="00414837"/>
    <w:rsid w:val="0041540B"/>
    <w:rsid w:val="00415B89"/>
    <w:rsid w:val="004175EC"/>
    <w:rsid w:val="00421E57"/>
    <w:rsid w:val="004252DB"/>
    <w:rsid w:val="004267A3"/>
    <w:rsid w:val="004334E1"/>
    <w:rsid w:val="004363FE"/>
    <w:rsid w:val="004372A3"/>
    <w:rsid w:val="00441A73"/>
    <w:rsid w:val="004420CF"/>
    <w:rsid w:val="00442BA5"/>
    <w:rsid w:val="00444BEC"/>
    <w:rsid w:val="00445CCD"/>
    <w:rsid w:val="004461C8"/>
    <w:rsid w:val="00447D4C"/>
    <w:rsid w:val="0045564E"/>
    <w:rsid w:val="00455970"/>
    <w:rsid w:val="00456B7A"/>
    <w:rsid w:val="004577B7"/>
    <w:rsid w:val="0046132D"/>
    <w:rsid w:val="00461E8B"/>
    <w:rsid w:val="004648B9"/>
    <w:rsid w:val="00464F4A"/>
    <w:rsid w:val="004726F6"/>
    <w:rsid w:val="004748F2"/>
    <w:rsid w:val="0047640F"/>
    <w:rsid w:val="00476D62"/>
    <w:rsid w:val="00480C8D"/>
    <w:rsid w:val="004819D1"/>
    <w:rsid w:val="00481AB7"/>
    <w:rsid w:val="00482112"/>
    <w:rsid w:val="004837CB"/>
    <w:rsid w:val="004869CB"/>
    <w:rsid w:val="00486CC8"/>
    <w:rsid w:val="004876B7"/>
    <w:rsid w:val="0048774A"/>
    <w:rsid w:val="004915AB"/>
    <w:rsid w:val="004937ED"/>
    <w:rsid w:val="00497F81"/>
    <w:rsid w:val="004A1285"/>
    <w:rsid w:val="004A1470"/>
    <w:rsid w:val="004A3D0C"/>
    <w:rsid w:val="004A5288"/>
    <w:rsid w:val="004A6BC6"/>
    <w:rsid w:val="004A7E58"/>
    <w:rsid w:val="004B0BDF"/>
    <w:rsid w:val="004B142D"/>
    <w:rsid w:val="004B34FD"/>
    <w:rsid w:val="004B563E"/>
    <w:rsid w:val="004C3465"/>
    <w:rsid w:val="004C48A1"/>
    <w:rsid w:val="004D0C26"/>
    <w:rsid w:val="004D27BF"/>
    <w:rsid w:val="004D342C"/>
    <w:rsid w:val="004D57E8"/>
    <w:rsid w:val="004E051D"/>
    <w:rsid w:val="004E07E5"/>
    <w:rsid w:val="004E0F9A"/>
    <w:rsid w:val="004E1EB7"/>
    <w:rsid w:val="004E26A7"/>
    <w:rsid w:val="004E4E97"/>
    <w:rsid w:val="004E530A"/>
    <w:rsid w:val="004E5BC7"/>
    <w:rsid w:val="004E71F6"/>
    <w:rsid w:val="004E7BB2"/>
    <w:rsid w:val="004F169F"/>
    <w:rsid w:val="004F16DC"/>
    <w:rsid w:val="004F3A89"/>
    <w:rsid w:val="004F58A4"/>
    <w:rsid w:val="004F7C61"/>
    <w:rsid w:val="0050032E"/>
    <w:rsid w:val="005014AA"/>
    <w:rsid w:val="0050152A"/>
    <w:rsid w:val="005019AB"/>
    <w:rsid w:val="0050317E"/>
    <w:rsid w:val="00504B9F"/>
    <w:rsid w:val="00504D67"/>
    <w:rsid w:val="00504E0E"/>
    <w:rsid w:val="005056EF"/>
    <w:rsid w:val="00507772"/>
    <w:rsid w:val="0050795E"/>
    <w:rsid w:val="00510DC3"/>
    <w:rsid w:val="00510FC3"/>
    <w:rsid w:val="005114CE"/>
    <w:rsid w:val="00512CF2"/>
    <w:rsid w:val="005132C7"/>
    <w:rsid w:val="00514EBA"/>
    <w:rsid w:val="00515120"/>
    <w:rsid w:val="00517E8F"/>
    <w:rsid w:val="00521BCF"/>
    <w:rsid w:val="00521EB2"/>
    <w:rsid w:val="00522F65"/>
    <w:rsid w:val="00523040"/>
    <w:rsid w:val="005234B9"/>
    <w:rsid w:val="005262C3"/>
    <w:rsid w:val="00531DF7"/>
    <w:rsid w:val="0053372A"/>
    <w:rsid w:val="005349F1"/>
    <w:rsid w:val="0054149A"/>
    <w:rsid w:val="00541E5C"/>
    <w:rsid w:val="00543D7B"/>
    <w:rsid w:val="00543E9D"/>
    <w:rsid w:val="00544CB5"/>
    <w:rsid w:val="00545EE2"/>
    <w:rsid w:val="005467DF"/>
    <w:rsid w:val="0054721F"/>
    <w:rsid w:val="00547C4B"/>
    <w:rsid w:val="00550F18"/>
    <w:rsid w:val="0055426A"/>
    <w:rsid w:val="00557564"/>
    <w:rsid w:val="005605F2"/>
    <w:rsid w:val="00564ADB"/>
    <w:rsid w:val="005658AC"/>
    <w:rsid w:val="00566443"/>
    <w:rsid w:val="00566CFB"/>
    <w:rsid w:val="005673A1"/>
    <w:rsid w:val="00567508"/>
    <w:rsid w:val="0057035D"/>
    <w:rsid w:val="005703D7"/>
    <w:rsid w:val="00570653"/>
    <w:rsid w:val="0057283F"/>
    <w:rsid w:val="005741EF"/>
    <w:rsid w:val="005757FE"/>
    <w:rsid w:val="0057612E"/>
    <w:rsid w:val="0057718E"/>
    <w:rsid w:val="005800FB"/>
    <w:rsid w:val="00582488"/>
    <w:rsid w:val="005842D6"/>
    <w:rsid w:val="0058466E"/>
    <w:rsid w:val="00585121"/>
    <w:rsid w:val="00585C38"/>
    <w:rsid w:val="00587B04"/>
    <w:rsid w:val="00587C98"/>
    <w:rsid w:val="00591893"/>
    <w:rsid w:val="00591A74"/>
    <w:rsid w:val="005921B0"/>
    <w:rsid w:val="005975D5"/>
    <w:rsid w:val="005976D1"/>
    <w:rsid w:val="005978F3"/>
    <w:rsid w:val="005A05DD"/>
    <w:rsid w:val="005A0BBF"/>
    <w:rsid w:val="005A4AD3"/>
    <w:rsid w:val="005A50AE"/>
    <w:rsid w:val="005B1A84"/>
    <w:rsid w:val="005B2D3C"/>
    <w:rsid w:val="005B4D04"/>
    <w:rsid w:val="005B5112"/>
    <w:rsid w:val="005C1DD6"/>
    <w:rsid w:val="005C2C49"/>
    <w:rsid w:val="005C6C7F"/>
    <w:rsid w:val="005D114F"/>
    <w:rsid w:val="005D1696"/>
    <w:rsid w:val="005D1779"/>
    <w:rsid w:val="005D1CCA"/>
    <w:rsid w:val="005D5836"/>
    <w:rsid w:val="005D689A"/>
    <w:rsid w:val="005E01B3"/>
    <w:rsid w:val="005E05BA"/>
    <w:rsid w:val="005E1767"/>
    <w:rsid w:val="005E20E8"/>
    <w:rsid w:val="005E3CFC"/>
    <w:rsid w:val="005E58ED"/>
    <w:rsid w:val="005E7027"/>
    <w:rsid w:val="005F1222"/>
    <w:rsid w:val="005F1E41"/>
    <w:rsid w:val="005F382D"/>
    <w:rsid w:val="005F489F"/>
    <w:rsid w:val="005F5AF4"/>
    <w:rsid w:val="005F7919"/>
    <w:rsid w:val="00600350"/>
    <w:rsid w:val="00600FF4"/>
    <w:rsid w:val="00603780"/>
    <w:rsid w:val="00603B72"/>
    <w:rsid w:val="00605A33"/>
    <w:rsid w:val="006108BC"/>
    <w:rsid w:val="00611487"/>
    <w:rsid w:val="00614500"/>
    <w:rsid w:val="00616600"/>
    <w:rsid w:val="0062207F"/>
    <w:rsid w:val="00622B58"/>
    <w:rsid w:val="00624345"/>
    <w:rsid w:val="00625011"/>
    <w:rsid w:val="00630558"/>
    <w:rsid w:val="00630798"/>
    <w:rsid w:val="00630B9F"/>
    <w:rsid w:val="00634525"/>
    <w:rsid w:val="0063479A"/>
    <w:rsid w:val="006361F5"/>
    <w:rsid w:val="00642060"/>
    <w:rsid w:val="00643F36"/>
    <w:rsid w:val="00644537"/>
    <w:rsid w:val="0064454F"/>
    <w:rsid w:val="006445A3"/>
    <w:rsid w:val="00645006"/>
    <w:rsid w:val="0064650A"/>
    <w:rsid w:val="00650414"/>
    <w:rsid w:val="00652857"/>
    <w:rsid w:val="00653814"/>
    <w:rsid w:val="00654D34"/>
    <w:rsid w:val="006577E3"/>
    <w:rsid w:val="006625A8"/>
    <w:rsid w:val="00663113"/>
    <w:rsid w:val="00663F16"/>
    <w:rsid w:val="006662F6"/>
    <w:rsid w:val="006741BA"/>
    <w:rsid w:val="00675F84"/>
    <w:rsid w:val="0068088D"/>
    <w:rsid w:val="00683257"/>
    <w:rsid w:val="00683E0A"/>
    <w:rsid w:val="00685E7E"/>
    <w:rsid w:val="00686E3B"/>
    <w:rsid w:val="00690829"/>
    <w:rsid w:val="006909C9"/>
    <w:rsid w:val="00691523"/>
    <w:rsid w:val="006937CC"/>
    <w:rsid w:val="006A57AB"/>
    <w:rsid w:val="006A7BD1"/>
    <w:rsid w:val="006B03DE"/>
    <w:rsid w:val="006B1D0E"/>
    <w:rsid w:val="006B2A23"/>
    <w:rsid w:val="006B4BFD"/>
    <w:rsid w:val="006B5A3C"/>
    <w:rsid w:val="006B5AD3"/>
    <w:rsid w:val="006B7AE8"/>
    <w:rsid w:val="006C0280"/>
    <w:rsid w:val="006C1828"/>
    <w:rsid w:val="006C29D7"/>
    <w:rsid w:val="006C3456"/>
    <w:rsid w:val="006C5105"/>
    <w:rsid w:val="006C5F8F"/>
    <w:rsid w:val="006C7AC1"/>
    <w:rsid w:val="006D2995"/>
    <w:rsid w:val="006D667F"/>
    <w:rsid w:val="006D6E9A"/>
    <w:rsid w:val="006E011B"/>
    <w:rsid w:val="006E32FF"/>
    <w:rsid w:val="006E4A9E"/>
    <w:rsid w:val="006E66CF"/>
    <w:rsid w:val="006E6DE2"/>
    <w:rsid w:val="006E6FBD"/>
    <w:rsid w:val="006F0558"/>
    <w:rsid w:val="006F1295"/>
    <w:rsid w:val="006F2922"/>
    <w:rsid w:val="006F39F4"/>
    <w:rsid w:val="006F4656"/>
    <w:rsid w:val="006F5B88"/>
    <w:rsid w:val="006F69C0"/>
    <w:rsid w:val="006F773D"/>
    <w:rsid w:val="006F7D1C"/>
    <w:rsid w:val="0070108D"/>
    <w:rsid w:val="0070187E"/>
    <w:rsid w:val="00704104"/>
    <w:rsid w:val="00707EA1"/>
    <w:rsid w:val="00710317"/>
    <w:rsid w:val="00710C6E"/>
    <w:rsid w:val="00711945"/>
    <w:rsid w:val="00712505"/>
    <w:rsid w:val="007140EF"/>
    <w:rsid w:val="0071501A"/>
    <w:rsid w:val="00715E94"/>
    <w:rsid w:val="00716777"/>
    <w:rsid w:val="00722598"/>
    <w:rsid w:val="0072276D"/>
    <w:rsid w:val="00727550"/>
    <w:rsid w:val="00731661"/>
    <w:rsid w:val="007353DE"/>
    <w:rsid w:val="00736881"/>
    <w:rsid w:val="00741270"/>
    <w:rsid w:val="00741516"/>
    <w:rsid w:val="00746D2D"/>
    <w:rsid w:val="0075111D"/>
    <w:rsid w:val="007516B5"/>
    <w:rsid w:val="00754FD1"/>
    <w:rsid w:val="00757F60"/>
    <w:rsid w:val="00760A32"/>
    <w:rsid w:val="00761D71"/>
    <w:rsid w:val="00761EE3"/>
    <w:rsid w:val="00762720"/>
    <w:rsid w:val="0076359F"/>
    <w:rsid w:val="00763B2F"/>
    <w:rsid w:val="00763F6A"/>
    <w:rsid w:val="00764921"/>
    <w:rsid w:val="00764AEC"/>
    <w:rsid w:val="00765192"/>
    <w:rsid w:val="0076607E"/>
    <w:rsid w:val="00767270"/>
    <w:rsid w:val="00772C2E"/>
    <w:rsid w:val="00773497"/>
    <w:rsid w:val="007742BA"/>
    <w:rsid w:val="00777C49"/>
    <w:rsid w:val="00777F7F"/>
    <w:rsid w:val="0078010B"/>
    <w:rsid w:val="0078363A"/>
    <w:rsid w:val="007860CA"/>
    <w:rsid w:val="00786C66"/>
    <w:rsid w:val="00787579"/>
    <w:rsid w:val="00790690"/>
    <w:rsid w:val="00791205"/>
    <w:rsid w:val="00793638"/>
    <w:rsid w:val="00794F2B"/>
    <w:rsid w:val="007950D5"/>
    <w:rsid w:val="00795BE5"/>
    <w:rsid w:val="00796B1A"/>
    <w:rsid w:val="007974EE"/>
    <w:rsid w:val="007A0AB4"/>
    <w:rsid w:val="007A158A"/>
    <w:rsid w:val="007A1D16"/>
    <w:rsid w:val="007A26E3"/>
    <w:rsid w:val="007A36CA"/>
    <w:rsid w:val="007B01F1"/>
    <w:rsid w:val="007B0515"/>
    <w:rsid w:val="007B704E"/>
    <w:rsid w:val="007B749A"/>
    <w:rsid w:val="007B7C21"/>
    <w:rsid w:val="007C0179"/>
    <w:rsid w:val="007C10C8"/>
    <w:rsid w:val="007C1532"/>
    <w:rsid w:val="007C4CB7"/>
    <w:rsid w:val="007C5492"/>
    <w:rsid w:val="007C6464"/>
    <w:rsid w:val="007C67B3"/>
    <w:rsid w:val="007D0194"/>
    <w:rsid w:val="007D0D8F"/>
    <w:rsid w:val="007D171B"/>
    <w:rsid w:val="007D3990"/>
    <w:rsid w:val="007D3C34"/>
    <w:rsid w:val="007D3D60"/>
    <w:rsid w:val="007D3F5C"/>
    <w:rsid w:val="007D4F96"/>
    <w:rsid w:val="007D6C77"/>
    <w:rsid w:val="007D7147"/>
    <w:rsid w:val="007E15FB"/>
    <w:rsid w:val="007F0959"/>
    <w:rsid w:val="007F2B21"/>
    <w:rsid w:val="007F534F"/>
    <w:rsid w:val="007F6A46"/>
    <w:rsid w:val="007F6A68"/>
    <w:rsid w:val="00803DA7"/>
    <w:rsid w:val="008042B2"/>
    <w:rsid w:val="008046AE"/>
    <w:rsid w:val="0080581B"/>
    <w:rsid w:val="00806AB8"/>
    <w:rsid w:val="0081094D"/>
    <w:rsid w:val="00811552"/>
    <w:rsid w:val="00811A78"/>
    <w:rsid w:val="00812A62"/>
    <w:rsid w:val="0081424B"/>
    <w:rsid w:val="00814E6A"/>
    <w:rsid w:val="00816011"/>
    <w:rsid w:val="008215D2"/>
    <w:rsid w:val="008217EC"/>
    <w:rsid w:val="00821EA9"/>
    <w:rsid w:val="0082293B"/>
    <w:rsid w:val="00822F4E"/>
    <w:rsid w:val="00824B96"/>
    <w:rsid w:val="00827C46"/>
    <w:rsid w:val="00827D50"/>
    <w:rsid w:val="0083033E"/>
    <w:rsid w:val="00830CCD"/>
    <w:rsid w:val="0083105C"/>
    <w:rsid w:val="0083202D"/>
    <w:rsid w:val="008325FC"/>
    <w:rsid w:val="00833E5B"/>
    <w:rsid w:val="00834039"/>
    <w:rsid w:val="008353F5"/>
    <w:rsid w:val="00835B4E"/>
    <w:rsid w:val="0084135C"/>
    <w:rsid w:val="00846076"/>
    <w:rsid w:val="00846F9B"/>
    <w:rsid w:val="00847294"/>
    <w:rsid w:val="0084760F"/>
    <w:rsid w:val="00847E19"/>
    <w:rsid w:val="00847E45"/>
    <w:rsid w:val="00856B94"/>
    <w:rsid w:val="00860408"/>
    <w:rsid w:val="00860D83"/>
    <w:rsid w:val="008629E6"/>
    <w:rsid w:val="00862AFB"/>
    <w:rsid w:val="00863522"/>
    <w:rsid w:val="008637EB"/>
    <w:rsid w:val="00863CDF"/>
    <w:rsid w:val="00864C25"/>
    <w:rsid w:val="00867311"/>
    <w:rsid w:val="00867E9A"/>
    <w:rsid w:val="00870C0F"/>
    <w:rsid w:val="00871AAC"/>
    <w:rsid w:val="00872B12"/>
    <w:rsid w:val="00873E59"/>
    <w:rsid w:val="00874BF3"/>
    <w:rsid w:val="00877B3D"/>
    <w:rsid w:val="00880385"/>
    <w:rsid w:val="00880DF5"/>
    <w:rsid w:val="00881C4C"/>
    <w:rsid w:val="008822B5"/>
    <w:rsid w:val="00884186"/>
    <w:rsid w:val="00884EED"/>
    <w:rsid w:val="00884F31"/>
    <w:rsid w:val="0089027E"/>
    <w:rsid w:val="00890CEC"/>
    <w:rsid w:val="008912B2"/>
    <w:rsid w:val="0089170A"/>
    <w:rsid w:val="008927E5"/>
    <w:rsid w:val="00893238"/>
    <w:rsid w:val="0089464F"/>
    <w:rsid w:val="008A19A7"/>
    <w:rsid w:val="008A1CF6"/>
    <w:rsid w:val="008A2681"/>
    <w:rsid w:val="008A27B6"/>
    <w:rsid w:val="008A4334"/>
    <w:rsid w:val="008A571C"/>
    <w:rsid w:val="008B2AF2"/>
    <w:rsid w:val="008B2B52"/>
    <w:rsid w:val="008B4DA3"/>
    <w:rsid w:val="008B588C"/>
    <w:rsid w:val="008B604C"/>
    <w:rsid w:val="008B7AD5"/>
    <w:rsid w:val="008B7CDE"/>
    <w:rsid w:val="008B7CF0"/>
    <w:rsid w:val="008C32EA"/>
    <w:rsid w:val="008C3620"/>
    <w:rsid w:val="008C4311"/>
    <w:rsid w:val="008C4453"/>
    <w:rsid w:val="008C5FC8"/>
    <w:rsid w:val="008C60F5"/>
    <w:rsid w:val="008D186D"/>
    <w:rsid w:val="008D1C92"/>
    <w:rsid w:val="008D274C"/>
    <w:rsid w:val="008D474D"/>
    <w:rsid w:val="008D5D54"/>
    <w:rsid w:val="008D7B0A"/>
    <w:rsid w:val="008E06F8"/>
    <w:rsid w:val="008E0BF6"/>
    <w:rsid w:val="008E2363"/>
    <w:rsid w:val="008E28CE"/>
    <w:rsid w:val="008E4C13"/>
    <w:rsid w:val="008E5E1D"/>
    <w:rsid w:val="008E6D90"/>
    <w:rsid w:val="008F30DD"/>
    <w:rsid w:val="008F3A9E"/>
    <w:rsid w:val="00903B67"/>
    <w:rsid w:val="00904C98"/>
    <w:rsid w:val="0091245D"/>
    <w:rsid w:val="009142D4"/>
    <w:rsid w:val="00914E78"/>
    <w:rsid w:val="00916E2A"/>
    <w:rsid w:val="00917141"/>
    <w:rsid w:val="00921538"/>
    <w:rsid w:val="00922025"/>
    <w:rsid w:val="00922321"/>
    <w:rsid w:val="00924836"/>
    <w:rsid w:val="00924ABB"/>
    <w:rsid w:val="00926267"/>
    <w:rsid w:val="00926F7F"/>
    <w:rsid w:val="00927851"/>
    <w:rsid w:val="009279BF"/>
    <w:rsid w:val="009315AC"/>
    <w:rsid w:val="00931C78"/>
    <w:rsid w:val="00931FEA"/>
    <w:rsid w:val="00936DDE"/>
    <w:rsid w:val="00942B84"/>
    <w:rsid w:val="00945EE1"/>
    <w:rsid w:val="00946555"/>
    <w:rsid w:val="00946EC9"/>
    <w:rsid w:val="009478A6"/>
    <w:rsid w:val="00950EF2"/>
    <w:rsid w:val="00951F0D"/>
    <w:rsid w:val="00955653"/>
    <w:rsid w:val="00955A07"/>
    <w:rsid w:val="009564F0"/>
    <w:rsid w:val="009601BA"/>
    <w:rsid w:val="00961BD2"/>
    <w:rsid w:val="00962AC7"/>
    <w:rsid w:val="00964788"/>
    <w:rsid w:val="00964960"/>
    <w:rsid w:val="00965785"/>
    <w:rsid w:val="00965CE3"/>
    <w:rsid w:val="009667AE"/>
    <w:rsid w:val="00966A73"/>
    <w:rsid w:val="00971D01"/>
    <w:rsid w:val="00973D9C"/>
    <w:rsid w:val="009760E8"/>
    <w:rsid w:val="009772DB"/>
    <w:rsid w:val="00977D20"/>
    <w:rsid w:val="0098008B"/>
    <w:rsid w:val="00980426"/>
    <w:rsid w:val="00980ADF"/>
    <w:rsid w:val="00981062"/>
    <w:rsid w:val="0098213E"/>
    <w:rsid w:val="00982ECC"/>
    <w:rsid w:val="009834A8"/>
    <w:rsid w:val="00984530"/>
    <w:rsid w:val="009860C6"/>
    <w:rsid w:val="00986D3A"/>
    <w:rsid w:val="0098738A"/>
    <w:rsid w:val="00987EDC"/>
    <w:rsid w:val="00990256"/>
    <w:rsid w:val="00990D59"/>
    <w:rsid w:val="00993F1E"/>
    <w:rsid w:val="0099486C"/>
    <w:rsid w:val="00994B5B"/>
    <w:rsid w:val="00994B7F"/>
    <w:rsid w:val="009950F8"/>
    <w:rsid w:val="00995637"/>
    <w:rsid w:val="00996BB3"/>
    <w:rsid w:val="00997260"/>
    <w:rsid w:val="0099775C"/>
    <w:rsid w:val="009A67B7"/>
    <w:rsid w:val="009A6DBA"/>
    <w:rsid w:val="009A76C4"/>
    <w:rsid w:val="009B1610"/>
    <w:rsid w:val="009B19CE"/>
    <w:rsid w:val="009B56E4"/>
    <w:rsid w:val="009B6356"/>
    <w:rsid w:val="009B6B6F"/>
    <w:rsid w:val="009B7007"/>
    <w:rsid w:val="009B70D1"/>
    <w:rsid w:val="009C24CE"/>
    <w:rsid w:val="009C4C10"/>
    <w:rsid w:val="009D1456"/>
    <w:rsid w:val="009D18E3"/>
    <w:rsid w:val="009D2AB1"/>
    <w:rsid w:val="009D3943"/>
    <w:rsid w:val="009D4894"/>
    <w:rsid w:val="009D4D08"/>
    <w:rsid w:val="009D5B5B"/>
    <w:rsid w:val="009E046C"/>
    <w:rsid w:val="009E1D7D"/>
    <w:rsid w:val="009E204D"/>
    <w:rsid w:val="009E327B"/>
    <w:rsid w:val="009E4778"/>
    <w:rsid w:val="009E5189"/>
    <w:rsid w:val="009E57E1"/>
    <w:rsid w:val="009E7F80"/>
    <w:rsid w:val="009F4909"/>
    <w:rsid w:val="009F54C3"/>
    <w:rsid w:val="009F7996"/>
    <w:rsid w:val="00A01B3B"/>
    <w:rsid w:val="00A01C53"/>
    <w:rsid w:val="00A04E5E"/>
    <w:rsid w:val="00A10F57"/>
    <w:rsid w:val="00A11507"/>
    <w:rsid w:val="00A13B79"/>
    <w:rsid w:val="00A168B1"/>
    <w:rsid w:val="00A16DD5"/>
    <w:rsid w:val="00A23A5D"/>
    <w:rsid w:val="00A337F1"/>
    <w:rsid w:val="00A33F74"/>
    <w:rsid w:val="00A36149"/>
    <w:rsid w:val="00A36691"/>
    <w:rsid w:val="00A424A7"/>
    <w:rsid w:val="00A44278"/>
    <w:rsid w:val="00A44BDE"/>
    <w:rsid w:val="00A47679"/>
    <w:rsid w:val="00A504F7"/>
    <w:rsid w:val="00A524AD"/>
    <w:rsid w:val="00A5553B"/>
    <w:rsid w:val="00A555B1"/>
    <w:rsid w:val="00A559E0"/>
    <w:rsid w:val="00A56DEA"/>
    <w:rsid w:val="00A60C8A"/>
    <w:rsid w:val="00A61D48"/>
    <w:rsid w:val="00A65147"/>
    <w:rsid w:val="00A65EC1"/>
    <w:rsid w:val="00A67A6B"/>
    <w:rsid w:val="00A70A04"/>
    <w:rsid w:val="00A73548"/>
    <w:rsid w:val="00A747CC"/>
    <w:rsid w:val="00A83458"/>
    <w:rsid w:val="00A84A23"/>
    <w:rsid w:val="00A86092"/>
    <w:rsid w:val="00A86200"/>
    <w:rsid w:val="00A87595"/>
    <w:rsid w:val="00A9041A"/>
    <w:rsid w:val="00A908C4"/>
    <w:rsid w:val="00A935E2"/>
    <w:rsid w:val="00A948E5"/>
    <w:rsid w:val="00A97F46"/>
    <w:rsid w:val="00AA2A84"/>
    <w:rsid w:val="00AA52AD"/>
    <w:rsid w:val="00AA79C9"/>
    <w:rsid w:val="00AB4196"/>
    <w:rsid w:val="00AB6032"/>
    <w:rsid w:val="00AC0830"/>
    <w:rsid w:val="00AC0A05"/>
    <w:rsid w:val="00AC13AD"/>
    <w:rsid w:val="00AC15F9"/>
    <w:rsid w:val="00AC76F4"/>
    <w:rsid w:val="00AC7DFF"/>
    <w:rsid w:val="00AD59FE"/>
    <w:rsid w:val="00AD5A36"/>
    <w:rsid w:val="00AD777E"/>
    <w:rsid w:val="00AE061B"/>
    <w:rsid w:val="00AE0F82"/>
    <w:rsid w:val="00AE1406"/>
    <w:rsid w:val="00AE17C2"/>
    <w:rsid w:val="00AE2D31"/>
    <w:rsid w:val="00AE4F98"/>
    <w:rsid w:val="00AE50ED"/>
    <w:rsid w:val="00AE63F6"/>
    <w:rsid w:val="00AE7D2F"/>
    <w:rsid w:val="00AF2C2F"/>
    <w:rsid w:val="00AF2D8F"/>
    <w:rsid w:val="00AF43A1"/>
    <w:rsid w:val="00AF4E8A"/>
    <w:rsid w:val="00AF6C7C"/>
    <w:rsid w:val="00B016BB"/>
    <w:rsid w:val="00B0197F"/>
    <w:rsid w:val="00B0412D"/>
    <w:rsid w:val="00B0496C"/>
    <w:rsid w:val="00B10A17"/>
    <w:rsid w:val="00B16A84"/>
    <w:rsid w:val="00B16FB7"/>
    <w:rsid w:val="00B20712"/>
    <w:rsid w:val="00B208BE"/>
    <w:rsid w:val="00B2170A"/>
    <w:rsid w:val="00B21A89"/>
    <w:rsid w:val="00B21B09"/>
    <w:rsid w:val="00B24D17"/>
    <w:rsid w:val="00B24F49"/>
    <w:rsid w:val="00B25905"/>
    <w:rsid w:val="00B276E8"/>
    <w:rsid w:val="00B30924"/>
    <w:rsid w:val="00B32550"/>
    <w:rsid w:val="00B350E2"/>
    <w:rsid w:val="00B36EA0"/>
    <w:rsid w:val="00B37E21"/>
    <w:rsid w:val="00B419BE"/>
    <w:rsid w:val="00B43169"/>
    <w:rsid w:val="00B433B0"/>
    <w:rsid w:val="00B4568C"/>
    <w:rsid w:val="00B46680"/>
    <w:rsid w:val="00B46D65"/>
    <w:rsid w:val="00B52766"/>
    <w:rsid w:val="00B52F57"/>
    <w:rsid w:val="00B534F7"/>
    <w:rsid w:val="00B54C84"/>
    <w:rsid w:val="00B56FB3"/>
    <w:rsid w:val="00B60DB1"/>
    <w:rsid w:val="00B62D21"/>
    <w:rsid w:val="00B63EFB"/>
    <w:rsid w:val="00B64E89"/>
    <w:rsid w:val="00B65A71"/>
    <w:rsid w:val="00B67A3A"/>
    <w:rsid w:val="00B71AE4"/>
    <w:rsid w:val="00B73A89"/>
    <w:rsid w:val="00B75FF8"/>
    <w:rsid w:val="00B80B65"/>
    <w:rsid w:val="00B817DA"/>
    <w:rsid w:val="00B83325"/>
    <w:rsid w:val="00B844A6"/>
    <w:rsid w:val="00B86153"/>
    <w:rsid w:val="00B87C36"/>
    <w:rsid w:val="00B91565"/>
    <w:rsid w:val="00B95528"/>
    <w:rsid w:val="00B97966"/>
    <w:rsid w:val="00B97A71"/>
    <w:rsid w:val="00BA2803"/>
    <w:rsid w:val="00BA2C56"/>
    <w:rsid w:val="00BA34A4"/>
    <w:rsid w:val="00BA5942"/>
    <w:rsid w:val="00BA6B7D"/>
    <w:rsid w:val="00BA73B6"/>
    <w:rsid w:val="00BB32FD"/>
    <w:rsid w:val="00BB69D6"/>
    <w:rsid w:val="00BC007A"/>
    <w:rsid w:val="00BC0205"/>
    <w:rsid w:val="00BC3687"/>
    <w:rsid w:val="00BC38CA"/>
    <w:rsid w:val="00BC3B07"/>
    <w:rsid w:val="00BC3C6B"/>
    <w:rsid w:val="00BC44A4"/>
    <w:rsid w:val="00BC5358"/>
    <w:rsid w:val="00BC5584"/>
    <w:rsid w:val="00BC6AC8"/>
    <w:rsid w:val="00BD17A0"/>
    <w:rsid w:val="00BD3AF3"/>
    <w:rsid w:val="00BD4AE6"/>
    <w:rsid w:val="00BD789E"/>
    <w:rsid w:val="00BE06A3"/>
    <w:rsid w:val="00BE12AB"/>
    <w:rsid w:val="00BE21AE"/>
    <w:rsid w:val="00BE373C"/>
    <w:rsid w:val="00BE3912"/>
    <w:rsid w:val="00BE474E"/>
    <w:rsid w:val="00BF1D2C"/>
    <w:rsid w:val="00BF3C8B"/>
    <w:rsid w:val="00BF406F"/>
    <w:rsid w:val="00BF4AD0"/>
    <w:rsid w:val="00BF4CB6"/>
    <w:rsid w:val="00BF5D5F"/>
    <w:rsid w:val="00C00706"/>
    <w:rsid w:val="00C02393"/>
    <w:rsid w:val="00C02B49"/>
    <w:rsid w:val="00C02D75"/>
    <w:rsid w:val="00C06D3F"/>
    <w:rsid w:val="00C1370B"/>
    <w:rsid w:val="00C14736"/>
    <w:rsid w:val="00C1596A"/>
    <w:rsid w:val="00C1620B"/>
    <w:rsid w:val="00C223A1"/>
    <w:rsid w:val="00C2252F"/>
    <w:rsid w:val="00C22563"/>
    <w:rsid w:val="00C25C23"/>
    <w:rsid w:val="00C27523"/>
    <w:rsid w:val="00C27AB4"/>
    <w:rsid w:val="00C27FCF"/>
    <w:rsid w:val="00C30AD4"/>
    <w:rsid w:val="00C30BF6"/>
    <w:rsid w:val="00C31B64"/>
    <w:rsid w:val="00C31F14"/>
    <w:rsid w:val="00C3267F"/>
    <w:rsid w:val="00C32EA5"/>
    <w:rsid w:val="00C347C3"/>
    <w:rsid w:val="00C34B09"/>
    <w:rsid w:val="00C3586E"/>
    <w:rsid w:val="00C37B9F"/>
    <w:rsid w:val="00C406FC"/>
    <w:rsid w:val="00C432CB"/>
    <w:rsid w:val="00C435EA"/>
    <w:rsid w:val="00C518F6"/>
    <w:rsid w:val="00C52105"/>
    <w:rsid w:val="00C545D2"/>
    <w:rsid w:val="00C56240"/>
    <w:rsid w:val="00C613D0"/>
    <w:rsid w:val="00C62076"/>
    <w:rsid w:val="00C63263"/>
    <w:rsid w:val="00C633E8"/>
    <w:rsid w:val="00C64771"/>
    <w:rsid w:val="00C6589B"/>
    <w:rsid w:val="00C66FE8"/>
    <w:rsid w:val="00C678EE"/>
    <w:rsid w:val="00C70DB9"/>
    <w:rsid w:val="00C716B8"/>
    <w:rsid w:val="00C74359"/>
    <w:rsid w:val="00C75CBA"/>
    <w:rsid w:val="00C76CF6"/>
    <w:rsid w:val="00C77805"/>
    <w:rsid w:val="00C83344"/>
    <w:rsid w:val="00C85527"/>
    <w:rsid w:val="00C856AB"/>
    <w:rsid w:val="00C86446"/>
    <w:rsid w:val="00C8777C"/>
    <w:rsid w:val="00C91FE2"/>
    <w:rsid w:val="00C94ABA"/>
    <w:rsid w:val="00C9534C"/>
    <w:rsid w:val="00CA0319"/>
    <w:rsid w:val="00CA0AD2"/>
    <w:rsid w:val="00CA373B"/>
    <w:rsid w:val="00CA7627"/>
    <w:rsid w:val="00CB04AC"/>
    <w:rsid w:val="00CB0E92"/>
    <w:rsid w:val="00CB18C2"/>
    <w:rsid w:val="00CB202A"/>
    <w:rsid w:val="00CB4511"/>
    <w:rsid w:val="00CB5855"/>
    <w:rsid w:val="00CB6A69"/>
    <w:rsid w:val="00CC09E4"/>
    <w:rsid w:val="00CC16A1"/>
    <w:rsid w:val="00CC1E25"/>
    <w:rsid w:val="00CC1F97"/>
    <w:rsid w:val="00CC2C3D"/>
    <w:rsid w:val="00CC39F4"/>
    <w:rsid w:val="00CC54A2"/>
    <w:rsid w:val="00CC55F3"/>
    <w:rsid w:val="00CC590E"/>
    <w:rsid w:val="00CC73C5"/>
    <w:rsid w:val="00CD1D64"/>
    <w:rsid w:val="00CD3A8A"/>
    <w:rsid w:val="00CE031A"/>
    <w:rsid w:val="00CE0F1C"/>
    <w:rsid w:val="00CE2BF0"/>
    <w:rsid w:val="00CE5A4E"/>
    <w:rsid w:val="00CE5D46"/>
    <w:rsid w:val="00CE664E"/>
    <w:rsid w:val="00CF22D1"/>
    <w:rsid w:val="00CF5262"/>
    <w:rsid w:val="00CF60EF"/>
    <w:rsid w:val="00CF6FFF"/>
    <w:rsid w:val="00CF7026"/>
    <w:rsid w:val="00CF70EC"/>
    <w:rsid w:val="00CF78C1"/>
    <w:rsid w:val="00CF7BC9"/>
    <w:rsid w:val="00D001B4"/>
    <w:rsid w:val="00D0166E"/>
    <w:rsid w:val="00D03080"/>
    <w:rsid w:val="00D0530C"/>
    <w:rsid w:val="00D068B2"/>
    <w:rsid w:val="00D10B44"/>
    <w:rsid w:val="00D12343"/>
    <w:rsid w:val="00D2170B"/>
    <w:rsid w:val="00D227BE"/>
    <w:rsid w:val="00D2712B"/>
    <w:rsid w:val="00D330CB"/>
    <w:rsid w:val="00D3352F"/>
    <w:rsid w:val="00D33EDE"/>
    <w:rsid w:val="00D37B03"/>
    <w:rsid w:val="00D37F98"/>
    <w:rsid w:val="00D40F42"/>
    <w:rsid w:val="00D43AD5"/>
    <w:rsid w:val="00D447A4"/>
    <w:rsid w:val="00D44BFA"/>
    <w:rsid w:val="00D4524B"/>
    <w:rsid w:val="00D508B0"/>
    <w:rsid w:val="00D53490"/>
    <w:rsid w:val="00D555A6"/>
    <w:rsid w:val="00D61EBC"/>
    <w:rsid w:val="00D651C2"/>
    <w:rsid w:val="00D73B5E"/>
    <w:rsid w:val="00D76E7F"/>
    <w:rsid w:val="00D774C7"/>
    <w:rsid w:val="00D81C14"/>
    <w:rsid w:val="00D831A8"/>
    <w:rsid w:val="00D8499E"/>
    <w:rsid w:val="00D909F6"/>
    <w:rsid w:val="00D916D2"/>
    <w:rsid w:val="00D972B3"/>
    <w:rsid w:val="00DA2514"/>
    <w:rsid w:val="00DA28B3"/>
    <w:rsid w:val="00DA70FB"/>
    <w:rsid w:val="00DA7C44"/>
    <w:rsid w:val="00DB17A1"/>
    <w:rsid w:val="00DB35C0"/>
    <w:rsid w:val="00DB6028"/>
    <w:rsid w:val="00DB7108"/>
    <w:rsid w:val="00DB7B09"/>
    <w:rsid w:val="00DB7B55"/>
    <w:rsid w:val="00DC5433"/>
    <w:rsid w:val="00DC5D3D"/>
    <w:rsid w:val="00DC6F25"/>
    <w:rsid w:val="00DD02B8"/>
    <w:rsid w:val="00DD09D6"/>
    <w:rsid w:val="00DD2E5A"/>
    <w:rsid w:val="00DD6805"/>
    <w:rsid w:val="00DE346F"/>
    <w:rsid w:val="00DE3D6A"/>
    <w:rsid w:val="00DE5049"/>
    <w:rsid w:val="00DE695C"/>
    <w:rsid w:val="00DE7961"/>
    <w:rsid w:val="00DE7CCD"/>
    <w:rsid w:val="00DE7D9D"/>
    <w:rsid w:val="00DF0FAD"/>
    <w:rsid w:val="00DF109B"/>
    <w:rsid w:val="00DF2086"/>
    <w:rsid w:val="00DF5D64"/>
    <w:rsid w:val="00E01AB1"/>
    <w:rsid w:val="00E02E29"/>
    <w:rsid w:val="00E03D1E"/>
    <w:rsid w:val="00E04F64"/>
    <w:rsid w:val="00E052D9"/>
    <w:rsid w:val="00E05439"/>
    <w:rsid w:val="00E05A4F"/>
    <w:rsid w:val="00E06E65"/>
    <w:rsid w:val="00E07749"/>
    <w:rsid w:val="00E1716F"/>
    <w:rsid w:val="00E2198F"/>
    <w:rsid w:val="00E2324B"/>
    <w:rsid w:val="00E24BB1"/>
    <w:rsid w:val="00E2606A"/>
    <w:rsid w:val="00E30668"/>
    <w:rsid w:val="00E3127B"/>
    <w:rsid w:val="00E346B7"/>
    <w:rsid w:val="00E37945"/>
    <w:rsid w:val="00E37E8D"/>
    <w:rsid w:val="00E4019B"/>
    <w:rsid w:val="00E4232A"/>
    <w:rsid w:val="00E423BA"/>
    <w:rsid w:val="00E4555E"/>
    <w:rsid w:val="00E457CB"/>
    <w:rsid w:val="00E46203"/>
    <w:rsid w:val="00E46A48"/>
    <w:rsid w:val="00E502A9"/>
    <w:rsid w:val="00E51682"/>
    <w:rsid w:val="00E52F3B"/>
    <w:rsid w:val="00E5542B"/>
    <w:rsid w:val="00E57095"/>
    <w:rsid w:val="00E604DF"/>
    <w:rsid w:val="00E617B9"/>
    <w:rsid w:val="00E6187D"/>
    <w:rsid w:val="00E634CF"/>
    <w:rsid w:val="00E64ACD"/>
    <w:rsid w:val="00E652E6"/>
    <w:rsid w:val="00E6653C"/>
    <w:rsid w:val="00E67939"/>
    <w:rsid w:val="00E70485"/>
    <w:rsid w:val="00E70C31"/>
    <w:rsid w:val="00E70EE8"/>
    <w:rsid w:val="00E72882"/>
    <w:rsid w:val="00E72D3C"/>
    <w:rsid w:val="00E73905"/>
    <w:rsid w:val="00E73AB1"/>
    <w:rsid w:val="00E75F98"/>
    <w:rsid w:val="00E769D1"/>
    <w:rsid w:val="00E80F6F"/>
    <w:rsid w:val="00E8109F"/>
    <w:rsid w:val="00E82228"/>
    <w:rsid w:val="00E82C6A"/>
    <w:rsid w:val="00E834BE"/>
    <w:rsid w:val="00E8405B"/>
    <w:rsid w:val="00E840DB"/>
    <w:rsid w:val="00E85463"/>
    <w:rsid w:val="00E857C6"/>
    <w:rsid w:val="00E8633B"/>
    <w:rsid w:val="00E87512"/>
    <w:rsid w:val="00E9190A"/>
    <w:rsid w:val="00E91D13"/>
    <w:rsid w:val="00E91F43"/>
    <w:rsid w:val="00E92062"/>
    <w:rsid w:val="00E95D73"/>
    <w:rsid w:val="00EA0418"/>
    <w:rsid w:val="00EA1921"/>
    <w:rsid w:val="00EA5075"/>
    <w:rsid w:val="00EA51D2"/>
    <w:rsid w:val="00EA7F01"/>
    <w:rsid w:val="00EB0106"/>
    <w:rsid w:val="00EB021C"/>
    <w:rsid w:val="00EB5716"/>
    <w:rsid w:val="00EB67E4"/>
    <w:rsid w:val="00EC0D1B"/>
    <w:rsid w:val="00EC0FDD"/>
    <w:rsid w:val="00EC1294"/>
    <w:rsid w:val="00EC1525"/>
    <w:rsid w:val="00EC1D77"/>
    <w:rsid w:val="00EC223A"/>
    <w:rsid w:val="00EC3D8B"/>
    <w:rsid w:val="00EC506B"/>
    <w:rsid w:val="00EC79A8"/>
    <w:rsid w:val="00ED5B64"/>
    <w:rsid w:val="00ED6DB9"/>
    <w:rsid w:val="00EE02F4"/>
    <w:rsid w:val="00EE12CA"/>
    <w:rsid w:val="00EE1EAE"/>
    <w:rsid w:val="00EE2259"/>
    <w:rsid w:val="00EE3F9F"/>
    <w:rsid w:val="00EE4007"/>
    <w:rsid w:val="00EE496D"/>
    <w:rsid w:val="00EE5230"/>
    <w:rsid w:val="00EE76E1"/>
    <w:rsid w:val="00EE77AC"/>
    <w:rsid w:val="00EF090C"/>
    <w:rsid w:val="00EF6E40"/>
    <w:rsid w:val="00EF7C01"/>
    <w:rsid w:val="00F03462"/>
    <w:rsid w:val="00F05E6C"/>
    <w:rsid w:val="00F10ADA"/>
    <w:rsid w:val="00F13BA6"/>
    <w:rsid w:val="00F13EBA"/>
    <w:rsid w:val="00F15FF3"/>
    <w:rsid w:val="00F16068"/>
    <w:rsid w:val="00F16293"/>
    <w:rsid w:val="00F16E08"/>
    <w:rsid w:val="00F200C1"/>
    <w:rsid w:val="00F227F1"/>
    <w:rsid w:val="00F30FC5"/>
    <w:rsid w:val="00F35FC9"/>
    <w:rsid w:val="00F36658"/>
    <w:rsid w:val="00F45621"/>
    <w:rsid w:val="00F50034"/>
    <w:rsid w:val="00F5040D"/>
    <w:rsid w:val="00F50A3D"/>
    <w:rsid w:val="00F518C6"/>
    <w:rsid w:val="00F5283A"/>
    <w:rsid w:val="00F54F8D"/>
    <w:rsid w:val="00F553F9"/>
    <w:rsid w:val="00F568DD"/>
    <w:rsid w:val="00F602CB"/>
    <w:rsid w:val="00F61EC0"/>
    <w:rsid w:val="00F61F71"/>
    <w:rsid w:val="00F627FA"/>
    <w:rsid w:val="00F65119"/>
    <w:rsid w:val="00F65AA3"/>
    <w:rsid w:val="00F65B0C"/>
    <w:rsid w:val="00F65DB4"/>
    <w:rsid w:val="00F71F48"/>
    <w:rsid w:val="00F72A7A"/>
    <w:rsid w:val="00F757F6"/>
    <w:rsid w:val="00F75F69"/>
    <w:rsid w:val="00F80E25"/>
    <w:rsid w:val="00F82D24"/>
    <w:rsid w:val="00F832B5"/>
    <w:rsid w:val="00F8401A"/>
    <w:rsid w:val="00F84412"/>
    <w:rsid w:val="00F90FF0"/>
    <w:rsid w:val="00F94AF3"/>
    <w:rsid w:val="00F956F1"/>
    <w:rsid w:val="00F97B6B"/>
    <w:rsid w:val="00FA150E"/>
    <w:rsid w:val="00FA23F2"/>
    <w:rsid w:val="00FA5700"/>
    <w:rsid w:val="00FA6C7E"/>
    <w:rsid w:val="00FB05C9"/>
    <w:rsid w:val="00FB0CFB"/>
    <w:rsid w:val="00FB138A"/>
    <w:rsid w:val="00FB3659"/>
    <w:rsid w:val="00FB3B27"/>
    <w:rsid w:val="00FB3B59"/>
    <w:rsid w:val="00FB3B7E"/>
    <w:rsid w:val="00FB4DCE"/>
    <w:rsid w:val="00FB581D"/>
    <w:rsid w:val="00FC41F4"/>
    <w:rsid w:val="00FC631A"/>
    <w:rsid w:val="00FC6779"/>
    <w:rsid w:val="00FC7CDB"/>
    <w:rsid w:val="00FD217E"/>
    <w:rsid w:val="00FD412A"/>
    <w:rsid w:val="00FD433E"/>
    <w:rsid w:val="00FD5E65"/>
    <w:rsid w:val="00FD6F8F"/>
    <w:rsid w:val="00FE1459"/>
    <w:rsid w:val="00FE2227"/>
    <w:rsid w:val="00FE26D0"/>
    <w:rsid w:val="00FE2D1E"/>
    <w:rsid w:val="00FE2FFC"/>
    <w:rsid w:val="00FE564E"/>
    <w:rsid w:val="00FE67D4"/>
    <w:rsid w:val="00FE6FE6"/>
    <w:rsid w:val="00FF27CB"/>
    <w:rsid w:val="00FF4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line="480" w:lineRule="auto"/>
      <w:jc w:val="center"/>
      <w:outlineLvl w:val="0"/>
    </w:pPr>
    <w:rPr>
      <w:b/>
      <w:sz w:val="22"/>
      <w:u w:val="single"/>
    </w:rPr>
  </w:style>
  <w:style w:type="paragraph" w:styleId="Heading2">
    <w:name w:val="heading 2"/>
    <w:basedOn w:val="Normal"/>
    <w:next w:val="Normal"/>
    <w:qFormat/>
    <w:pPr>
      <w:keepNext/>
      <w:spacing w:line="480" w:lineRule="auto"/>
      <w:jc w:val="center"/>
      <w:outlineLvl w:val="1"/>
    </w:pPr>
    <w:rPr>
      <w:b/>
      <w:sz w:val="22"/>
    </w:rPr>
  </w:style>
  <w:style w:type="paragraph" w:styleId="Heading3">
    <w:name w:val="heading 3"/>
    <w:basedOn w:val="Normal"/>
    <w:next w:val="Normal"/>
    <w:qFormat/>
    <w:pPr>
      <w:keepNext/>
      <w:spacing w:line="480" w:lineRule="auto"/>
      <w:jc w:val="both"/>
      <w:outlineLvl w:val="2"/>
    </w:pPr>
    <w:rPr>
      <w:sz w:val="22"/>
      <w:u w:val="single"/>
    </w:rPr>
  </w:style>
  <w:style w:type="paragraph" w:styleId="Heading4">
    <w:name w:val="heading 4"/>
    <w:basedOn w:val="Normal"/>
    <w:next w:val="Normal"/>
    <w:qFormat/>
    <w:pPr>
      <w:keepNext/>
      <w:jc w:val="center"/>
      <w:outlineLvl w:val="3"/>
    </w:pPr>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noteText">
    <w:name w:val="footnote text"/>
    <w:aliases w:val="Footnote Text Char1,Footnote Text Char Char,Footnote Text Char2 Char Char,Footnote Text Char Char1 Char Char,Footnote Text Char2 Char Char Char Char,Footnote Text Char Char1 Char Char Char Char,Footnote Text Char,Footnote Text Char2 Char"/>
    <w:basedOn w:val="Normal"/>
    <w:link w:val="FootnoteTextChar2"/>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jc w:val="both"/>
    </w:pPr>
    <w:rPr>
      <w:sz w:val="24"/>
    </w:rPr>
  </w:style>
  <w:style w:type="paragraph" w:styleId="BodyText3">
    <w:name w:val="Body Text 3"/>
    <w:basedOn w:val="Normal"/>
    <w:pPr>
      <w:spacing w:line="360" w:lineRule="auto"/>
      <w:jc w:val="both"/>
    </w:pPr>
    <w:rPr>
      <w:sz w:val="22"/>
    </w:rPr>
  </w:style>
  <w:style w:type="character" w:styleId="Hyperlink">
    <w:name w:val="Hyperlink"/>
    <w:basedOn w:val="DefaultParagraphFont"/>
    <w:rPr>
      <w:color w:val="0000FF"/>
      <w:u w:val="single"/>
    </w:rPr>
  </w:style>
  <w:style w:type="paragraph" w:styleId="BodyTextIndent">
    <w:name w:val="Body Text Indent"/>
    <w:basedOn w:val="Normal"/>
    <w:pPr>
      <w:ind w:left="-90"/>
    </w:pPr>
  </w:style>
  <w:style w:type="paragraph" w:styleId="BalloonText">
    <w:name w:val="Balloon Text"/>
    <w:basedOn w:val="Normal"/>
    <w:semiHidden/>
    <w:rsid w:val="00A13B79"/>
    <w:rPr>
      <w:rFonts w:ascii="Tahoma" w:hAnsi="Tahoma" w:cs="Tahoma"/>
      <w:sz w:val="16"/>
      <w:szCs w:val="16"/>
    </w:rPr>
  </w:style>
  <w:style w:type="character" w:styleId="CommentReference">
    <w:name w:val="annotation reference"/>
    <w:basedOn w:val="DefaultParagraphFont"/>
    <w:semiHidden/>
    <w:rsid w:val="00A13B79"/>
    <w:rPr>
      <w:sz w:val="16"/>
      <w:szCs w:val="16"/>
    </w:rPr>
  </w:style>
  <w:style w:type="paragraph" w:styleId="CommentText">
    <w:name w:val="annotation text"/>
    <w:basedOn w:val="Normal"/>
    <w:semiHidden/>
    <w:rsid w:val="00A13B79"/>
  </w:style>
  <w:style w:type="paragraph" w:styleId="CommentSubject">
    <w:name w:val="annotation subject"/>
    <w:basedOn w:val="CommentText"/>
    <w:next w:val="CommentText"/>
    <w:semiHidden/>
    <w:rsid w:val="00A13B79"/>
    <w:rPr>
      <w:b/>
      <w:bCs/>
    </w:rPr>
  </w:style>
  <w:style w:type="character" w:customStyle="1" w:styleId="Heading1Char">
    <w:name w:val="Heading 1 Char"/>
    <w:basedOn w:val="DefaultParagraphFont"/>
    <w:link w:val="Heading1"/>
    <w:rsid w:val="006937CC"/>
    <w:rPr>
      <w:b/>
      <w:sz w:val="22"/>
      <w:u w:val="single"/>
      <w:lang w:val="en-US" w:eastAsia="en-US" w:bidi="ar-SA"/>
    </w:rPr>
  </w:style>
  <w:style w:type="paragraph" w:styleId="NormalWeb">
    <w:name w:val="Normal (Web)"/>
    <w:basedOn w:val="Normal"/>
    <w:rsid w:val="0098213E"/>
    <w:pPr>
      <w:spacing w:before="100" w:beforeAutospacing="1" w:after="100" w:afterAutospacing="1"/>
    </w:pPr>
    <w:rPr>
      <w:color w:val="000000"/>
      <w:sz w:val="24"/>
      <w:szCs w:val="24"/>
    </w:rPr>
  </w:style>
  <w:style w:type="paragraph" w:customStyle="1" w:styleId="R">
    <w:name w:val="R:"/>
    <w:basedOn w:val="Normal"/>
    <w:link w:val="RChar"/>
    <w:rsid w:val="007F534F"/>
    <w:pPr>
      <w:spacing w:line="480" w:lineRule="auto"/>
      <w:ind w:left="720" w:hanging="720"/>
    </w:pPr>
    <w:rPr>
      <w:sz w:val="24"/>
    </w:rPr>
  </w:style>
  <w:style w:type="character" w:customStyle="1" w:styleId="RChar">
    <w:name w:val="R: Char"/>
    <w:basedOn w:val="DefaultParagraphFont"/>
    <w:link w:val="R"/>
    <w:rsid w:val="007F534F"/>
    <w:rPr>
      <w:sz w:val="24"/>
      <w:lang w:val="en-US" w:eastAsia="en-US" w:bidi="ar-SA"/>
    </w:rPr>
  </w:style>
  <w:style w:type="character" w:customStyle="1" w:styleId="FootnoteTextChar2">
    <w:name w:val="Footnote Text Char2"/>
    <w:aliases w:val="Footnote Text Char1 Char,Footnote Text Char Char Char,Footnote Text Char2 Char Char Char,Footnote Text Char Char1 Char Char Char,Footnote Text Char2 Char Char Char Char Char,Footnote Text Char Char1 Char Char Char Char Char"/>
    <w:basedOn w:val="DefaultParagraphFont"/>
    <w:link w:val="FootnoteText"/>
    <w:rsid w:val="00786C66"/>
    <w:rPr>
      <w:lang w:val="en-US" w:eastAsia="en-US" w:bidi="ar-SA"/>
    </w:rPr>
  </w:style>
  <w:style w:type="paragraph" w:customStyle="1" w:styleId="Q">
    <w:name w:val="Q:"/>
    <w:basedOn w:val="Normal"/>
    <w:link w:val="QChar"/>
    <w:autoRedefine/>
    <w:rsid w:val="00543E9D"/>
    <w:pPr>
      <w:spacing w:before="480" w:line="360" w:lineRule="auto"/>
      <w:ind w:left="720" w:hanging="720"/>
    </w:pPr>
    <w:rPr>
      <w:rFonts w:ascii="Times New Roman Bold" w:hAnsi="Times New Roman Bold"/>
      <w:b/>
      <w:bCs/>
      <w:caps/>
      <w:sz w:val="24"/>
      <w:szCs w:val="24"/>
    </w:rPr>
  </w:style>
  <w:style w:type="paragraph" w:customStyle="1" w:styleId="Rparagraph2">
    <w:name w:val="R: paragraph 2"/>
    <w:basedOn w:val="R"/>
    <w:rsid w:val="00543E9D"/>
    <w:pPr>
      <w:spacing w:line="360" w:lineRule="auto"/>
      <w:ind w:firstLine="0"/>
      <w:jc w:val="both"/>
    </w:pPr>
    <w:rPr>
      <w:w w:val="106"/>
    </w:rPr>
  </w:style>
  <w:style w:type="character" w:customStyle="1" w:styleId="QChar">
    <w:name w:val="Q: Char"/>
    <w:basedOn w:val="DefaultParagraphFont"/>
    <w:link w:val="Q"/>
    <w:rsid w:val="00543E9D"/>
    <w:rPr>
      <w:rFonts w:ascii="Times New Roman Bold" w:hAnsi="Times New Roman Bold"/>
      <w:b/>
      <w:bCs/>
      <w:caps/>
      <w:sz w:val="24"/>
      <w:szCs w:val="24"/>
      <w:lang w:val="en-US" w:eastAsia="en-US" w:bidi="ar-SA"/>
    </w:rPr>
  </w:style>
  <w:style w:type="paragraph" w:customStyle="1" w:styleId="BlockQuote">
    <w:name w:val="Block Quote"/>
    <w:basedOn w:val="Normal"/>
    <w:autoRedefine/>
    <w:rsid w:val="00543E9D"/>
    <w:pPr>
      <w:spacing w:after="240"/>
      <w:ind w:left="1440" w:right="720"/>
      <w:jc w:val="both"/>
    </w:pPr>
    <w:rPr>
      <w:sz w:val="24"/>
      <w:szCs w:val="24"/>
    </w:rPr>
  </w:style>
  <w:style w:type="character" w:styleId="FollowedHyperlink">
    <w:name w:val="FollowedHyperlink"/>
    <w:basedOn w:val="DefaultParagraphFont"/>
    <w:rsid w:val="00B8332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170</IndustryCode>
    <CaseStatus xmlns="dc463f71-b30c-4ab2-9473-d307f9d35888">Closed</CaseStatus>
    <OpenedDate xmlns="dc463f71-b30c-4ab2-9473-d307f9d35888">2008-10-28T07:00:00+00:00</OpenedDate>
    <Date1 xmlns="dc463f71-b30c-4ab2-9473-d307f9d35888">2008-10-28T07:00:00+00:00</Date1>
    <IsDocumentOrder xmlns="dc463f71-b30c-4ab2-9473-d307f9d35888" xsi:nil="true"/>
    <IsHighlyConfidential xmlns="dc463f71-b30c-4ab2-9473-d307f9d35888">false</IsHighlyConfidential>
    <CaseCompanyNames xmlns="dc463f71-b30c-4ab2-9473-d307f9d35888">Lewis River Telephone Company, Inc.;Comcast Phone of Washington, LLC;Washington Independent Telecommunications Association</CaseCompanyNames>
    <DocketNumber xmlns="dc463f71-b30c-4ab2-9473-d307f9d35888">083056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9B08E5F7C4414FACC712E6CF1502F4" ma:contentTypeVersion="135" ma:contentTypeDescription="" ma:contentTypeScope="" ma:versionID="487f461a7dbc568c4bbba7960d4888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1BBA0-5F45-4362-A7B7-5580D1321669}"/>
</file>

<file path=customXml/itemProps2.xml><?xml version="1.0" encoding="utf-8"?>
<ds:datastoreItem xmlns:ds="http://schemas.openxmlformats.org/officeDocument/2006/customXml" ds:itemID="{6FE0FBA0-31C8-484E-AE3B-1462180C1F42}"/>
</file>

<file path=customXml/itemProps3.xml><?xml version="1.0" encoding="utf-8"?>
<ds:datastoreItem xmlns:ds="http://schemas.openxmlformats.org/officeDocument/2006/customXml" ds:itemID="{7358CDEC-34FE-4774-9A6E-593345AA4505}"/>
</file>

<file path=customXml/itemProps4.xml><?xml version="1.0" encoding="utf-8"?>
<ds:datastoreItem xmlns:ds="http://schemas.openxmlformats.org/officeDocument/2006/customXml" ds:itemID="{EB9E6D5E-B98B-4722-969F-14D70800CDB2}"/>
</file>

<file path=docProps/app.xml><?xml version="1.0" encoding="utf-8"?>
<Properties xmlns="http://schemas.openxmlformats.org/officeDocument/2006/extended-properties" xmlns:vt="http://schemas.openxmlformats.org/officeDocument/2006/docPropsVTypes">
  <Template>Normal.dotm</Template>
  <TotalTime>0</TotalTime>
  <Pages>26</Pages>
  <Words>6379</Words>
  <Characters>36364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Before the</vt:lpstr>
    </vt:vector>
  </TitlesOfParts>
  <Company>JSI</Company>
  <LinksUpToDate>false</LinksUpToDate>
  <CharactersWithSpaces>42658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Douglas D Meredith</dc:creator>
  <cp:keywords/>
  <cp:lastModifiedBy>Catherine Hudspeth, Forms and Records Analyst 2</cp:lastModifiedBy>
  <cp:revision>2</cp:revision>
  <cp:lastPrinted>2008-10-28T22:28:00Z</cp:lastPrinted>
  <dcterms:created xsi:type="dcterms:W3CDTF">2008-11-04T00:22:00Z</dcterms:created>
  <dcterms:modified xsi:type="dcterms:W3CDTF">2008-11-04T00:22:00Z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1665299860</vt:i4>
  </property>
  <property fmtid="{D5CDD505-2E9C-101B-9397-08002B2CF9AE}" pid="3" name="_EmailSubject">
    <vt:lpwstr>Draft Petition</vt:lpwstr>
  </property>
  <property fmtid="{D5CDD505-2E9C-101B-9397-08002B2CF9AE}" pid="4" name="_AuthorEmail">
    <vt:lpwstr>joel.dohmeier@tdstelecom.com</vt:lpwstr>
  </property>
  <property fmtid="{D5CDD505-2E9C-101B-9397-08002B2CF9AE}" pid="5" name="_AuthorEmailDisplayName">
    <vt:lpwstr>Dohmeier, Joel P.</vt:lpwstr>
  </property>
  <property fmtid="{D5CDD505-2E9C-101B-9397-08002B2CF9AE}" pid="6" name="_ReviewingToolsShownOnce">
    <vt:lpwstr/>
  </property>
  <property fmtid="{D5CDD505-2E9C-101B-9397-08002B2CF9AE}" pid="7" name="ContentTypeId">
    <vt:lpwstr>0x0101006E56B4D1795A2E4DB2F0B01679ED314A00949B08E5F7C4414FACC712E6CF1502F4</vt:lpwstr>
  </property>
  <property fmtid="{D5CDD505-2E9C-101B-9397-08002B2CF9AE}" pid="8" name="_docset_NoMedatataSyncRequired">
    <vt:lpwstr>False</vt:lpwstr>
  </property>
</Properties>
</file>