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296"/>
      </w:tblGrid>
      <w:tr w:rsidR="00000000">
        <w:tblPrEx>
          <w:tblCellMar>
            <w:top w:w="0" w:type="dxa"/>
            <w:bottom w:w="0" w:type="dxa"/>
          </w:tblCellMar>
        </w:tblPrEx>
        <w:trPr>
          <w:trHeight w:val="8958"/>
        </w:trPr>
        <w:tc>
          <w:tcPr>
            <w:tcW w:w="10296" w:type="dxa"/>
          </w:tcPr>
          <w:p w:rsidR="00000000" w:rsidRDefault="002C4E27">
            <w:pPr>
              <w:tabs>
                <w:tab w:val="right" w:pos="10080"/>
              </w:tabs>
            </w:pPr>
          </w:p>
          <w:p w:rsidR="00000000" w:rsidRDefault="002C4E27">
            <w:pPr>
              <w:jc w:val="right"/>
            </w:pPr>
            <w:r>
              <w:t>ORIGINAL Title Page</w:t>
            </w:r>
          </w:p>
          <w:p w:rsidR="00000000" w:rsidRDefault="002C4E27">
            <w:pPr>
              <w:jc w:val="right"/>
            </w:pPr>
          </w:p>
          <w:p w:rsidR="00000000" w:rsidRDefault="002C4E27">
            <w:pPr>
              <w:jc w:val="center"/>
            </w:pPr>
            <w:r>
              <w:t>Tariff No. 13</w:t>
            </w:r>
          </w:p>
          <w:p w:rsidR="00000000" w:rsidRDefault="002C4E27">
            <w:pPr>
              <w:jc w:val="center"/>
            </w:pPr>
          </w:p>
          <w:p w:rsidR="00000000" w:rsidRDefault="002C4E27">
            <w:pPr>
              <w:jc w:val="center"/>
            </w:pPr>
            <w:r>
              <w:t>Cancels</w:t>
            </w:r>
          </w:p>
          <w:p w:rsidR="00000000" w:rsidRDefault="002C4E27">
            <w:pPr>
              <w:jc w:val="center"/>
            </w:pPr>
          </w:p>
          <w:p w:rsidR="00000000" w:rsidRDefault="002C4E27">
            <w:pPr>
              <w:jc w:val="center"/>
            </w:pPr>
            <w:r>
              <w:t>Tariff No. 12</w:t>
            </w:r>
          </w:p>
          <w:p w:rsidR="00000000" w:rsidRDefault="002C4E27">
            <w:pPr>
              <w:jc w:val="center"/>
            </w:pPr>
          </w:p>
          <w:p w:rsidR="00000000" w:rsidRDefault="002C4E27">
            <w:pPr>
              <w:jc w:val="center"/>
            </w:pPr>
            <w:r>
              <w:t>Of</w:t>
            </w:r>
          </w:p>
          <w:p w:rsidR="00000000" w:rsidRDefault="002C4E27">
            <w:pPr>
              <w:jc w:val="center"/>
            </w:pPr>
          </w:p>
          <w:p w:rsidR="00000000" w:rsidRDefault="002C4E27">
            <w:r>
              <w:tab/>
            </w:r>
            <w:r>
              <w:tab/>
              <w:t xml:space="preserve">Name of Company:  </w:t>
            </w:r>
            <w:r>
              <w:rPr>
                <w:u w:val="single"/>
              </w:rPr>
              <w:t>Argosy LP</w:t>
            </w:r>
          </w:p>
          <w:p w:rsidR="00000000" w:rsidRDefault="002C4E27">
            <w:pPr>
              <w:pStyle w:val="Header"/>
              <w:tabs>
                <w:tab w:val="clear" w:pos="4320"/>
                <w:tab w:val="clear" w:pos="8640"/>
              </w:tabs>
            </w:pPr>
          </w:p>
          <w:p w:rsidR="00000000" w:rsidRDefault="002C4E27">
            <w:pPr>
              <w:rPr>
                <w:u w:val="single"/>
              </w:rPr>
            </w:pPr>
            <w:r>
              <w:tab/>
            </w:r>
            <w:r>
              <w:tab/>
              <w:t xml:space="preserve">Certificate Number: </w:t>
            </w:r>
            <w:r>
              <w:rPr>
                <w:u w:val="single"/>
              </w:rPr>
              <w:tab/>
              <w:t>BC-000101</w:t>
            </w:r>
          </w:p>
          <w:p w:rsidR="00000000" w:rsidRDefault="002C4E27">
            <w:pPr>
              <w:rPr>
                <w:u w:val="single"/>
              </w:rPr>
            </w:pPr>
          </w:p>
          <w:p w:rsidR="00000000" w:rsidRDefault="002C4E27">
            <w:pPr>
              <w:rPr>
                <w:u w:val="single"/>
              </w:rPr>
            </w:pPr>
            <w:r>
              <w:tab/>
            </w:r>
            <w:r>
              <w:tab/>
              <w:t xml:space="preserve">Operating under the Trade Name of: </w:t>
            </w:r>
            <w:r>
              <w:rPr>
                <w:u w:val="single"/>
              </w:rPr>
              <w:t>Argosy Cruises</w:t>
            </w:r>
          </w:p>
          <w:p w:rsidR="00000000" w:rsidRDefault="002C4E27">
            <w:pPr>
              <w:jc w:val="center"/>
            </w:pPr>
          </w:p>
          <w:p w:rsidR="00000000" w:rsidRDefault="002C4E27">
            <w:pPr>
              <w:pStyle w:val="Heading3"/>
              <w:jc w:val="center"/>
            </w:pPr>
            <w:r>
              <w:t>NAMING FARES AND RATES FOR</w:t>
            </w:r>
          </w:p>
          <w:p w:rsidR="00000000" w:rsidRDefault="002C4E27">
            <w:pPr>
              <w:jc w:val="center"/>
              <w:rPr>
                <w:b/>
                <w:bCs/>
              </w:rPr>
            </w:pPr>
            <w:r>
              <w:rPr>
                <w:b/>
                <w:bCs/>
              </w:rPr>
              <w:t>COMMERCIAL FERRY SERVICE</w:t>
            </w:r>
          </w:p>
          <w:p w:rsidR="00000000" w:rsidRDefault="002C4E27">
            <w:pPr>
              <w:jc w:val="center"/>
              <w:rPr>
                <w:b/>
                <w:bCs/>
              </w:rPr>
            </w:pPr>
          </w:p>
          <w:p w:rsidR="00000000" w:rsidRDefault="002C4E27">
            <w:pPr>
              <w:jc w:val="center"/>
            </w:pPr>
            <w:r>
              <w:t>IN THE FOLLOWING DES</w:t>
            </w:r>
            <w:r>
              <w:t>CRIBED TERRITORY:</w:t>
            </w:r>
          </w:p>
          <w:p w:rsidR="00000000" w:rsidRDefault="002C4E27">
            <w:pPr>
              <w:jc w:val="center"/>
            </w:pPr>
          </w:p>
          <w:p w:rsidR="00000000" w:rsidRDefault="002C4E27">
            <w:pPr>
              <w:jc w:val="center"/>
            </w:pPr>
            <w:r>
              <w:t>Leschi Park on Lake Washington and Elliott Bay all within</w:t>
            </w:r>
          </w:p>
          <w:p w:rsidR="00000000" w:rsidRDefault="002C4E27">
            <w:pPr>
              <w:jc w:val="center"/>
            </w:pPr>
            <w:r>
              <w:t>The City of Seattle.</w:t>
            </w:r>
          </w:p>
          <w:p w:rsidR="00000000" w:rsidRDefault="002C4E27">
            <w:pPr>
              <w:jc w:val="center"/>
            </w:pPr>
          </w:p>
          <w:p w:rsidR="00000000" w:rsidRDefault="002C4E27">
            <w:pPr>
              <w:jc w:val="center"/>
            </w:pPr>
          </w:p>
          <w:p w:rsidR="00000000" w:rsidRDefault="002C4E27"/>
          <w:p w:rsidR="00000000" w:rsidRDefault="002C4E27">
            <w:pPr>
              <w:rPr>
                <w:u w:val="single"/>
              </w:rPr>
            </w:pPr>
            <w:r>
              <w:tab/>
            </w:r>
            <w:r>
              <w:tab/>
              <w:t xml:space="preserve">Issued by: </w:t>
            </w:r>
            <w:r>
              <w:rPr>
                <w:u w:val="single"/>
              </w:rPr>
              <w:t>Kevin Clark, President/General Partner</w:t>
            </w:r>
            <w:r>
              <w:rPr>
                <w:u w:val="single"/>
              </w:rPr>
              <w:tab/>
            </w:r>
          </w:p>
          <w:p w:rsidR="00000000" w:rsidRDefault="002C4E27"/>
          <w:p w:rsidR="00000000" w:rsidRDefault="002C4E27">
            <w:r>
              <w:tab/>
            </w:r>
            <w:r>
              <w:tab/>
              <w:t xml:space="preserve">Name/Title of Issuing Agent:  </w:t>
            </w:r>
            <w:r>
              <w:rPr>
                <w:u w:val="single"/>
              </w:rPr>
              <w:t>Kevin Clark, President/General Partner</w:t>
            </w:r>
          </w:p>
          <w:p w:rsidR="00000000" w:rsidRDefault="002C4E27"/>
          <w:p w:rsidR="00000000" w:rsidRDefault="002C4E27">
            <w:pPr>
              <w:rPr>
                <w:u w:val="single"/>
              </w:rPr>
            </w:pPr>
            <w:r>
              <w:tab/>
            </w:r>
            <w:r>
              <w:tab/>
              <w:t xml:space="preserve">Mailing Address: </w:t>
            </w:r>
            <w:r>
              <w:rPr>
                <w:u w:val="single"/>
              </w:rPr>
              <w:t>Pier 55, S</w:t>
            </w:r>
            <w:r>
              <w:rPr>
                <w:u w:val="single"/>
              </w:rPr>
              <w:t>te #201, Seattle, WA 98101</w:t>
            </w:r>
          </w:p>
          <w:p w:rsidR="00000000" w:rsidRDefault="002C4E27"/>
          <w:p w:rsidR="00000000" w:rsidRDefault="002C4E27">
            <w:pPr>
              <w:rPr>
                <w:u w:val="single"/>
              </w:rPr>
            </w:pPr>
            <w:r>
              <w:tab/>
            </w:r>
            <w:r>
              <w:tab/>
              <w:t xml:space="preserve">Telephone Number:  </w:t>
            </w:r>
            <w:r>
              <w:rPr>
                <w:u w:val="single"/>
              </w:rPr>
              <w:t>(206) 623-1445</w:t>
            </w:r>
          </w:p>
          <w:p w:rsidR="00000000" w:rsidRDefault="002C4E27"/>
          <w:p w:rsidR="00000000" w:rsidRDefault="002C4E27">
            <w:pPr>
              <w:rPr>
                <w:u w:val="single"/>
              </w:rPr>
            </w:pPr>
            <w:r>
              <w:tab/>
            </w:r>
            <w:r>
              <w:tab/>
              <w:t xml:space="preserve">E-mail Address: </w:t>
            </w:r>
            <w:r>
              <w:rPr>
                <w:u w:val="single"/>
              </w:rPr>
              <w:t>kevinm@argosycruises.com</w:t>
            </w:r>
          </w:p>
          <w:p w:rsidR="00000000" w:rsidRDefault="002C4E27">
            <w:pPr>
              <w:rPr>
                <w:u w:val="single"/>
              </w:rPr>
            </w:pPr>
          </w:p>
          <w:p w:rsidR="00000000" w:rsidRDefault="002C4E27">
            <w:pPr>
              <w:rPr>
                <w:u w:val="single"/>
              </w:rPr>
            </w:pPr>
            <w:r>
              <w:tab/>
            </w:r>
            <w:r>
              <w:tab/>
              <w:t xml:space="preserve">Fax Number: </w:t>
            </w:r>
            <w:r>
              <w:rPr>
                <w:u w:val="single"/>
              </w:rPr>
              <w:t>(206) 623-5474</w:t>
            </w:r>
          </w:p>
          <w:p w:rsidR="00000000" w:rsidRDefault="002C4E27">
            <w:pPr>
              <w:rPr>
                <w:u w:val="single"/>
              </w:rPr>
            </w:pPr>
          </w:p>
          <w:p w:rsidR="00000000" w:rsidRDefault="002C4E27">
            <w:pPr>
              <w:rPr>
                <w:u w:val="single"/>
              </w:rPr>
            </w:pPr>
          </w:p>
          <w:p w:rsidR="00000000" w:rsidRDefault="002C4E27">
            <w:r>
              <w:t>Issue Date: November 26, 2008</w:t>
            </w:r>
            <w:r>
              <w:tab/>
            </w:r>
            <w:r>
              <w:tab/>
            </w:r>
            <w:r>
              <w:tab/>
              <w:t xml:space="preserve">Effective Date:  January 1, 2009 </w:t>
            </w:r>
          </w:p>
          <w:p w:rsidR="00000000" w:rsidRDefault="002C4E27">
            <w:pPr>
              <w:rPr>
                <w:u w:val="single"/>
              </w:rPr>
            </w:pPr>
          </w:p>
        </w:tc>
      </w:tr>
      <w:tr w:rsidR="00000000">
        <w:tblPrEx>
          <w:tblCellMar>
            <w:top w:w="0" w:type="dxa"/>
            <w:bottom w:w="0" w:type="dxa"/>
          </w:tblCellMar>
        </w:tblPrEx>
        <w:trPr>
          <w:trHeight w:val="8958"/>
        </w:trPr>
        <w:tc>
          <w:tcPr>
            <w:tcW w:w="10296" w:type="dxa"/>
            <w:tcBorders>
              <w:bottom w:val="double" w:sz="4" w:space="0" w:color="auto"/>
            </w:tcBorders>
          </w:tcPr>
          <w:p w:rsidR="00000000" w:rsidRDefault="002C4E27">
            <w:pPr>
              <w:tabs>
                <w:tab w:val="right" w:pos="10080"/>
              </w:tabs>
            </w:pPr>
          </w:p>
        </w:tc>
      </w:tr>
    </w:tbl>
    <w:p w:rsidR="00000000" w:rsidRDefault="002C4E27">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296"/>
      </w:tblGrid>
      <w:tr w:rsidR="00000000">
        <w:tblPrEx>
          <w:tblCellMar>
            <w:top w:w="0" w:type="dxa"/>
            <w:bottom w:w="0" w:type="dxa"/>
          </w:tblCellMar>
        </w:tblPrEx>
        <w:trPr>
          <w:trHeight w:val="1061"/>
        </w:trPr>
        <w:tc>
          <w:tcPr>
            <w:tcW w:w="10296" w:type="dxa"/>
            <w:tcBorders>
              <w:bottom w:val="single" w:sz="4" w:space="0" w:color="auto"/>
            </w:tcBorders>
          </w:tcPr>
          <w:p w:rsidR="00000000" w:rsidRDefault="002C4E27">
            <w:pPr>
              <w:jc w:val="right"/>
            </w:pPr>
          </w:p>
          <w:p w:rsidR="00000000" w:rsidRDefault="002C4E27">
            <w:pPr>
              <w:tabs>
                <w:tab w:val="right" w:pos="10080"/>
              </w:tabs>
            </w:pPr>
            <w:r>
              <w:t>Tariff No. 13</w:t>
            </w:r>
            <w:r>
              <w:tab/>
              <w:t>ORIGINAL Page No. 1</w:t>
            </w:r>
          </w:p>
          <w:p w:rsidR="00000000" w:rsidRDefault="002C4E27">
            <w:pPr>
              <w:tabs>
                <w:tab w:val="right" w:pos="10080"/>
              </w:tabs>
            </w:pPr>
          </w:p>
          <w:p w:rsidR="00000000" w:rsidRDefault="002C4E27">
            <w:pPr>
              <w:tabs>
                <w:tab w:val="right" w:pos="10080"/>
              </w:tabs>
            </w:pPr>
            <w:r>
              <w:t xml:space="preserve">Company </w:t>
            </w:r>
            <w:r>
              <w:t>Name: Argosy LP BC-101</w:t>
            </w:r>
          </w:p>
        </w:tc>
      </w:tr>
      <w:tr w:rsidR="00000000">
        <w:tblPrEx>
          <w:tblCellMar>
            <w:top w:w="0" w:type="dxa"/>
            <w:bottom w:w="0" w:type="dxa"/>
          </w:tblCellMar>
        </w:tblPrEx>
        <w:trPr>
          <w:cantSplit/>
          <w:trHeight w:val="476"/>
        </w:trPr>
        <w:tc>
          <w:tcPr>
            <w:tcW w:w="10296" w:type="dxa"/>
            <w:tcBorders>
              <w:bottom w:val="single" w:sz="4" w:space="0" w:color="auto"/>
              <w:right w:val="double" w:sz="4" w:space="0" w:color="auto"/>
            </w:tcBorders>
          </w:tcPr>
          <w:p w:rsidR="00000000" w:rsidRDefault="002C4E27">
            <w:pPr>
              <w:pStyle w:val="Heading2"/>
              <w:spacing w:before="0"/>
              <w:jc w:val="center"/>
              <w:rPr>
                <w:bCs w:val="0"/>
              </w:rPr>
            </w:pPr>
            <w:r>
              <w:rPr>
                <w:bCs w:val="0"/>
              </w:rPr>
              <w:t>Passenger Rules and Regulations</w:t>
            </w:r>
          </w:p>
        </w:tc>
      </w:tr>
      <w:tr w:rsidR="00000000">
        <w:tblPrEx>
          <w:tblCellMar>
            <w:top w:w="0" w:type="dxa"/>
            <w:bottom w:w="0" w:type="dxa"/>
          </w:tblCellMar>
        </w:tblPrEx>
        <w:trPr>
          <w:cantSplit/>
          <w:trHeight w:val="5356"/>
        </w:trPr>
        <w:tc>
          <w:tcPr>
            <w:tcW w:w="10296" w:type="dxa"/>
            <w:tcBorders>
              <w:bottom w:val="single" w:sz="4" w:space="0" w:color="auto"/>
            </w:tcBorders>
          </w:tcPr>
          <w:p w:rsidR="00000000" w:rsidRDefault="002C4E27"/>
          <w:p w:rsidR="00000000" w:rsidRDefault="002C4E27">
            <w:pPr>
              <w:numPr>
                <w:ilvl w:val="0"/>
                <w:numId w:val="11"/>
              </w:numPr>
              <w:rPr>
                <w:bCs/>
              </w:rPr>
            </w:pPr>
            <w:r>
              <w:rPr>
                <w:bCs/>
              </w:rPr>
              <w:t>Application Tariff: The fares authorized herein are one way fare and are payable in lawful United States funds.</w:t>
            </w:r>
          </w:p>
          <w:p w:rsidR="00000000" w:rsidRDefault="002C4E27">
            <w:pPr>
              <w:numPr>
                <w:ilvl w:val="0"/>
                <w:numId w:val="11"/>
              </w:numPr>
              <w:rPr>
                <w:bCs/>
              </w:rPr>
            </w:pPr>
            <w:r>
              <w:rPr>
                <w:bCs/>
              </w:rPr>
              <w:t>Dates of Sales: Tickets will be on sale daily, from the effective date of this tariff.</w:t>
            </w:r>
          </w:p>
          <w:p w:rsidR="00000000" w:rsidRDefault="002C4E27">
            <w:pPr>
              <w:numPr>
                <w:ilvl w:val="0"/>
                <w:numId w:val="11"/>
              </w:numPr>
              <w:rPr>
                <w:bCs/>
              </w:rPr>
            </w:pPr>
            <w:r>
              <w:rPr>
                <w:bCs/>
              </w:rPr>
              <w:t xml:space="preserve">Redemption of tickets: </w:t>
            </w:r>
          </w:p>
          <w:p w:rsidR="00000000" w:rsidRDefault="002C4E27">
            <w:pPr>
              <w:numPr>
                <w:ilvl w:val="1"/>
                <w:numId w:val="11"/>
              </w:numPr>
              <w:rPr>
                <w:bCs/>
              </w:rPr>
            </w:pPr>
            <w:r>
              <w:rPr>
                <w:bCs/>
              </w:rPr>
              <w:t>No refund will be made if any portion of this ticket has been used.</w:t>
            </w:r>
          </w:p>
          <w:p w:rsidR="00000000" w:rsidRDefault="002C4E27">
            <w:pPr>
              <w:numPr>
                <w:ilvl w:val="1"/>
                <w:numId w:val="11"/>
              </w:numPr>
              <w:rPr>
                <w:bCs/>
              </w:rPr>
            </w:pPr>
            <w:r>
              <w:rPr>
                <w:bCs/>
              </w:rPr>
              <w:t>Totally unused tickets will be redeemed to the original purchaser at the fare paid.</w:t>
            </w:r>
          </w:p>
          <w:p w:rsidR="00000000" w:rsidRDefault="002C4E27">
            <w:pPr>
              <w:numPr>
                <w:ilvl w:val="0"/>
                <w:numId w:val="11"/>
              </w:numPr>
              <w:rPr>
                <w:bCs/>
              </w:rPr>
            </w:pPr>
            <w:r>
              <w:rPr>
                <w:bCs/>
              </w:rPr>
              <w:t>Scheduled Maintenance: Carrier will not be liable for delays caused by accident</w:t>
            </w:r>
            <w:r>
              <w:rPr>
                <w:bCs/>
              </w:rPr>
              <w:t xml:space="preserve">s, breakdowns, weather, or other conditions beyond </w:t>
            </w:r>
            <w:proofErr w:type="gramStart"/>
            <w:r>
              <w:rPr>
                <w:bCs/>
              </w:rPr>
              <w:t>it’s</w:t>
            </w:r>
            <w:proofErr w:type="gramEnd"/>
            <w:r>
              <w:rPr>
                <w:bCs/>
              </w:rPr>
              <w:t xml:space="preserve"> control, and does not guarantee to arrive at, or depart from, any point at any specific time.</w:t>
            </w:r>
          </w:p>
          <w:p w:rsidR="00000000" w:rsidRDefault="002C4E27">
            <w:pPr>
              <w:numPr>
                <w:ilvl w:val="0"/>
                <w:numId w:val="11"/>
              </w:numPr>
              <w:rPr>
                <w:bCs/>
              </w:rPr>
            </w:pPr>
            <w:r>
              <w:rPr>
                <w:bCs/>
              </w:rPr>
              <w:t>Objectionable Passengers: The Company reserves the right to refuse to transport persons under the influenc</w:t>
            </w:r>
            <w:r>
              <w:rPr>
                <w:bCs/>
              </w:rPr>
              <w:t>e of liquor or drugs, or incapable of taking care of themselves, or whose condition, conduct or behavior may be objectionable to other passengers.</w:t>
            </w:r>
          </w:p>
          <w:p w:rsidR="00000000" w:rsidRDefault="002C4E27">
            <w:pPr>
              <w:numPr>
                <w:ilvl w:val="0"/>
                <w:numId w:val="11"/>
              </w:numPr>
              <w:rPr>
                <w:bCs/>
              </w:rPr>
            </w:pPr>
            <w:r>
              <w:rPr>
                <w:bCs/>
              </w:rPr>
              <w:t>Dogs, cats and other small animals or birds will not be carried. EXCEPTION: Service Animals accompanying a pa</w:t>
            </w:r>
            <w:r>
              <w:rPr>
                <w:bCs/>
              </w:rPr>
              <w:t>ssenger who pays the standard fare will be carried free of charge.  Animals will not be permitted to occupy a seat, but must lie or stand at the foot of their owner.</w:t>
            </w:r>
          </w:p>
          <w:p w:rsidR="00000000" w:rsidRDefault="002C4E27">
            <w:pPr>
              <w:numPr>
                <w:ilvl w:val="0"/>
                <w:numId w:val="11"/>
              </w:numPr>
              <w:rPr>
                <w:bCs/>
              </w:rPr>
            </w:pPr>
            <w:r>
              <w:rPr>
                <w:bCs/>
              </w:rPr>
              <w:t>Baggage:</w:t>
            </w:r>
          </w:p>
          <w:p w:rsidR="00000000" w:rsidRDefault="002C4E27">
            <w:pPr>
              <w:numPr>
                <w:ilvl w:val="1"/>
                <w:numId w:val="11"/>
              </w:numPr>
              <w:rPr>
                <w:bCs/>
              </w:rPr>
            </w:pPr>
            <w:r>
              <w:rPr>
                <w:bCs/>
              </w:rPr>
              <w:t>Personal baggage will not be checked in sightseeing service, unless “Homeland Sec</w:t>
            </w:r>
            <w:r>
              <w:rPr>
                <w:bCs/>
              </w:rPr>
              <w:t>urity” rules require. (MARSEC levels)</w:t>
            </w:r>
          </w:p>
          <w:p w:rsidR="00000000" w:rsidRDefault="002C4E27">
            <w:pPr>
              <w:numPr>
                <w:ilvl w:val="1"/>
                <w:numId w:val="11"/>
              </w:numPr>
              <w:rPr>
                <w:bCs/>
              </w:rPr>
            </w:pPr>
            <w:r>
              <w:rPr>
                <w:bCs/>
              </w:rPr>
              <w:t>To the limit of the capacity of the vessels, personal effects, baggage, musical instruments, athletic equipment, and other articles and paraphernalia, which are for the actual use, and which are necessary or appropriat</w:t>
            </w:r>
            <w:r>
              <w:rPr>
                <w:bCs/>
              </w:rPr>
              <w:t xml:space="preserve">e either for wear, use comfort and/or convenience of the passengers or for the purpose of the trip will be transported at the risk of the Owner thereof. </w:t>
            </w:r>
          </w:p>
          <w:p w:rsidR="00000000" w:rsidRDefault="002C4E27">
            <w:pPr>
              <w:ind w:left="360"/>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tc>
      </w:tr>
      <w:tr w:rsidR="00000000">
        <w:tblPrEx>
          <w:tblCellMar>
            <w:top w:w="0" w:type="dxa"/>
            <w:bottom w:w="0" w:type="dxa"/>
          </w:tblCellMar>
        </w:tblPrEx>
        <w:trPr>
          <w:trHeight w:val="1213"/>
        </w:trPr>
        <w:tc>
          <w:tcPr>
            <w:tcW w:w="10296" w:type="dxa"/>
            <w:tcBorders>
              <w:top w:val="single" w:sz="4" w:space="0" w:color="auto"/>
              <w:bottom w:val="double" w:sz="4" w:space="0" w:color="auto"/>
            </w:tcBorders>
          </w:tcPr>
          <w:p w:rsidR="00000000" w:rsidRDefault="002C4E27">
            <w:r>
              <w:t xml:space="preserve">Issue Date: November 26, 2008   </w:t>
            </w:r>
            <w:r>
              <w:tab/>
            </w:r>
            <w:r>
              <w:tab/>
            </w:r>
            <w:r>
              <w:tab/>
            </w:r>
            <w:r>
              <w:tab/>
              <w:t>Effective Date:  January 1, 2009</w:t>
            </w:r>
          </w:p>
          <w:p w:rsidR="00000000" w:rsidRDefault="002C4E27"/>
          <w:p w:rsidR="00000000" w:rsidRDefault="002C4E27">
            <w:r>
              <w:t>Issued By:  Kevin Clark, P</w:t>
            </w:r>
            <w:r>
              <w:t>resident/General Partner</w:t>
            </w:r>
          </w:p>
        </w:tc>
      </w:tr>
    </w:tbl>
    <w:p w:rsidR="00000000" w:rsidRDefault="002C4E27">
      <w:r>
        <w:br w:type="page"/>
      </w:r>
    </w:p>
    <w:p w:rsidR="00000000" w:rsidRDefault="002C4E27"/>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296"/>
      </w:tblGrid>
      <w:tr w:rsidR="00000000">
        <w:tblPrEx>
          <w:tblCellMar>
            <w:top w:w="0" w:type="dxa"/>
            <w:bottom w:w="0" w:type="dxa"/>
          </w:tblCellMar>
        </w:tblPrEx>
        <w:trPr>
          <w:trHeight w:val="1061"/>
        </w:trPr>
        <w:tc>
          <w:tcPr>
            <w:tcW w:w="10296" w:type="dxa"/>
            <w:tcBorders>
              <w:bottom w:val="single" w:sz="4" w:space="0" w:color="auto"/>
            </w:tcBorders>
          </w:tcPr>
          <w:p w:rsidR="00000000" w:rsidRDefault="002C4E27">
            <w:pPr>
              <w:jc w:val="right"/>
            </w:pPr>
          </w:p>
          <w:p w:rsidR="00000000" w:rsidRDefault="002C4E27">
            <w:pPr>
              <w:tabs>
                <w:tab w:val="right" w:pos="10080"/>
              </w:tabs>
            </w:pPr>
            <w:r>
              <w:t>Tariff No. 13</w:t>
            </w:r>
            <w:r>
              <w:tab/>
              <w:t>ORIGINAL Page No. 2</w:t>
            </w:r>
          </w:p>
          <w:p w:rsidR="00000000" w:rsidRDefault="002C4E27">
            <w:pPr>
              <w:tabs>
                <w:tab w:val="right" w:pos="10080"/>
              </w:tabs>
            </w:pPr>
          </w:p>
          <w:p w:rsidR="00000000" w:rsidRDefault="002C4E27">
            <w:pPr>
              <w:tabs>
                <w:tab w:val="right" w:pos="10080"/>
              </w:tabs>
            </w:pPr>
            <w:r>
              <w:t>Company Name:  Argosy LP BC-101</w:t>
            </w:r>
          </w:p>
        </w:tc>
      </w:tr>
      <w:tr w:rsidR="00000000">
        <w:tblPrEx>
          <w:tblCellMar>
            <w:top w:w="0" w:type="dxa"/>
            <w:bottom w:w="0" w:type="dxa"/>
          </w:tblCellMar>
        </w:tblPrEx>
        <w:trPr>
          <w:cantSplit/>
          <w:trHeight w:val="476"/>
        </w:trPr>
        <w:tc>
          <w:tcPr>
            <w:tcW w:w="10296" w:type="dxa"/>
            <w:tcBorders>
              <w:bottom w:val="single" w:sz="4" w:space="0" w:color="auto"/>
              <w:right w:val="double" w:sz="4" w:space="0" w:color="auto"/>
            </w:tcBorders>
          </w:tcPr>
          <w:p w:rsidR="00000000" w:rsidRDefault="002C4E27">
            <w:pPr>
              <w:pStyle w:val="Heading2"/>
              <w:spacing w:before="0"/>
              <w:jc w:val="center"/>
              <w:rPr>
                <w:bCs w:val="0"/>
              </w:rPr>
            </w:pPr>
            <w:r>
              <w:rPr>
                <w:bCs w:val="0"/>
              </w:rPr>
              <w:t>Passenger Fare Schedule</w:t>
            </w:r>
          </w:p>
        </w:tc>
      </w:tr>
      <w:tr w:rsidR="00000000">
        <w:tblPrEx>
          <w:tblCellMar>
            <w:top w:w="0" w:type="dxa"/>
            <w:bottom w:w="0" w:type="dxa"/>
          </w:tblCellMar>
        </w:tblPrEx>
        <w:trPr>
          <w:cantSplit/>
          <w:trHeight w:val="5266"/>
        </w:trPr>
        <w:tc>
          <w:tcPr>
            <w:tcW w:w="10296" w:type="dxa"/>
            <w:tcBorders>
              <w:bottom w:val="single" w:sz="4" w:space="0" w:color="auto"/>
            </w:tcBorders>
          </w:tcPr>
          <w:p w:rsidR="00000000" w:rsidRDefault="002C4E27"/>
          <w:p w:rsidR="00000000" w:rsidRDefault="002C4E27">
            <w:pPr>
              <w:rPr>
                <w:bCs/>
              </w:rPr>
            </w:pPr>
            <w:r>
              <w:rPr>
                <w:bCs/>
              </w:rPr>
              <w:t>This fare schedule applies to:</w:t>
            </w:r>
          </w:p>
          <w:p w:rsidR="00000000" w:rsidRDefault="002C4E27">
            <w:pPr>
              <w:rPr>
                <w:bCs/>
              </w:rPr>
            </w:pPr>
          </w:p>
          <w:p w:rsidR="00000000" w:rsidRDefault="002C4E27">
            <w:pPr>
              <w:rPr>
                <w:bCs/>
              </w:rPr>
            </w:pPr>
            <w:r>
              <w:rPr>
                <w:bCs/>
              </w:rPr>
              <w:t xml:space="preserve">   Pier 57 – Lake Union (or reverse)</w:t>
            </w:r>
          </w:p>
          <w:p w:rsidR="00000000" w:rsidRDefault="002C4E27">
            <w:pPr>
              <w:rPr>
                <w:bCs/>
              </w:rPr>
            </w:pPr>
          </w:p>
          <w:p w:rsidR="00000000" w:rsidRDefault="002C4E27">
            <w:pPr>
              <w:rPr>
                <w:bCs/>
              </w:rPr>
            </w:pPr>
            <w:r>
              <w:rPr>
                <w:bCs/>
              </w:rPr>
              <w:t xml:space="preserve">    Sightseeing Tariff:</w:t>
            </w:r>
          </w:p>
          <w:p w:rsidR="00000000" w:rsidRDefault="002C4E27">
            <w:pPr>
              <w:rPr>
                <w:bCs/>
              </w:rPr>
            </w:pPr>
            <w:r>
              <w:rPr>
                <w:bCs/>
              </w:rPr>
              <w:t xml:space="preserve"> </w:t>
            </w:r>
          </w:p>
          <w:p w:rsidR="00000000" w:rsidRDefault="002C4E27">
            <w:pPr>
              <w:rPr>
                <w:bCs/>
              </w:rPr>
            </w:pPr>
            <w:r>
              <w:rPr>
                <w:bCs/>
              </w:rPr>
              <w:t xml:space="preserve">    March 14 – September 7, 2009</w:t>
            </w:r>
          </w:p>
          <w:p w:rsidR="00000000" w:rsidRDefault="002C4E27">
            <w:pPr>
              <w:rPr>
                <w:bCs/>
              </w:rPr>
            </w:pPr>
          </w:p>
          <w:p w:rsidR="00000000" w:rsidRDefault="002C4E27">
            <w:pPr>
              <w:rPr>
                <w:bCs/>
              </w:rPr>
            </w:pPr>
            <w:r>
              <w:rPr>
                <w:bCs/>
              </w:rPr>
              <w:t xml:space="preserve">  </w:t>
            </w:r>
            <w:r>
              <w:rPr>
                <w:bCs/>
              </w:rPr>
              <w:t xml:space="preserve">  One Way Adult Fare                $29.33/pax (does NOT include WSST)</w:t>
            </w:r>
          </w:p>
          <w:p w:rsidR="00000000" w:rsidRDefault="002C4E27">
            <w:pPr>
              <w:rPr>
                <w:bCs/>
              </w:rPr>
            </w:pPr>
            <w:r>
              <w:rPr>
                <w:bCs/>
              </w:rPr>
              <w:t xml:space="preserve">    One Way Child Fare                $7.67/pax (does NOT include WSST)</w:t>
            </w:r>
          </w:p>
          <w:p w:rsidR="00000000" w:rsidRDefault="002C4E27">
            <w:pPr>
              <w:rPr>
                <w:bCs/>
              </w:rPr>
            </w:pPr>
          </w:p>
          <w:p w:rsidR="00000000" w:rsidRDefault="002C4E27">
            <w:pPr>
              <w:rPr>
                <w:bCs/>
              </w:rPr>
            </w:pPr>
          </w:p>
          <w:p w:rsidR="00000000" w:rsidRDefault="002C4E27">
            <w:pPr>
              <w:rPr>
                <w:bCs/>
              </w:rPr>
            </w:pPr>
            <w:r>
              <w:rPr>
                <w:bCs/>
              </w:rPr>
              <w:t xml:space="preserve">     January – March 13, 2009 and September 8 – December 31, 2009</w:t>
            </w:r>
          </w:p>
          <w:p w:rsidR="00000000" w:rsidRDefault="002C4E27">
            <w:pPr>
              <w:rPr>
                <w:bCs/>
              </w:rPr>
            </w:pPr>
          </w:p>
          <w:p w:rsidR="00000000" w:rsidRDefault="002C4E27">
            <w:pPr>
              <w:rPr>
                <w:bCs/>
              </w:rPr>
            </w:pPr>
            <w:r>
              <w:rPr>
                <w:bCs/>
              </w:rPr>
              <w:t xml:space="preserve">     One Way Adult Fare              $25.17/</w:t>
            </w:r>
            <w:r>
              <w:rPr>
                <w:bCs/>
              </w:rPr>
              <w:t>pax (does NOT include WSST)</w:t>
            </w:r>
          </w:p>
          <w:p w:rsidR="00000000" w:rsidRDefault="002C4E27">
            <w:pPr>
              <w:rPr>
                <w:bCs/>
              </w:rPr>
            </w:pPr>
            <w:r>
              <w:rPr>
                <w:bCs/>
              </w:rPr>
              <w:t xml:space="preserve">     One Way Child Fare              $6.84/pax (does NOT include WSST)</w:t>
            </w: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r>
              <w:rPr>
                <w:bCs/>
              </w:rPr>
              <w:t>Notes:</w:t>
            </w:r>
          </w:p>
          <w:p w:rsidR="00000000" w:rsidRDefault="002C4E27">
            <w:pPr>
              <w:rPr>
                <w:bCs/>
              </w:rPr>
            </w:pPr>
          </w:p>
          <w:p w:rsidR="00000000" w:rsidRDefault="002C4E27">
            <w:pPr>
              <w:rPr>
                <w:bCs/>
              </w:rPr>
            </w:pPr>
            <w:r>
              <w:rPr>
                <w:bCs/>
              </w:rPr>
              <w:t xml:space="preserve">     WSST = Washington State Sales Tax. WSST on 01/01/09 is 9.0%</w:t>
            </w:r>
          </w:p>
          <w:p w:rsidR="00000000" w:rsidRDefault="002C4E27">
            <w:pPr>
              <w:rPr>
                <w:bCs/>
              </w:rPr>
            </w:pPr>
            <w:r>
              <w:rPr>
                <w:bCs/>
              </w:rPr>
              <w:t xml:space="preserve">     Seniors receive a roughly 10% discount. Seniors are aged 65 and over</w:t>
            </w:r>
          </w:p>
          <w:p w:rsidR="00000000" w:rsidRDefault="002C4E27">
            <w:pPr>
              <w:rPr>
                <w:bCs/>
              </w:rPr>
            </w:pPr>
            <w:r>
              <w:rPr>
                <w:bCs/>
              </w:rPr>
              <w:t xml:space="preserve">    </w:t>
            </w:r>
            <w:r>
              <w:rPr>
                <w:bCs/>
              </w:rPr>
              <w:t xml:space="preserve"> </w:t>
            </w:r>
          </w:p>
          <w:p w:rsidR="00000000" w:rsidRDefault="002C4E27">
            <w:pPr>
              <w:rPr>
                <w:bCs/>
              </w:rPr>
            </w:pPr>
          </w:p>
        </w:tc>
      </w:tr>
      <w:tr w:rsidR="00000000">
        <w:tblPrEx>
          <w:tblCellMar>
            <w:top w:w="0" w:type="dxa"/>
            <w:bottom w:w="0" w:type="dxa"/>
          </w:tblCellMar>
        </w:tblPrEx>
        <w:trPr>
          <w:trHeight w:val="1213"/>
        </w:trPr>
        <w:tc>
          <w:tcPr>
            <w:tcW w:w="10296" w:type="dxa"/>
            <w:tcBorders>
              <w:top w:val="single" w:sz="4" w:space="0" w:color="auto"/>
              <w:bottom w:val="double" w:sz="4" w:space="0" w:color="auto"/>
            </w:tcBorders>
          </w:tcPr>
          <w:p w:rsidR="00000000" w:rsidRDefault="002C4E27">
            <w:r>
              <w:t xml:space="preserve">Issue Date: November 26, 2008          </w:t>
            </w:r>
            <w:r>
              <w:tab/>
            </w:r>
            <w:r>
              <w:tab/>
            </w:r>
            <w:r>
              <w:tab/>
              <w:t xml:space="preserve">Effective Date: January 1, 2009  </w:t>
            </w:r>
          </w:p>
          <w:p w:rsidR="00000000" w:rsidRDefault="002C4E27"/>
          <w:p w:rsidR="00000000" w:rsidRDefault="002C4E27">
            <w:r>
              <w:t>Issued By:  Kevin Clark, President/General Partner</w:t>
            </w:r>
          </w:p>
        </w:tc>
      </w:tr>
      <w:tr w:rsidR="00000000">
        <w:tblPrEx>
          <w:tblCellMar>
            <w:top w:w="0" w:type="dxa"/>
            <w:bottom w:w="0" w:type="dxa"/>
          </w:tblCellMar>
        </w:tblPrEx>
        <w:trPr>
          <w:trHeight w:val="8958"/>
        </w:trPr>
        <w:tc>
          <w:tcPr>
            <w:tcW w:w="10296" w:type="dxa"/>
          </w:tcPr>
          <w:p w:rsidR="00000000" w:rsidRDefault="002C4E27">
            <w:pPr>
              <w:jc w:val="right"/>
            </w:pPr>
          </w:p>
          <w:p w:rsidR="00000000" w:rsidRDefault="002C4E27">
            <w:pPr>
              <w:jc w:val="right"/>
            </w:pPr>
          </w:p>
          <w:p w:rsidR="00000000" w:rsidRDefault="002C4E27">
            <w:pPr>
              <w:jc w:val="center"/>
            </w:pPr>
            <w:r>
              <w:t>Time Schedule No. 13</w:t>
            </w:r>
          </w:p>
          <w:p w:rsidR="00000000" w:rsidRDefault="002C4E27">
            <w:pPr>
              <w:jc w:val="center"/>
            </w:pPr>
          </w:p>
          <w:p w:rsidR="00000000" w:rsidRDefault="002C4E27">
            <w:pPr>
              <w:jc w:val="center"/>
            </w:pPr>
            <w:r>
              <w:t>Cancels</w:t>
            </w:r>
          </w:p>
          <w:p w:rsidR="00000000" w:rsidRDefault="002C4E27">
            <w:pPr>
              <w:jc w:val="center"/>
            </w:pPr>
          </w:p>
          <w:p w:rsidR="00000000" w:rsidRDefault="002C4E27">
            <w:pPr>
              <w:jc w:val="center"/>
            </w:pPr>
            <w:r>
              <w:t>Time Schedule No. 12</w:t>
            </w:r>
          </w:p>
          <w:p w:rsidR="00000000" w:rsidRDefault="002C4E27">
            <w:pPr>
              <w:jc w:val="center"/>
            </w:pPr>
          </w:p>
          <w:p w:rsidR="00000000" w:rsidRDefault="002C4E27">
            <w:pPr>
              <w:jc w:val="center"/>
            </w:pPr>
            <w:r>
              <w:t>Of</w:t>
            </w:r>
          </w:p>
          <w:p w:rsidR="00000000" w:rsidRDefault="002C4E27">
            <w:pPr>
              <w:jc w:val="center"/>
            </w:pPr>
          </w:p>
          <w:p w:rsidR="00000000" w:rsidRDefault="002C4E27">
            <w:r>
              <w:tab/>
            </w:r>
            <w:r>
              <w:tab/>
              <w:t xml:space="preserve">Name of Company:  </w:t>
            </w:r>
            <w:r>
              <w:rPr>
                <w:u w:val="single"/>
              </w:rPr>
              <w:t>Argosy LP</w:t>
            </w:r>
          </w:p>
          <w:p w:rsidR="00000000" w:rsidRDefault="002C4E27"/>
          <w:p w:rsidR="00000000" w:rsidRDefault="002C4E27">
            <w:pPr>
              <w:rPr>
                <w:u w:val="single"/>
              </w:rPr>
            </w:pPr>
            <w:r>
              <w:tab/>
            </w:r>
            <w:r>
              <w:tab/>
              <w:t xml:space="preserve">Certificate Number: </w:t>
            </w:r>
            <w:r>
              <w:rPr>
                <w:u w:val="single"/>
              </w:rPr>
              <w:tab/>
              <w:t>BC - 00010</w:t>
            </w:r>
            <w:r>
              <w:rPr>
                <w:u w:val="single"/>
              </w:rPr>
              <w:t>1</w:t>
            </w:r>
            <w:r>
              <w:rPr>
                <w:u w:val="single"/>
              </w:rPr>
              <w:tab/>
            </w:r>
          </w:p>
          <w:p w:rsidR="00000000" w:rsidRDefault="002C4E27">
            <w:pPr>
              <w:rPr>
                <w:u w:val="single"/>
              </w:rPr>
            </w:pPr>
          </w:p>
          <w:p w:rsidR="00000000" w:rsidRDefault="002C4E27">
            <w:pPr>
              <w:rPr>
                <w:u w:val="single"/>
              </w:rPr>
            </w:pPr>
            <w:r>
              <w:tab/>
            </w:r>
            <w:r>
              <w:tab/>
              <w:t xml:space="preserve">Operating under the Trade Name of: </w:t>
            </w:r>
            <w:r>
              <w:rPr>
                <w:u w:val="single"/>
              </w:rPr>
              <w:t>Argosy Cruises</w:t>
            </w:r>
          </w:p>
          <w:p w:rsidR="00000000" w:rsidRDefault="002C4E27">
            <w:pPr>
              <w:jc w:val="center"/>
            </w:pPr>
          </w:p>
          <w:p w:rsidR="00000000" w:rsidRDefault="002C4E27">
            <w:pPr>
              <w:jc w:val="center"/>
            </w:pPr>
            <w:r>
              <w:t>Providing Commercial Ferry Service</w:t>
            </w:r>
          </w:p>
          <w:p w:rsidR="00000000" w:rsidRDefault="002C4E27">
            <w:pPr>
              <w:jc w:val="center"/>
            </w:pPr>
            <w:r>
              <w:t>In The Following Described Territory:</w:t>
            </w:r>
          </w:p>
          <w:p w:rsidR="00000000" w:rsidRDefault="002C4E27">
            <w:pPr>
              <w:jc w:val="center"/>
            </w:pPr>
          </w:p>
          <w:p w:rsidR="00000000" w:rsidRDefault="002C4E27">
            <w:pPr>
              <w:jc w:val="center"/>
            </w:pPr>
            <w:r>
              <w:t>Elliot Bay (Seattle, WA) and Lake Union (Seattle, WA)</w:t>
            </w:r>
          </w:p>
          <w:p w:rsidR="00000000" w:rsidRDefault="002C4E27">
            <w:pPr>
              <w:jc w:val="center"/>
            </w:pPr>
          </w:p>
          <w:p w:rsidR="00000000" w:rsidRDefault="002C4E27">
            <w:pPr>
              <w:jc w:val="center"/>
            </w:pPr>
            <w:r>
              <w:t>With Terminals At (name terminal/dock locations):</w:t>
            </w:r>
          </w:p>
          <w:p w:rsidR="00000000" w:rsidRDefault="002C4E27"/>
          <w:p w:rsidR="00000000" w:rsidRDefault="002C4E27">
            <w:r>
              <w:t xml:space="preserve">     Seattle – Pier</w:t>
            </w:r>
            <w:r>
              <w:t xml:space="preserve"> 57, Alaskan Way</w:t>
            </w:r>
          </w:p>
          <w:p w:rsidR="00000000" w:rsidRDefault="002C4E27">
            <w:r>
              <w:t xml:space="preserve">     Seattle – AGC Marina, Lake Union (South)</w:t>
            </w:r>
          </w:p>
          <w:p w:rsidR="00000000" w:rsidRDefault="002C4E27">
            <w:r>
              <w:t xml:space="preserve">     Seattle – Kirkland Public Marina</w:t>
            </w:r>
          </w:p>
          <w:p w:rsidR="00000000" w:rsidRDefault="002C4E27"/>
          <w:p w:rsidR="00000000" w:rsidRDefault="002C4E27">
            <w:pPr>
              <w:rPr>
                <w:u w:val="single"/>
              </w:rPr>
            </w:pPr>
            <w:r>
              <w:tab/>
            </w:r>
            <w:r>
              <w:tab/>
              <w:t xml:space="preserve">Issued by:  </w:t>
            </w:r>
            <w:r>
              <w:rPr>
                <w:u w:val="single"/>
              </w:rPr>
              <w:t>Kevin Clark, President/General Partner</w:t>
            </w:r>
          </w:p>
          <w:p w:rsidR="00000000" w:rsidRDefault="002C4E27"/>
          <w:p w:rsidR="00000000" w:rsidRDefault="002C4E27">
            <w:r>
              <w:tab/>
            </w:r>
            <w:r>
              <w:tab/>
              <w:t xml:space="preserve">Name/Title of Issuing Agent: </w:t>
            </w:r>
            <w:r>
              <w:rPr>
                <w:u w:val="single"/>
              </w:rPr>
              <w:t>Kevin Clark, President/General Partner</w:t>
            </w:r>
            <w:r>
              <w:tab/>
            </w:r>
          </w:p>
          <w:p w:rsidR="00000000" w:rsidRDefault="002C4E27"/>
          <w:p w:rsidR="00000000" w:rsidRDefault="002C4E27">
            <w:pPr>
              <w:rPr>
                <w:u w:val="single"/>
              </w:rPr>
            </w:pPr>
            <w:r>
              <w:tab/>
            </w:r>
            <w:r>
              <w:tab/>
              <w:t xml:space="preserve">Mailing Address: </w:t>
            </w:r>
            <w:r>
              <w:rPr>
                <w:u w:val="single"/>
              </w:rPr>
              <w:t xml:space="preserve">Pier 55, </w:t>
            </w:r>
            <w:r>
              <w:rPr>
                <w:u w:val="single"/>
              </w:rPr>
              <w:t>Ste #201, Seattle, WA 98101</w:t>
            </w:r>
          </w:p>
          <w:p w:rsidR="00000000" w:rsidRDefault="002C4E27"/>
          <w:p w:rsidR="00000000" w:rsidRDefault="002C4E27">
            <w:pPr>
              <w:rPr>
                <w:u w:val="single"/>
              </w:rPr>
            </w:pPr>
            <w:r>
              <w:tab/>
            </w:r>
            <w:r>
              <w:tab/>
              <w:t xml:space="preserve">Telephone Number:   </w:t>
            </w:r>
            <w:r>
              <w:rPr>
                <w:u w:val="single"/>
              </w:rPr>
              <w:t xml:space="preserve">(206) 623-1445 </w:t>
            </w:r>
          </w:p>
          <w:p w:rsidR="00000000" w:rsidRDefault="002C4E27"/>
          <w:p w:rsidR="00000000" w:rsidRDefault="002C4E27">
            <w:pPr>
              <w:rPr>
                <w:u w:val="single"/>
              </w:rPr>
            </w:pPr>
            <w:r>
              <w:tab/>
            </w:r>
            <w:r>
              <w:tab/>
              <w:t xml:space="preserve">E-mail Address: </w:t>
            </w:r>
            <w:hyperlink r:id="rId7" w:history="1">
              <w:r>
                <w:rPr>
                  <w:rStyle w:val="Hyperlink"/>
                </w:rPr>
                <w:t>kevinm@argosycruises.com</w:t>
              </w:r>
            </w:hyperlink>
            <w:r>
              <w:rPr>
                <w:u w:val="single"/>
              </w:rPr>
              <w:t xml:space="preserve"> </w:t>
            </w:r>
            <w:r>
              <w:t xml:space="preserve">FAX: </w:t>
            </w:r>
            <w:r>
              <w:rPr>
                <w:u w:val="single"/>
              </w:rPr>
              <w:t>(206) 623-1445</w:t>
            </w:r>
          </w:p>
          <w:p w:rsidR="00000000" w:rsidRDefault="002C4E27">
            <w:pPr>
              <w:rPr>
                <w:u w:val="single"/>
              </w:rPr>
            </w:pPr>
          </w:p>
          <w:p w:rsidR="00000000" w:rsidRDefault="002C4E27">
            <w:pPr>
              <w:rPr>
                <w:u w:val="single"/>
              </w:rPr>
            </w:pPr>
            <w:r>
              <w:t>Issue Date: November 26, 2008</w:t>
            </w:r>
            <w:r>
              <w:tab/>
            </w:r>
            <w:r>
              <w:tab/>
            </w:r>
            <w:r>
              <w:tab/>
              <w:t>Effective Date: January 1, 2009</w:t>
            </w:r>
          </w:p>
        </w:tc>
      </w:tr>
      <w:tr w:rsidR="00000000">
        <w:tblPrEx>
          <w:tblCellMar>
            <w:top w:w="0" w:type="dxa"/>
            <w:bottom w:w="0" w:type="dxa"/>
          </w:tblCellMar>
        </w:tblPrEx>
        <w:trPr>
          <w:trHeight w:val="8958"/>
        </w:trPr>
        <w:tc>
          <w:tcPr>
            <w:tcW w:w="10296" w:type="dxa"/>
            <w:tcBorders>
              <w:bottom w:val="double" w:sz="4" w:space="0" w:color="auto"/>
            </w:tcBorders>
          </w:tcPr>
          <w:p w:rsidR="00000000" w:rsidRDefault="002C4E27">
            <w:pPr>
              <w:jc w:val="right"/>
            </w:pPr>
          </w:p>
        </w:tc>
      </w:tr>
    </w:tbl>
    <w:p w:rsidR="00000000" w:rsidRDefault="002C4E27">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296"/>
      </w:tblGrid>
      <w:tr w:rsidR="00000000">
        <w:tblPrEx>
          <w:tblCellMar>
            <w:top w:w="0" w:type="dxa"/>
            <w:bottom w:w="0" w:type="dxa"/>
          </w:tblCellMar>
        </w:tblPrEx>
        <w:trPr>
          <w:trHeight w:val="1061"/>
        </w:trPr>
        <w:tc>
          <w:tcPr>
            <w:tcW w:w="10296" w:type="dxa"/>
            <w:tcBorders>
              <w:bottom w:val="single" w:sz="4" w:space="0" w:color="auto"/>
            </w:tcBorders>
          </w:tcPr>
          <w:p w:rsidR="00000000" w:rsidRDefault="002C4E27">
            <w:pPr>
              <w:jc w:val="right"/>
            </w:pPr>
          </w:p>
          <w:p w:rsidR="00000000" w:rsidRDefault="002C4E27">
            <w:pPr>
              <w:tabs>
                <w:tab w:val="right" w:pos="10080"/>
              </w:tabs>
            </w:pPr>
            <w:r>
              <w:t xml:space="preserve">Time </w:t>
            </w:r>
            <w:r>
              <w:t>Schedule No. 13</w:t>
            </w:r>
            <w:r>
              <w:tab/>
              <w:t>Original Page No. 1</w:t>
            </w:r>
          </w:p>
          <w:p w:rsidR="00000000" w:rsidRDefault="002C4E27">
            <w:pPr>
              <w:tabs>
                <w:tab w:val="right" w:pos="10080"/>
              </w:tabs>
            </w:pPr>
          </w:p>
          <w:p w:rsidR="00000000" w:rsidRDefault="002C4E27">
            <w:pPr>
              <w:tabs>
                <w:tab w:val="right" w:pos="10080"/>
              </w:tabs>
            </w:pPr>
            <w:r>
              <w:t>Company Name: Argosy LP C-101</w:t>
            </w:r>
          </w:p>
        </w:tc>
      </w:tr>
      <w:tr w:rsidR="00000000">
        <w:tblPrEx>
          <w:tblCellMar>
            <w:top w:w="0" w:type="dxa"/>
            <w:bottom w:w="0" w:type="dxa"/>
          </w:tblCellMar>
        </w:tblPrEx>
        <w:trPr>
          <w:cantSplit/>
          <w:trHeight w:val="476"/>
        </w:trPr>
        <w:tc>
          <w:tcPr>
            <w:tcW w:w="10296" w:type="dxa"/>
            <w:tcBorders>
              <w:bottom w:val="single" w:sz="4" w:space="0" w:color="auto"/>
              <w:right w:val="double" w:sz="4" w:space="0" w:color="auto"/>
            </w:tcBorders>
          </w:tcPr>
          <w:p w:rsidR="00000000" w:rsidRDefault="002C4E27">
            <w:pPr>
              <w:pStyle w:val="Heading2"/>
              <w:spacing w:before="0"/>
              <w:jc w:val="center"/>
              <w:rPr>
                <w:bCs w:val="0"/>
              </w:rPr>
            </w:pPr>
            <w:r>
              <w:rPr>
                <w:bCs w:val="0"/>
              </w:rPr>
              <w:t>Time Schedule</w:t>
            </w:r>
          </w:p>
        </w:tc>
      </w:tr>
      <w:tr w:rsidR="00000000">
        <w:tblPrEx>
          <w:tblCellMar>
            <w:top w:w="0" w:type="dxa"/>
            <w:bottom w:w="0" w:type="dxa"/>
          </w:tblCellMar>
        </w:tblPrEx>
        <w:trPr>
          <w:cantSplit/>
          <w:trHeight w:val="5356"/>
        </w:trPr>
        <w:tc>
          <w:tcPr>
            <w:tcW w:w="10296" w:type="dxa"/>
            <w:tcBorders>
              <w:bottom w:val="single" w:sz="4" w:space="0" w:color="auto"/>
            </w:tcBorders>
          </w:tcPr>
          <w:p w:rsidR="00000000" w:rsidRDefault="002C4E27"/>
          <w:p w:rsidR="00000000" w:rsidRDefault="002C4E27">
            <w:pPr>
              <w:rPr>
                <w:bCs/>
              </w:rPr>
            </w:pPr>
          </w:p>
          <w:p w:rsidR="00000000" w:rsidRDefault="002C4E27">
            <w:pPr>
              <w:rPr>
                <w:bCs/>
              </w:rPr>
            </w:pPr>
            <w:r>
              <w:rPr>
                <w:bCs/>
              </w:rPr>
              <w:t>2009 Schedule – Boat Departure/Arrival</w:t>
            </w:r>
          </w:p>
          <w:p w:rsidR="00000000" w:rsidRDefault="002C4E27">
            <w:pPr>
              <w:rPr>
                <w:bCs/>
              </w:rPr>
            </w:pPr>
          </w:p>
          <w:p w:rsidR="00000000" w:rsidRDefault="002C4E27">
            <w:pPr>
              <w:rPr>
                <w:bCs/>
              </w:rPr>
            </w:pPr>
            <w:r>
              <w:rPr>
                <w:bCs/>
              </w:rPr>
              <w:t xml:space="preserve">          01/01-03/13/09 (Daily)     Depart     1:00 pm</w:t>
            </w:r>
          </w:p>
          <w:p w:rsidR="00000000" w:rsidRDefault="002C4E27">
            <w:pPr>
              <w:rPr>
                <w:bCs/>
              </w:rPr>
            </w:pPr>
            <w:r>
              <w:rPr>
                <w:bCs/>
              </w:rPr>
              <w:t xml:space="preserve">                                                   Arrive      3:15 pm</w:t>
            </w:r>
          </w:p>
          <w:p w:rsidR="00000000" w:rsidRDefault="002C4E27">
            <w:pPr>
              <w:rPr>
                <w:bCs/>
              </w:rPr>
            </w:pPr>
          </w:p>
          <w:p w:rsidR="00000000" w:rsidRDefault="002C4E27">
            <w:pPr>
              <w:rPr>
                <w:bCs/>
              </w:rPr>
            </w:pPr>
            <w:r>
              <w:rPr>
                <w:bCs/>
              </w:rPr>
              <w:t xml:space="preserve">   </w:t>
            </w:r>
            <w:r>
              <w:rPr>
                <w:bCs/>
              </w:rPr>
              <w:t xml:space="preserve">      03/14-06/05/09 (Daily)      Depart     12:00pm ; 3:30 pm</w:t>
            </w:r>
          </w:p>
          <w:p w:rsidR="00000000" w:rsidRDefault="002C4E27">
            <w:pPr>
              <w:rPr>
                <w:bCs/>
              </w:rPr>
            </w:pPr>
            <w:r>
              <w:rPr>
                <w:bCs/>
              </w:rPr>
              <w:t xml:space="preserve">                                                   Arrive       2:15pm  ; 5:45 pm</w:t>
            </w:r>
          </w:p>
          <w:p w:rsidR="00000000" w:rsidRDefault="002C4E27">
            <w:pPr>
              <w:rPr>
                <w:bCs/>
              </w:rPr>
            </w:pPr>
          </w:p>
          <w:p w:rsidR="00000000" w:rsidRDefault="002C4E27">
            <w:pPr>
              <w:rPr>
                <w:bCs/>
              </w:rPr>
            </w:pPr>
            <w:r>
              <w:rPr>
                <w:bCs/>
              </w:rPr>
              <w:t xml:space="preserve">          06/06-09/07/09 (Daily)     Depart      10:00am; 1:00pm; 3:30pm; 6:30pm</w:t>
            </w:r>
          </w:p>
          <w:p w:rsidR="00000000" w:rsidRDefault="002C4E27">
            <w:pPr>
              <w:rPr>
                <w:bCs/>
              </w:rPr>
            </w:pPr>
            <w:r>
              <w:rPr>
                <w:bCs/>
              </w:rPr>
              <w:t xml:space="preserve">                             </w:t>
            </w:r>
            <w:r>
              <w:rPr>
                <w:bCs/>
              </w:rPr>
              <w:t xml:space="preserve">                      Arrive       12:15pm; 3:15pm; 6:15pm; 8:45pm</w:t>
            </w:r>
          </w:p>
          <w:p w:rsidR="00000000" w:rsidRDefault="002C4E27">
            <w:pPr>
              <w:rPr>
                <w:bCs/>
              </w:rPr>
            </w:pPr>
          </w:p>
          <w:p w:rsidR="00000000" w:rsidRDefault="002C4E27">
            <w:pPr>
              <w:rPr>
                <w:bCs/>
              </w:rPr>
            </w:pPr>
            <w:r>
              <w:rPr>
                <w:bCs/>
              </w:rPr>
              <w:t xml:space="preserve">         09/08-10/18/09 (Daily)      Depart       12:00pm; 3:30pm</w:t>
            </w:r>
          </w:p>
          <w:p w:rsidR="00000000" w:rsidRDefault="002C4E27">
            <w:pPr>
              <w:rPr>
                <w:bCs/>
              </w:rPr>
            </w:pPr>
            <w:r>
              <w:rPr>
                <w:bCs/>
              </w:rPr>
              <w:t xml:space="preserve">                                                   Arrive        2:15pm; 5:45pm</w:t>
            </w:r>
          </w:p>
          <w:p w:rsidR="00000000" w:rsidRDefault="002C4E27">
            <w:pPr>
              <w:rPr>
                <w:bCs/>
              </w:rPr>
            </w:pPr>
          </w:p>
          <w:p w:rsidR="00000000" w:rsidRDefault="002C4E27">
            <w:pPr>
              <w:rPr>
                <w:bCs/>
              </w:rPr>
            </w:pPr>
            <w:r>
              <w:rPr>
                <w:bCs/>
              </w:rPr>
              <w:t xml:space="preserve">         10/19-12/31/09 (Daily)      Depa</w:t>
            </w:r>
            <w:r>
              <w:rPr>
                <w:bCs/>
              </w:rPr>
              <w:t>rt       1:00pm</w:t>
            </w:r>
          </w:p>
          <w:p w:rsidR="00000000" w:rsidRDefault="002C4E27">
            <w:pPr>
              <w:rPr>
                <w:bCs/>
              </w:rPr>
            </w:pPr>
            <w:r>
              <w:rPr>
                <w:bCs/>
              </w:rPr>
              <w:t xml:space="preserve">                                                   Arrive         3:30pm</w:t>
            </w:r>
          </w:p>
          <w:p w:rsidR="00000000" w:rsidRDefault="002C4E27">
            <w:pPr>
              <w:rPr>
                <w:bCs/>
              </w:rPr>
            </w:pPr>
          </w:p>
          <w:p w:rsidR="00000000" w:rsidRDefault="002C4E27">
            <w:pPr>
              <w:rPr>
                <w:b/>
              </w:rPr>
            </w:pPr>
            <w:r>
              <w:rPr>
                <w:b/>
              </w:rPr>
              <w:t>Notes:</w:t>
            </w:r>
          </w:p>
          <w:p w:rsidR="00000000" w:rsidRDefault="002C4E27">
            <w:pPr>
              <w:rPr>
                <w:bCs/>
              </w:rPr>
            </w:pPr>
          </w:p>
          <w:p w:rsidR="00000000" w:rsidRDefault="002C4E27">
            <w:pPr>
              <w:rPr>
                <w:bCs/>
              </w:rPr>
            </w:pPr>
            <w:r>
              <w:rPr>
                <w:bCs/>
              </w:rPr>
              <w:t>No cruises on Christmas or Thanksgiving days.</w:t>
            </w: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tc>
      </w:tr>
      <w:tr w:rsidR="00000000">
        <w:tblPrEx>
          <w:tblCellMar>
            <w:top w:w="0" w:type="dxa"/>
            <w:bottom w:w="0" w:type="dxa"/>
          </w:tblCellMar>
        </w:tblPrEx>
        <w:trPr>
          <w:trHeight w:val="1213"/>
        </w:trPr>
        <w:tc>
          <w:tcPr>
            <w:tcW w:w="10296" w:type="dxa"/>
            <w:tcBorders>
              <w:top w:val="single" w:sz="4" w:space="0" w:color="auto"/>
              <w:bottom w:val="double" w:sz="4" w:space="0" w:color="auto"/>
            </w:tcBorders>
          </w:tcPr>
          <w:p w:rsidR="00000000" w:rsidRDefault="002C4E27">
            <w:r>
              <w:t>Issue Date: November 26, 2008</w:t>
            </w:r>
            <w:r>
              <w:tab/>
            </w:r>
            <w:r>
              <w:tab/>
            </w:r>
            <w:r>
              <w:tab/>
              <w:t>Effective Date:  January 1, 2009</w:t>
            </w:r>
          </w:p>
          <w:p w:rsidR="00000000" w:rsidRDefault="002C4E27"/>
          <w:p w:rsidR="00000000" w:rsidRDefault="002C4E27">
            <w:r>
              <w:t>Issued By:  Kevin Clark, President/G</w:t>
            </w:r>
            <w:r>
              <w:t>eneral Partner</w:t>
            </w:r>
          </w:p>
        </w:tc>
      </w:tr>
    </w:tbl>
    <w:p w:rsidR="00000000" w:rsidRDefault="002C4E27"/>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296"/>
      </w:tblGrid>
      <w:tr w:rsidR="00000000">
        <w:tblPrEx>
          <w:tblCellMar>
            <w:top w:w="0" w:type="dxa"/>
            <w:bottom w:w="0" w:type="dxa"/>
          </w:tblCellMar>
        </w:tblPrEx>
        <w:trPr>
          <w:trHeight w:val="8958"/>
        </w:trPr>
        <w:tc>
          <w:tcPr>
            <w:tcW w:w="10296" w:type="dxa"/>
            <w:tcBorders>
              <w:bottom w:val="double" w:sz="4" w:space="0" w:color="auto"/>
            </w:tcBorders>
          </w:tcPr>
          <w:p w:rsidR="00000000" w:rsidRDefault="002C4E27">
            <w:pPr>
              <w:tabs>
                <w:tab w:val="right" w:pos="10080"/>
              </w:tabs>
            </w:pPr>
          </w:p>
          <w:p w:rsidR="00000000" w:rsidRDefault="002C4E27">
            <w:pPr>
              <w:jc w:val="right"/>
            </w:pPr>
            <w:r>
              <w:t>Original Title Page</w:t>
            </w:r>
          </w:p>
          <w:p w:rsidR="00000000" w:rsidRDefault="002C4E27">
            <w:pPr>
              <w:jc w:val="right"/>
            </w:pPr>
          </w:p>
          <w:p w:rsidR="00000000" w:rsidRDefault="002C4E27">
            <w:pPr>
              <w:jc w:val="center"/>
            </w:pPr>
            <w:r>
              <w:t>Tariff No.  13</w:t>
            </w:r>
          </w:p>
          <w:p w:rsidR="00000000" w:rsidRDefault="002C4E27">
            <w:pPr>
              <w:jc w:val="center"/>
            </w:pPr>
          </w:p>
          <w:p w:rsidR="00000000" w:rsidRDefault="002C4E27">
            <w:pPr>
              <w:jc w:val="center"/>
            </w:pPr>
            <w:r>
              <w:t>Cancels</w:t>
            </w:r>
          </w:p>
          <w:p w:rsidR="00000000" w:rsidRDefault="002C4E27">
            <w:pPr>
              <w:jc w:val="center"/>
            </w:pPr>
          </w:p>
          <w:p w:rsidR="00000000" w:rsidRDefault="002C4E27">
            <w:pPr>
              <w:jc w:val="center"/>
            </w:pPr>
            <w:r>
              <w:t>Tariff No. 12</w:t>
            </w:r>
          </w:p>
          <w:p w:rsidR="00000000" w:rsidRDefault="002C4E27">
            <w:pPr>
              <w:jc w:val="center"/>
            </w:pPr>
          </w:p>
          <w:p w:rsidR="00000000" w:rsidRDefault="002C4E27">
            <w:pPr>
              <w:jc w:val="center"/>
            </w:pPr>
            <w:r>
              <w:t>Of</w:t>
            </w:r>
          </w:p>
          <w:p w:rsidR="00000000" w:rsidRDefault="002C4E27">
            <w:pPr>
              <w:jc w:val="center"/>
            </w:pPr>
          </w:p>
          <w:p w:rsidR="00000000" w:rsidRDefault="002C4E27">
            <w:r>
              <w:tab/>
            </w:r>
            <w:r>
              <w:tab/>
              <w:t xml:space="preserve">Name of Company:  </w:t>
            </w:r>
            <w:r>
              <w:rPr>
                <w:u w:val="single"/>
              </w:rPr>
              <w:t>Argosy LP</w:t>
            </w:r>
          </w:p>
          <w:p w:rsidR="00000000" w:rsidRDefault="002C4E27"/>
          <w:p w:rsidR="00000000" w:rsidRDefault="002C4E27">
            <w:pPr>
              <w:rPr>
                <w:u w:val="single"/>
              </w:rPr>
            </w:pPr>
            <w:r>
              <w:tab/>
            </w:r>
            <w:r>
              <w:tab/>
              <w:t xml:space="preserve">Certificate of Convenience and Necessity Number: </w:t>
            </w:r>
            <w:r>
              <w:rPr>
                <w:u w:val="single"/>
              </w:rPr>
              <w:t>BC-000101</w:t>
            </w:r>
          </w:p>
          <w:p w:rsidR="00000000" w:rsidRDefault="002C4E27">
            <w:pPr>
              <w:rPr>
                <w:u w:val="single"/>
              </w:rPr>
            </w:pPr>
          </w:p>
          <w:p w:rsidR="00000000" w:rsidRDefault="002C4E27">
            <w:pPr>
              <w:rPr>
                <w:u w:val="single"/>
              </w:rPr>
            </w:pPr>
            <w:r>
              <w:tab/>
            </w:r>
            <w:r>
              <w:tab/>
              <w:t xml:space="preserve">Operating under the Trade Name of: </w:t>
            </w:r>
            <w:r>
              <w:rPr>
                <w:u w:val="single"/>
              </w:rPr>
              <w:t>Argosy Cruises</w:t>
            </w:r>
          </w:p>
          <w:p w:rsidR="00000000" w:rsidRDefault="002C4E27">
            <w:pPr>
              <w:jc w:val="center"/>
            </w:pPr>
          </w:p>
          <w:p w:rsidR="00000000" w:rsidRDefault="002C4E27">
            <w:pPr>
              <w:jc w:val="center"/>
            </w:pPr>
          </w:p>
          <w:p w:rsidR="00000000" w:rsidRDefault="002C4E27">
            <w:pPr>
              <w:pStyle w:val="Heading3"/>
              <w:jc w:val="center"/>
            </w:pPr>
            <w:r>
              <w:t>NAMING FARES AND RATES FOR</w:t>
            </w:r>
          </w:p>
          <w:p w:rsidR="00000000" w:rsidRDefault="002C4E27">
            <w:pPr>
              <w:jc w:val="center"/>
              <w:rPr>
                <w:b/>
                <w:bCs/>
              </w:rPr>
            </w:pPr>
            <w:r>
              <w:rPr>
                <w:b/>
                <w:bCs/>
              </w:rPr>
              <w:t>LAUNCH SERVICE</w:t>
            </w:r>
          </w:p>
          <w:p w:rsidR="00000000" w:rsidRDefault="002C4E27">
            <w:pPr>
              <w:jc w:val="center"/>
              <w:rPr>
                <w:b/>
                <w:bCs/>
              </w:rPr>
            </w:pPr>
          </w:p>
          <w:p w:rsidR="00000000" w:rsidRDefault="002C4E27">
            <w:pPr>
              <w:jc w:val="center"/>
            </w:pPr>
            <w:r>
              <w:t>IN THE FOLLOWING DESCRIBED TERRITORY:</w:t>
            </w:r>
          </w:p>
          <w:p w:rsidR="00000000" w:rsidRDefault="002C4E27">
            <w:pPr>
              <w:jc w:val="center"/>
            </w:pPr>
            <w:r>
              <w:t>Between: Pier 56 (Seattle, WA) and the East, West and North anchorage points,</w:t>
            </w:r>
          </w:p>
          <w:p w:rsidR="00000000" w:rsidRDefault="002C4E27">
            <w:pPr>
              <w:jc w:val="center"/>
            </w:pPr>
            <w:r>
              <w:t>Located in Elliott Bay and Alki points. Between Shore and ocean going vessels</w:t>
            </w:r>
          </w:p>
          <w:p w:rsidR="00000000" w:rsidRDefault="002C4E27">
            <w:pPr>
              <w:jc w:val="center"/>
            </w:pPr>
            <w:r>
              <w:t xml:space="preserve">At anchor in an area bound by Wells Point on </w:t>
            </w:r>
            <w:r>
              <w:t>the N. entrance of Rich Passage</w:t>
            </w:r>
          </w:p>
          <w:p w:rsidR="00000000" w:rsidRDefault="002C4E27">
            <w:pPr>
              <w:jc w:val="center"/>
            </w:pPr>
            <w:r>
              <w:t>To the W., and Point Williams and Point Vashon on the South.</w:t>
            </w:r>
          </w:p>
          <w:p w:rsidR="00000000" w:rsidRDefault="002C4E27"/>
          <w:p w:rsidR="00000000" w:rsidRDefault="002C4E27">
            <w:pPr>
              <w:rPr>
                <w:u w:val="single"/>
              </w:rPr>
            </w:pPr>
            <w:r>
              <w:tab/>
            </w:r>
            <w:r>
              <w:tab/>
              <w:t xml:space="preserve">Issued by:  </w:t>
            </w:r>
            <w:r>
              <w:rPr>
                <w:u w:val="single"/>
              </w:rPr>
              <w:t>Argosy LP</w:t>
            </w:r>
          </w:p>
          <w:p w:rsidR="00000000" w:rsidRDefault="002C4E27"/>
          <w:p w:rsidR="00000000" w:rsidRDefault="002C4E27">
            <w:r>
              <w:tab/>
            </w:r>
            <w:r>
              <w:tab/>
              <w:t xml:space="preserve">Name/Title of Issuing Agent: </w:t>
            </w:r>
            <w:r>
              <w:rPr>
                <w:u w:val="single"/>
              </w:rPr>
              <w:t>Argosy Cruises</w:t>
            </w:r>
          </w:p>
          <w:p w:rsidR="00000000" w:rsidRDefault="002C4E27"/>
          <w:p w:rsidR="00000000" w:rsidRDefault="002C4E27">
            <w:pPr>
              <w:rPr>
                <w:u w:val="single"/>
              </w:rPr>
            </w:pPr>
            <w:r>
              <w:tab/>
            </w:r>
            <w:r>
              <w:tab/>
              <w:t xml:space="preserve">Mailing Address: </w:t>
            </w:r>
            <w:r>
              <w:rPr>
                <w:u w:val="single"/>
              </w:rPr>
              <w:t>Pier 55, Ste #201 Seattle, WA 98101-2991</w:t>
            </w:r>
          </w:p>
          <w:p w:rsidR="00000000" w:rsidRDefault="002C4E27"/>
          <w:p w:rsidR="00000000" w:rsidRDefault="002C4E27">
            <w:pPr>
              <w:rPr>
                <w:u w:val="single"/>
              </w:rPr>
            </w:pPr>
            <w:r>
              <w:tab/>
            </w:r>
            <w:r>
              <w:tab/>
              <w:t>Telephone Number: (</w:t>
            </w:r>
            <w:r>
              <w:rPr>
                <w:u w:val="single"/>
              </w:rPr>
              <w:t>206) 623</w:t>
            </w:r>
            <w:r>
              <w:rPr>
                <w:u w:val="single"/>
              </w:rPr>
              <w:t>-1445</w:t>
            </w:r>
          </w:p>
          <w:p w:rsidR="00000000" w:rsidRDefault="002C4E27"/>
          <w:p w:rsidR="00000000" w:rsidRDefault="002C4E27">
            <w:pPr>
              <w:rPr>
                <w:u w:val="single"/>
              </w:rPr>
            </w:pPr>
            <w:r>
              <w:tab/>
            </w:r>
            <w:r>
              <w:tab/>
              <w:t xml:space="preserve">E-mail Address: </w:t>
            </w:r>
            <w:hyperlink r:id="rId8" w:history="1">
              <w:r>
                <w:rPr>
                  <w:rStyle w:val="Hyperlink"/>
                </w:rPr>
                <w:t>kevinm@argosycruises.com</w:t>
              </w:r>
            </w:hyperlink>
            <w:r>
              <w:t xml:space="preserve">  FAX: </w:t>
            </w:r>
            <w:r>
              <w:rPr>
                <w:u w:val="single"/>
              </w:rPr>
              <w:t>206 623 5474</w:t>
            </w:r>
          </w:p>
          <w:p w:rsidR="00000000" w:rsidRDefault="002C4E27">
            <w:pPr>
              <w:rPr>
                <w:u w:val="single"/>
              </w:rPr>
            </w:pPr>
          </w:p>
          <w:p w:rsidR="00000000" w:rsidRDefault="002C4E27">
            <w:pPr>
              <w:rPr>
                <w:u w:val="single"/>
              </w:rPr>
            </w:pPr>
          </w:p>
          <w:p w:rsidR="00000000" w:rsidRDefault="002C4E27">
            <w:r>
              <w:t>Issue Date: November 26, 2008                             Effective Date: January 01, 2009</w:t>
            </w:r>
          </w:p>
          <w:p w:rsidR="00000000" w:rsidRDefault="002C4E27"/>
          <w:p w:rsidR="00000000" w:rsidRDefault="002C4E27"/>
          <w:p w:rsidR="00000000" w:rsidRDefault="002C4E27">
            <w:pPr>
              <w:rPr>
                <w:u w:val="single"/>
              </w:rPr>
            </w:pPr>
          </w:p>
        </w:tc>
      </w:tr>
    </w:tbl>
    <w:p w:rsidR="00000000" w:rsidRDefault="002C4E27"/>
    <w:p w:rsidR="00000000" w:rsidRDefault="002C4E27">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296"/>
      </w:tblGrid>
      <w:tr w:rsidR="00000000">
        <w:tblPrEx>
          <w:tblCellMar>
            <w:top w:w="0" w:type="dxa"/>
            <w:bottom w:w="0" w:type="dxa"/>
          </w:tblCellMar>
        </w:tblPrEx>
        <w:trPr>
          <w:trHeight w:val="1061"/>
        </w:trPr>
        <w:tc>
          <w:tcPr>
            <w:tcW w:w="10296" w:type="dxa"/>
            <w:tcBorders>
              <w:bottom w:val="single" w:sz="4" w:space="0" w:color="auto"/>
            </w:tcBorders>
          </w:tcPr>
          <w:p w:rsidR="00000000" w:rsidRDefault="002C4E27">
            <w:pPr>
              <w:jc w:val="right"/>
            </w:pPr>
          </w:p>
          <w:p w:rsidR="00000000" w:rsidRDefault="002C4E27">
            <w:pPr>
              <w:tabs>
                <w:tab w:val="right" w:pos="10080"/>
              </w:tabs>
            </w:pPr>
            <w:r>
              <w:t>Tariff No. 13</w:t>
            </w:r>
            <w:r>
              <w:tab/>
              <w:t>Original Page No. 1</w:t>
            </w:r>
          </w:p>
          <w:p w:rsidR="00000000" w:rsidRDefault="002C4E27">
            <w:pPr>
              <w:tabs>
                <w:tab w:val="right" w:pos="10080"/>
              </w:tabs>
            </w:pPr>
          </w:p>
          <w:p w:rsidR="00000000" w:rsidRDefault="002C4E27">
            <w:pPr>
              <w:tabs>
                <w:tab w:val="right" w:pos="10080"/>
              </w:tabs>
            </w:pPr>
            <w:r>
              <w:t>Co</w:t>
            </w:r>
            <w:r>
              <w:t>mpany Name: Argosy LP C-101</w:t>
            </w:r>
          </w:p>
        </w:tc>
      </w:tr>
      <w:tr w:rsidR="00000000">
        <w:tblPrEx>
          <w:tblCellMar>
            <w:top w:w="0" w:type="dxa"/>
            <w:bottom w:w="0" w:type="dxa"/>
          </w:tblCellMar>
        </w:tblPrEx>
        <w:trPr>
          <w:cantSplit/>
          <w:trHeight w:val="476"/>
        </w:trPr>
        <w:tc>
          <w:tcPr>
            <w:tcW w:w="10296" w:type="dxa"/>
            <w:tcBorders>
              <w:bottom w:val="single" w:sz="4" w:space="0" w:color="auto"/>
              <w:right w:val="double" w:sz="4" w:space="0" w:color="auto"/>
            </w:tcBorders>
          </w:tcPr>
          <w:p w:rsidR="00000000" w:rsidRDefault="002C4E27">
            <w:pPr>
              <w:pStyle w:val="Heading2"/>
              <w:spacing w:before="0"/>
              <w:jc w:val="center"/>
              <w:rPr>
                <w:bCs w:val="0"/>
              </w:rPr>
            </w:pPr>
            <w:r>
              <w:rPr>
                <w:bCs w:val="0"/>
              </w:rPr>
              <w:t>Launch Service Rates/Charges, Rules, and Regulations</w:t>
            </w:r>
          </w:p>
        </w:tc>
      </w:tr>
      <w:tr w:rsidR="00000000">
        <w:tblPrEx>
          <w:tblCellMar>
            <w:top w:w="0" w:type="dxa"/>
            <w:bottom w:w="0" w:type="dxa"/>
          </w:tblCellMar>
        </w:tblPrEx>
        <w:trPr>
          <w:cantSplit/>
          <w:trHeight w:val="5356"/>
        </w:trPr>
        <w:tc>
          <w:tcPr>
            <w:tcW w:w="10296" w:type="dxa"/>
            <w:tcBorders>
              <w:bottom w:val="single" w:sz="4" w:space="0" w:color="auto"/>
            </w:tcBorders>
          </w:tcPr>
          <w:p w:rsidR="00000000" w:rsidRDefault="002C4E27"/>
          <w:p w:rsidR="00000000" w:rsidRDefault="002C4E27">
            <w:pPr>
              <w:rPr>
                <w:bCs/>
              </w:rPr>
            </w:pPr>
            <w:r>
              <w:rPr>
                <w:bCs/>
              </w:rPr>
              <w:t>Launch Tariff:</w:t>
            </w:r>
          </w:p>
          <w:p w:rsidR="00000000" w:rsidRDefault="002C4E27">
            <w:pPr>
              <w:rPr>
                <w:bCs/>
              </w:rPr>
            </w:pPr>
          </w:p>
          <w:p w:rsidR="00000000" w:rsidRDefault="002C4E27">
            <w:pPr>
              <w:rPr>
                <w:bCs/>
              </w:rPr>
            </w:pPr>
            <w:r>
              <w:rPr>
                <w:bCs/>
              </w:rPr>
              <w:t>1. To a ship in the inner harbor (not beyond Pier 86 to Duwamish Head)</w:t>
            </w:r>
          </w:p>
          <w:p w:rsidR="00000000" w:rsidRDefault="002C4E27">
            <w:pPr>
              <w:rPr>
                <w:bCs/>
              </w:rPr>
            </w:pPr>
            <w:r>
              <w:rPr>
                <w:bCs/>
              </w:rPr>
              <w:t xml:space="preserve">     One Trip: $130.00/hr           $100.00 Minimum</w:t>
            </w:r>
          </w:p>
          <w:p w:rsidR="00000000" w:rsidRDefault="002C4E27">
            <w:pPr>
              <w:rPr>
                <w:bCs/>
              </w:rPr>
            </w:pPr>
          </w:p>
          <w:p w:rsidR="00000000" w:rsidRDefault="002C4E27">
            <w:pPr>
              <w:rPr>
                <w:bCs/>
              </w:rPr>
            </w:pPr>
            <w:r>
              <w:rPr>
                <w:bCs/>
              </w:rPr>
              <w:t xml:space="preserve">         </w:t>
            </w:r>
          </w:p>
          <w:p w:rsidR="00000000" w:rsidRDefault="002C4E27">
            <w:pPr>
              <w:rPr>
                <w:bCs/>
              </w:rPr>
            </w:pPr>
            <w:r>
              <w:rPr>
                <w:bCs/>
              </w:rPr>
              <w:t>2. To a ship in the ou</w:t>
            </w:r>
            <w:r>
              <w:rPr>
                <w:bCs/>
              </w:rPr>
              <w:t>ter harbor (not beyond Alki Point and 4 mile Rock)</w:t>
            </w:r>
          </w:p>
          <w:p w:rsidR="00000000" w:rsidRDefault="002C4E27">
            <w:pPr>
              <w:rPr>
                <w:bCs/>
              </w:rPr>
            </w:pPr>
            <w:r>
              <w:rPr>
                <w:bCs/>
              </w:rPr>
              <w:t xml:space="preserve">     One Trip: $130.00/hr          $100.00 Minimum</w:t>
            </w:r>
          </w:p>
          <w:p w:rsidR="00000000" w:rsidRDefault="002C4E27">
            <w:pPr>
              <w:rPr>
                <w:bCs/>
              </w:rPr>
            </w:pPr>
          </w:p>
          <w:p w:rsidR="00000000" w:rsidRDefault="002C4E27">
            <w:pPr>
              <w:rPr>
                <w:bCs/>
              </w:rPr>
            </w:pPr>
            <w:r>
              <w:rPr>
                <w:bCs/>
              </w:rPr>
              <w:t>3. To a ship beyond the outer harbor, the rate is set according to time and distance:</w:t>
            </w:r>
          </w:p>
          <w:p w:rsidR="00000000" w:rsidRDefault="002C4E27">
            <w:pPr>
              <w:rPr>
                <w:bCs/>
              </w:rPr>
            </w:pPr>
            <w:r>
              <w:rPr>
                <w:bCs/>
              </w:rPr>
              <w:t xml:space="preserve">     One Trip: $130.00/hr          $130.00 Minimum</w:t>
            </w:r>
          </w:p>
          <w:p w:rsidR="00000000" w:rsidRDefault="002C4E27">
            <w:pPr>
              <w:rPr>
                <w:bCs/>
              </w:rPr>
            </w:pPr>
          </w:p>
          <w:p w:rsidR="00000000" w:rsidRDefault="002C4E27">
            <w:pPr>
              <w:rPr>
                <w:bCs/>
              </w:rPr>
            </w:pPr>
            <w:r>
              <w:rPr>
                <w:bCs/>
              </w:rPr>
              <w:t>4. If launch is</w:t>
            </w:r>
            <w:r>
              <w:rPr>
                <w:bCs/>
              </w:rPr>
              <w:t xml:space="preserve"> at the ship for more than 15 minutes, an additional return trip is charged.</w:t>
            </w:r>
          </w:p>
          <w:p w:rsidR="00000000" w:rsidRDefault="002C4E27">
            <w:pPr>
              <w:rPr>
                <w:bCs/>
              </w:rPr>
            </w:pPr>
          </w:p>
          <w:p w:rsidR="00000000" w:rsidRDefault="002C4E27">
            <w:pPr>
              <w:rPr>
                <w:bCs/>
              </w:rPr>
            </w:pPr>
            <w:r>
              <w:rPr>
                <w:bCs/>
              </w:rPr>
              <w:t>5. If the launch is at the ship for more than 30 minutes, an additional return trip is charged, plus standby time at a rate of $100.00 per hour.</w:t>
            </w:r>
          </w:p>
          <w:p w:rsidR="00000000" w:rsidRDefault="002C4E27">
            <w:pPr>
              <w:rPr>
                <w:bCs/>
              </w:rPr>
            </w:pPr>
          </w:p>
          <w:p w:rsidR="00000000" w:rsidRDefault="002C4E27">
            <w:pPr>
              <w:rPr>
                <w:bCs/>
              </w:rPr>
            </w:pPr>
            <w:r>
              <w:rPr>
                <w:bCs/>
              </w:rPr>
              <w:t>6. Trips between 1800 and 0800 h</w:t>
            </w:r>
            <w:r>
              <w:rPr>
                <w:bCs/>
              </w:rPr>
              <w:t>ours will have a minimum charge of $130.00.</w:t>
            </w:r>
          </w:p>
          <w:p w:rsidR="00000000" w:rsidRDefault="002C4E27">
            <w:pPr>
              <w:rPr>
                <w:bCs/>
              </w:rPr>
            </w:pPr>
          </w:p>
          <w:p w:rsidR="00000000" w:rsidRDefault="002C4E27">
            <w:pPr>
              <w:rPr>
                <w:bCs/>
              </w:rPr>
            </w:pPr>
            <w:r>
              <w:rPr>
                <w:bCs/>
              </w:rPr>
              <w:t>7. Trips with over 15 passengers will be charged $200.00 per hour.</w:t>
            </w: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p w:rsidR="00000000" w:rsidRDefault="002C4E27">
            <w:pPr>
              <w:rPr>
                <w:bCs/>
              </w:rPr>
            </w:pPr>
          </w:p>
        </w:tc>
      </w:tr>
      <w:tr w:rsidR="00000000">
        <w:tblPrEx>
          <w:tblCellMar>
            <w:top w:w="0" w:type="dxa"/>
            <w:bottom w:w="0" w:type="dxa"/>
          </w:tblCellMar>
        </w:tblPrEx>
        <w:trPr>
          <w:trHeight w:val="1213"/>
        </w:trPr>
        <w:tc>
          <w:tcPr>
            <w:tcW w:w="10296" w:type="dxa"/>
            <w:tcBorders>
              <w:top w:val="single" w:sz="4" w:space="0" w:color="auto"/>
              <w:bottom w:val="double" w:sz="4" w:space="0" w:color="auto"/>
            </w:tcBorders>
          </w:tcPr>
          <w:p w:rsidR="00000000" w:rsidRDefault="002C4E27">
            <w:r>
              <w:t>Issue Date:  November 26, 2008</w:t>
            </w:r>
            <w:r>
              <w:tab/>
            </w:r>
            <w:r>
              <w:tab/>
            </w:r>
            <w:r>
              <w:tab/>
              <w:t>Effective Date: January 1, 2009</w:t>
            </w:r>
          </w:p>
          <w:p w:rsidR="00000000" w:rsidRDefault="002C4E27"/>
          <w:p w:rsidR="00000000" w:rsidRDefault="002C4E27">
            <w:bookmarkStart w:id="0" w:name="OLE_LINK1"/>
            <w:r>
              <w:t>Issued By: Kevin Clark, President/General Partner</w:t>
            </w:r>
            <w:bookmarkEnd w:id="0"/>
          </w:p>
        </w:tc>
      </w:tr>
    </w:tbl>
    <w:p w:rsidR="00000000" w:rsidRDefault="002C4E27"/>
    <w:sectPr w:rsidR="00000000">
      <w:pgSz w:w="12240" w:h="15840"/>
      <w:pgMar w:top="504" w:right="504" w:bottom="504" w:left="5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C4E27">
      <w:r>
        <w:separator/>
      </w:r>
    </w:p>
  </w:endnote>
  <w:endnote w:type="continuationSeparator" w:id="1">
    <w:p w:rsidR="00000000" w:rsidRDefault="002C4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C4E27">
      <w:r>
        <w:separator/>
      </w:r>
    </w:p>
  </w:footnote>
  <w:footnote w:type="continuationSeparator" w:id="1">
    <w:p w:rsidR="00000000" w:rsidRDefault="002C4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7CDF"/>
    <w:multiLevelType w:val="hybridMultilevel"/>
    <w:tmpl w:val="D6367494"/>
    <w:lvl w:ilvl="0" w:tplc="0409000F">
      <w:start w:val="1"/>
      <w:numFmt w:val="decimal"/>
      <w:lvlText w:val="%1."/>
      <w:lvlJc w:val="left"/>
      <w:pPr>
        <w:tabs>
          <w:tab w:val="num" w:pos="720"/>
        </w:tabs>
        <w:ind w:left="720" w:hanging="360"/>
      </w:pPr>
      <w:rPr>
        <w:rFonts w:hint="default"/>
      </w:rPr>
    </w:lvl>
    <w:lvl w:ilvl="1" w:tplc="C518BA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A445B"/>
    <w:multiLevelType w:val="hybridMultilevel"/>
    <w:tmpl w:val="40125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03489"/>
    <w:multiLevelType w:val="hybridMultilevel"/>
    <w:tmpl w:val="503EE9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F72495"/>
    <w:multiLevelType w:val="hybridMultilevel"/>
    <w:tmpl w:val="25663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B75321"/>
    <w:multiLevelType w:val="hybridMultilevel"/>
    <w:tmpl w:val="9F2E3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1F142E"/>
    <w:multiLevelType w:val="hybridMultilevel"/>
    <w:tmpl w:val="C8D65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221693"/>
    <w:multiLevelType w:val="hybridMultilevel"/>
    <w:tmpl w:val="97F2B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33CB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404A1465"/>
    <w:multiLevelType w:val="hybridMultilevel"/>
    <w:tmpl w:val="503EE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687582"/>
    <w:multiLevelType w:val="hybridMultilevel"/>
    <w:tmpl w:val="B344B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2276D5"/>
    <w:multiLevelType w:val="hybridMultilevel"/>
    <w:tmpl w:val="2A58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2"/>
  </w:num>
  <w:num w:numId="6">
    <w:abstractNumId w:val="7"/>
  </w:num>
  <w:num w:numId="7">
    <w:abstractNumId w:val="6"/>
  </w:num>
  <w:num w:numId="8">
    <w:abstractNumId w:val="10"/>
  </w:num>
  <w:num w:numId="9">
    <w:abstractNumId w:val="9"/>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activeWritingStyle w:appName="MSWord" w:lang="en-US" w:vendorID="64" w:dllVersion="131077" w:nlCheck="1" w:checkStyle="1"/>
  <w:activeWritingStyle w:appName="MSWord" w:lang="en-US" w:vendorID="64" w:dllVersion="131078" w:nlCheck="1" w:checkStyle="1"/>
  <w:proofState w:grammar="clean"/>
  <w:defaultTabStop w:val="720"/>
  <w:drawingGridHorizontalSpacing w:val="87"/>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4E27"/>
    <w:rsid w:val="002C4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jc w:val="center"/>
      <w:outlineLvl w:val="5"/>
    </w:pPr>
    <w:rPr>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
    <w:name w:val="Body Text"/>
    <w:basedOn w:val="Normal"/>
    <w:semiHidden/>
    <w:rPr>
      <w:sz w:val="20"/>
    </w:rPr>
  </w:style>
  <w:style w:type="paragraph" w:styleId="BodyTextIndent">
    <w:name w:val="Body Text Indent"/>
    <w:basedOn w:val="Normal"/>
    <w:semiHidden/>
    <w:pPr>
      <w:spacing w:after="100" w:afterAutospacing="1"/>
      <w:ind w:left="2160"/>
    </w:pPr>
    <w:rPr>
      <w:bCs/>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m@argosycruis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evinm@argosycruis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2008-11-26T08:00:00+00:00</OpenedDate>
    <Date1 xmlns="dc463f71-b30c-4ab2-9473-d307f9d35888">2008-11-26T08:00:00+00:00</Date1>
    <IsDocumentOrder xmlns="dc463f71-b30c-4ab2-9473-d307f9d35888" xsi:nil="true"/>
    <IsHighlyConfidential xmlns="dc463f71-b30c-4ab2-9473-d307f9d35888">false</IsHighlyConfidential>
    <CaseCompanyNames xmlns="dc463f71-b30c-4ab2-9473-d307f9d35888">ARGOSY L.P.</CaseCompanyNames>
    <DocketNumber xmlns="dc463f71-b30c-4ab2-9473-d307f9d35888">082160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A6E037F51E49459E0F2213BAACD04D" ma:contentTypeVersion="135" ma:contentTypeDescription="" ma:contentTypeScope="" ma:versionID="7bbd4bfd2b5f6af109ecad59b3c31c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83DE69-A2B9-4AF2-82FA-F4B2EA3BACCE}"/>
</file>

<file path=customXml/itemProps2.xml><?xml version="1.0" encoding="utf-8"?>
<ds:datastoreItem xmlns:ds="http://schemas.openxmlformats.org/officeDocument/2006/customXml" ds:itemID="{382BAC04-FCE4-460B-8115-5FC00C3BB182}"/>
</file>

<file path=customXml/itemProps3.xml><?xml version="1.0" encoding="utf-8"?>
<ds:datastoreItem xmlns:ds="http://schemas.openxmlformats.org/officeDocument/2006/customXml" ds:itemID="{3D6D2FDA-61D2-48E0-BF98-5468D18F399B}"/>
</file>

<file path=customXml/itemProps4.xml><?xml version="1.0" encoding="utf-8"?>
<ds:datastoreItem xmlns:ds="http://schemas.openxmlformats.org/officeDocument/2006/customXml" ds:itemID="{48AFC381-FEAA-49C0-ADD6-50B7621FFEA1}"/>
</file>

<file path=docProps/app.xml><?xml version="1.0" encoding="utf-8"?>
<Properties xmlns="http://schemas.openxmlformats.org/officeDocument/2006/extended-properties" xmlns:vt="http://schemas.openxmlformats.org/officeDocument/2006/docPropsVTypes">
  <Template>Normal.dotm</Template>
  <TotalTime>0</TotalTime>
  <Pages>9</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Commercial </vt:lpstr>
    </vt:vector>
  </TitlesOfParts>
  <Company>WUTC</Company>
  <LinksUpToDate>false</LinksUpToDate>
  <CharactersWithSpaces>7394</CharactersWithSpaces>
  <SharedDoc>false</SharedDoc>
  <HLinks>
    <vt:vector size="12" baseType="variant">
      <vt:variant>
        <vt:i4>655403</vt:i4>
      </vt:variant>
      <vt:variant>
        <vt:i4>3</vt:i4>
      </vt:variant>
      <vt:variant>
        <vt:i4>0</vt:i4>
      </vt:variant>
      <vt:variant>
        <vt:i4>5</vt:i4>
      </vt:variant>
      <vt:variant>
        <vt:lpwstr>mailto:kevinm@argosycruises.com</vt:lpwstr>
      </vt:variant>
      <vt:variant>
        <vt:lpwstr/>
      </vt:variant>
      <vt:variant>
        <vt:i4>655403</vt:i4>
      </vt:variant>
      <vt:variant>
        <vt:i4>0</vt:i4>
      </vt:variant>
      <vt:variant>
        <vt:i4>0</vt:i4>
      </vt:variant>
      <vt:variant>
        <vt:i4>5</vt:i4>
      </vt:variant>
      <vt:variant>
        <vt:lpwstr>mailto:kevinm@argosycruises.com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c:title>
  <dc:subject/>
  <dc:creator>Information Services</dc:creator>
  <cp:keywords/>
  <dc:description/>
  <cp:lastModifiedBy>Catherine Hudspeth, Forms and Records Analyst 2</cp:lastModifiedBy>
  <cp:revision>2</cp:revision>
  <cp:lastPrinted>2006-03-16T18:17:00Z</cp:lastPrinted>
  <dcterms:created xsi:type="dcterms:W3CDTF">2008-12-03T22:37:00Z</dcterms:created>
  <dcterms:modified xsi:type="dcterms:W3CDTF">2008-12-03T22:37:00Z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0x0101006E56B4D1795A2E4DB2F0B01679ED314A00ECA6E037F51E49459E0F2213BAACD04D</vt:lpwstr>
  </property>
  <property fmtid="{D5CDD505-2E9C-101B-9397-08002B2CF9AE}" pid="3" name="_docset_NoMedatataSyncRequired">
    <vt:lpwstr>False</vt:lpwstr>
  </property>
</Properties>
</file>