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C1494" w14:textId="77777777" w:rsidR="00EA0DF2" w:rsidRDefault="00EA0DF2" w:rsidP="00EA0DF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0E03FA6" wp14:editId="35F6817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1E63BC" w14:textId="77777777" w:rsidR="00EA0DF2" w:rsidRDefault="00EA0DF2" w:rsidP="00EA0DF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0E4E16A" w14:textId="77777777" w:rsidR="00EA0DF2" w:rsidRDefault="00EA0DF2" w:rsidP="00EA0DF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7A8693D" w14:textId="77777777" w:rsidR="00EA0DF2" w:rsidRDefault="00EA0DF2" w:rsidP="00EA0DF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2DA18CF" w14:textId="77777777" w:rsidR="00EA0DF2" w:rsidRDefault="00EA0DF2" w:rsidP="00EA0DF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F69A43" w14:textId="77777777" w:rsidR="00EA0DF2" w:rsidRDefault="00EA0DF2" w:rsidP="00EA0DF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688C6BE" w14:textId="77777777" w:rsidR="0077373C" w:rsidRPr="0077373C" w:rsidRDefault="00EA0DF2" w:rsidP="00EA0DF2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>February 25, 2015</w:t>
      </w:r>
    </w:p>
    <w:p w14:paraId="783D4F05" w14:textId="77777777" w:rsidR="00EA0DF2" w:rsidRPr="0077373C" w:rsidRDefault="00EA0DF2" w:rsidP="00EA0DF2">
      <w:pPr>
        <w:pStyle w:val="NoSpacing"/>
        <w:spacing w:line="264" w:lineRule="auto"/>
        <w:rPr>
          <w:rFonts w:cs="Times New Roman"/>
          <w:szCs w:val="25"/>
        </w:rPr>
      </w:pPr>
    </w:p>
    <w:p w14:paraId="630D7783" w14:textId="77777777" w:rsidR="0077373C" w:rsidRDefault="0077373C" w:rsidP="00EA0DF2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OF </w:t>
      </w:r>
      <w:r w:rsidR="005F7D8A">
        <w:rPr>
          <w:rFonts w:cs="Times New Roman"/>
          <w:b/>
          <w:szCs w:val="25"/>
        </w:rPr>
        <w:t>OPPORTUNITY TO RESPOND</w:t>
      </w:r>
    </w:p>
    <w:p w14:paraId="16AED0CE" w14:textId="77777777" w:rsidR="005F7D8A" w:rsidRDefault="005F7D8A" w:rsidP="00EA0DF2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(Responses to </w:t>
      </w:r>
      <w:r w:rsidR="00643864">
        <w:rPr>
          <w:rFonts w:cs="Times New Roman"/>
          <w:b/>
          <w:szCs w:val="25"/>
        </w:rPr>
        <w:t>WCI</w:t>
      </w:r>
      <w:r w:rsidR="00E54C16">
        <w:rPr>
          <w:rFonts w:cs="Times New Roman"/>
          <w:b/>
          <w:szCs w:val="25"/>
        </w:rPr>
        <w:t>’</w:t>
      </w:r>
      <w:r w:rsidR="00910417">
        <w:rPr>
          <w:rFonts w:cs="Times New Roman"/>
          <w:b/>
          <w:szCs w:val="25"/>
        </w:rPr>
        <w:t xml:space="preserve">s Motion </w:t>
      </w:r>
      <w:r w:rsidR="00805188">
        <w:rPr>
          <w:rFonts w:cs="Times New Roman"/>
          <w:b/>
          <w:szCs w:val="25"/>
        </w:rPr>
        <w:t xml:space="preserve">to </w:t>
      </w:r>
      <w:r w:rsidR="00762102">
        <w:rPr>
          <w:rFonts w:cs="Times New Roman"/>
          <w:b/>
          <w:szCs w:val="25"/>
        </w:rPr>
        <w:t>Allow Temporary Rates Subject to Refund</w:t>
      </w:r>
      <w:r>
        <w:rPr>
          <w:rFonts w:cs="Times New Roman"/>
          <w:b/>
          <w:szCs w:val="25"/>
        </w:rPr>
        <w:t xml:space="preserve"> are due </w:t>
      </w:r>
      <w:r w:rsidR="000A558E">
        <w:rPr>
          <w:rFonts w:cs="Times New Roman"/>
          <w:b/>
          <w:szCs w:val="25"/>
        </w:rPr>
        <w:t>Frid</w:t>
      </w:r>
      <w:r>
        <w:rPr>
          <w:rFonts w:cs="Times New Roman"/>
          <w:b/>
          <w:szCs w:val="25"/>
        </w:rPr>
        <w:t xml:space="preserve">ay, </w:t>
      </w:r>
      <w:r w:rsidR="00762102">
        <w:rPr>
          <w:rFonts w:cs="Times New Roman"/>
          <w:b/>
          <w:szCs w:val="25"/>
        </w:rPr>
        <w:t>March 6, 2015</w:t>
      </w:r>
      <w:r>
        <w:rPr>
          <w:rFonts w:cs="Times New Roman"/>
          <w:b/>
          <w:szCs w:val="25"/>
        </w:rPr>
        <w:t>, at noon)</w:t>
      </w:r>
    </w:p>
    <w:p w14:paraId="4B8D3E1C" w14:textId="77777777" w:rsidR="005F7D8A" w:rsidRDefault="005F7D8A" w:rsidP="00EA0DF2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>(Re</w:t>
      </w:r>
      <w:r w:rsidR="00FB3C63">
        <w:rPr>
          <w:rFonts w:cs="Times New Roman"/>
          <w:b/>
          <w:szCs w:val="25"/>
        </w:rPr>
        <w:t>plie</w:t>
      </w:r>
      <w:r>
        <w:rPr>
          <w:rFonts w:cs="Times New Roman"/>
          <w:b/>
          <w:szCs w:val="25"/>
        </w:rPr>
        <w:t xml:space="preserve">s to </w:t>
      </w:r>
      <w:r w:rsidR="00FB3C63">
        <w:rPr>
          <w:rFonts w:cs="Times New Roman"/>
          <w:b/>
          <w:szCs w:val="25"/>
        </w:rPr>
        <w:t>Responses</w:t>
      </w:r>
      <w:r>
        <w:rPr>
          <w:rFonts w:cs="Times New Roman"/>
          <w:b/>
          <w:szCs w:val="25"/>
        </w:rPr>
        <w:t xml:space="preserve"> are due </w:t>
      </w:r>
      <w:r w:rsidR="00FB3C63">
        <w:rPr>
          <w:rFonts w:cs="Times New Roman"/>
          <w:b/>
          <w:szCs w:val="25"/>
        </w:rPr>
        <w:t>Fri</w:t>
      </w:r>
      <w:r>
        <w:rPr>
          <w:rFonts w:cs="Times New Roman"/>
          <w:b/>
          <w:szCs w:val="25"/>
        </w:rPr>
        <w:t xml:space="preserve">day, </w:t>
      </w:r>
      <w:r w:rsidR="00762102">
        <w:rPr>
          <w:rFonts w:cs="Times New Roman"/>
          <w:b/>
          <w:szCs w:val="25"/>
        </w:rPr>
        <w:t>March 13, 2015</w:t>
      </w:r>
      <w:r w:rsidR="00910417">
        <w:rPr>
          <w:rFonts w:cs="Times New Roman"/>
          <w:b/>
          <w:szCs w:val="25"/>
        </w:rPr>
        <w:t>, at noon</w:t>
      </w:r>
      <w:r>
        <w:rPr>
          <w:rFonts w:cs="Times New Roman"/>
          <w:b/>
          <w:szCs w:val="25"/>
        </w:rPr>
        <w:t>)</w:t>
      </w:r>
    </w:p>
    <w:p w14:paraId="049498C2" w14:textId="77777777" w:rsidR="0077373C" w:rsidRPr="0077373C" w:rsidRDefault="0077373C" w:rsidP="00EA0DF2">
      <w:pPr>
        <w:pStyle w:val="NoSpacing"/>
        <w:spacing w:line="264" w:lineRule="auto"/>
        <w:rPr>
          <w:rFonts w:cs="Times New Roman"/>
          <w:szCs w:val="25"/>
        </w:rPr>
      </w:pPr>
    </w:p>
    <w:p w14:paraId="53B5031F" w14:textId="77777777" w:rsidR="0077373C" w:rsidRPr="00D358E4" w:rsidRDefault="0077373C" w:rsidP="00EA0DF2">
      <w:pPr>
        <w:spacing w:line="264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D358E4">
        <w:rPr>
          <w:rFonts w:ascii="Times New Roman" w:eastAsia="Calibri" w:hAnsi="Times New Roman"/>
          <w:i/>
          <w:sz w:val="25"/>
          <w:szCs w:val="25"/>
        </w:rPr>
        <w:t>Washington Utilities and Transportation Commission, Complainant, v. Waste Control, Inc., Respondent</w:t>
      </w:r>
      <w:r w:rsidR="00D358E4">
        <w:rPr>
          <w:rFonts w:ascii="Times New Roman" w:eastAsia="Calibri" w:hAnsi="Times New Roman"/>
          <w:sz w:val="25"/>
          <w:szCs w:val="25"/>
        </w:rPr>
        <w:t>, Docket TG-1</w:t>
      </w:r>
      <w:r w:rsidR="005F7D8A">
        <w:rPr>
          <w:rFonts w:ascii="Times New Roman" w:eastAsia="Calibri" w:hAnsi="Times New Roman"/>
          <w:sz w:val="25"/>
          <w:szCs w:val="25"/>
        </w:rPr>
        <w:t>40560</w:t>
      </w:r>
    </w:p>
    <w:p w14:paraId="6245A263" w14:textId="77777777" w:rsidR="0077373C" w:rsidRPr="0077373C" w:rsidRDefault="0077373C" w:rsidP="00EA0DF2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24739FE9" w14:textId="77777777" w:rsidR="0077373C" w:rsidRPr="0077373C" w:rsidRDefault="0077373C" w:rsidP="00EA0DF2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02CA6F5C" w14:textId="77777777" w:rsidR="0077373C" w:rsidRPr="0077373C" w:rsidRDefault="0077373C" w:rsidP="00EA0DF2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2B1EDB5D" w14:textId="77777777" w:rsidR="0077373C" w:rsidRDefault="0077373C" w:rsidP="00EA0DF2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762102">
        <w:rPr>
          <w:rFonts w:cs="Times New Roman"/>
          <w:szCs w:val="25"/>
        </w:rPr>
        <w:t>February 24, 2015</w:t>
      </w:r>
      <w:r w:rsidRPr="0077373C">
        <w:rPr>
          <w:rFonts w:cs="Times New Roman"/>
          <w:szCs w:val="25"/>
        </w:rPr>
        <w:t xml:space="preserve">, </w:t>
      </w:r>
      <w:r w:rsidR="00BD064F">
        <w:rPr>
          <w:rFonts w:cs="Times New Roman"/>
          <w:szCs w:val="25"/>
        </w:rPr>
        <w:t>Waste Control, Inc. (WCI</w:t>
      </w:r>
      <w:r w:rsidR="00643864">
        <w:rPr>
          <w:rFonts w:cs="Times New Roman"/>
          <w:szCs w:val="25"/>
        </w:rPr>
        <w:t xml:space="preserve"> or the Company</w:t>
      </w:r>
      <w:r w:rsidR="00BD064F">
        <w:rPr>
          <w:rFonts w:cs="Times New Roman"/>
          <w:szCs w:val="25"/>
        </w:rPr>
        <w:t>)</w:t>
      </w:r>
      <w:r w:rsidR="00762102">
        <w:rPr>
          <w:rFonts w:cs="Times New Roman"/>
          <w:szCs w:val="25"/>
        </w:rPr>
        <w:t xml:space="preserve"> filed a Motion to Allow Temporary Rates </w:t>
      </w:r>
      <w:r w:rsidR="00E91A5F">
        <w:rPr>
          <w:rFonts w:cs="Times New Roman"/>
          <w:szCs w:val="25"/>
        </w:rPr>
        <w:t>Subject to Refund at the Proposed Settlement Level Filed on October 24, 2014</w:t>
      </w:r>
      <w:r w:rsidR="00643864">
        <w:rPr>
          <w:rFonts w:cs="Times New Roman"/>
          <w:szCs w:val="25"/>
        </w:rPr>
        <w:t>,</w:t>
      </w:r>
      <w:r w:rsidR="00E91A5F">
        <w:rPr>
          <w:rFonts w:cs="Times New Roman"/>
          <w:szCs w:val="25"/>
        </w:rPr>
        <w:t xml:space="preserve"> (Motion)</w:t>
      </w:r>
      <w:r w:rsidR="00BD064F">
        <w:rPr>
          <w:rFonts w:cs="Times New Roman"/>
          <w:szCs w:val="25"/>
        </w:rPr>
        <w:t xml:space="preserve">.  </w:t>
      </w:r>
      <w:r w:rsidR="00681F5C">
        <w:rPr>
          <w:rFonts w:cs="Times New Roman"/>
          <w:szCs w:val="25"/>
        </w:rPr>
        <w:t>WCI argues that “</w:t>
      </w:r>
      <w:r w:rsidR="00681F5C">
        <w:rPr>
          <w:rFonts w:cs="Times New Roman"/>
        </w:rPr>
        <w:t>the protracted rate case and the outlay of substantial rate case costs has currently put the Company and its affiliates out of compliance with loan covenants at Union Bank</w:t>
      </w:r>
      <w:r w:rsidR="000A2BAE">
        <w:rPr>
          <w:rFonts w:cs="Times New Roman"/>
          <w:szCs w:val="25"/>
        </w:rPr>
        <w:t>,</w:t>
      </w:r>
      <w:r w:rsidR="000A2BAE">
        <w:rPr>
          <w:rStyle w:val="FootnoteReference"/>
          <w:rFonts w:cs="Times New Roman"/>
          <w:szCs w:val="25"/>
        </w:rPr>
        <w:t>”</w:t>
      </w:r>
      <w:r w:rsidR="000A2BAE">
        <w:rPr>
          <w:rStyle w:val="FootnoteReference"/>
          <w:rFonts w:cs="Times New Roman"/>
          <w:szCs w:val="25"/>
        </w:rPr>
        <w:footnoteReference w:id="1"/>
      </w:r>
      <w:r w:rsidR="000A2BAE">
        <w:rPr>
          <w:rFonts w:cs="Times New Roman"/>
          <w:szCs w:val="25"/>
        </w:rPr>
        <w:t xml:space="preserve"> requires it to seek interim rate relief “at the proposed </w:t>
      </w:r>
      <w:r w:rsidR="000A2BAE">
        <w:rPr>
          <w:rFonts w:cs="Times New Roman"/>
        </w:rPr>
        <w:t>$339,912 annual revenue increase requirement level outlined in the Settlement Agreement filed with the Commission on October 14, 2014</w:t>
      </w:r>
      <w:r w:rsidR="00EA0DF2">
        <w:rPr>
          <w:rFonts w:cs="Times New Roman"/>
        </w:rPr>
        <w:t>,</w:t>
      </w:r>
      <w:r w:rsidR="000A2BAE">
        <w:rPr>
          <w:rFonts w:cs="Times New Roman"/>
        </w:rPr>
        <w:t xml:space="preserve"> and in Staff Bench Request Response No. 1 of October 21, 2014.”</w:t>
      </w:r>
      <w:r w:rsidR="000A2BAE">
        <w:rPr>
          <w:rStyle w:val="FootnoteReference"/>
          <w:rFonts w:cs="Times New Roman"/>
        </w:rPr>
        <w:footnoteReference w:id="2"/>
      </w:r>
      <w:r w:rsidR="00BD064F">
        <w:rPr>
          <w:rFonts w:cs="Times New Roman"/>
          <w:szCs w:val="25"/>
        </w:rPr>
        <w:t xml:space="preserve">  </w:t>
      </w:r>
    </w:p>
    <w:p w14:paraId="59D24871" w14:textId="77777777" w:rsidR="00910417" w:rsidRDefault="00910417" w:rsidP="00EA0DF2">
      <w:pPr>
        <w:pStyle w:val="NoSpacing"/>
        <w:spacing w:line="264" w:lineRule="auto"/>
        <w:rPr>
          <w:rFonts w:cs="Times New Roman"/>
          <w:szCs w:val="25"/>
        </w:rPr>
      </w:pPr>
    </w:p>
    <w:p w14:paraId="7331F6BB" w14:textId="77777777" w:rsidR="00910417" w:rsidRDefault="00EA0DF2" w:rsidP="00EA0DF2">
      <w:pPr>
        <w:pStyle w:val="NoSpacing"/>
        <w:spacing w:line="264" w:lineRule="auto"/>
        <w:rPr>
          <w:b/>
          <w:szCs w:val="25"/>
        </w:rPr>
      </w:pPr>
      <w:r>
        <w:rPr>
          <w:b/>
          <w:szCs w:val="25"/>
        </w:rPr>
        <w:t xml:space="preserve">THE COMMISSION GIVES NOTICE </w:t>
      </w:r>
      <w:r w:rsidR="00910417" w:rsidRPr="00F11600">
        <w:rPr>
          <w:b/>
          <w:szCs w:val="25"/>
        </w:rPr>
        <w:t xml:space="preserve">That parties who wish to respond to </w:t>
      </w:r>
      <w:r w:rsidR="000A2BAE">
        <w:rPr>
          <w:b/>
          <w:szCs w:val="25"/>
        </w:rPr>
        <w:t>WCI</w:t>
      </w:r>
      <w:r w:rsidR="00910417" w:rsidRPr="00F11600">
        <w:rPr>
          <w:b/>
          <w:szCs w:val="25"/>
        </w:rPr>
        <w:t xml:space="preserve">’s </w:t>
      </w:r>
      <w:r w:rsidR="00910417">
        <w:rPr>
          <w:b/>
          <w:szCs w:val="25"/>
        </w:rPr>
        <w:t>Motion must do so by 12</w:t>
      </w:r>
      <w:r w:rsidR="00910417" w:rsidRPr="00F11600">
        <w:rPr>
          <w:b/>
          <w:szCs w:val="25"/>
        </w:rPr>
        <w:t xml:space="preserve">:00 p.m., </w:t>
      </w:r>
      <w:r w:rsidR="00EB46CE">
        <w:rPr>
          <w:b/>
          <w:szCs w:val="25"/>
        </w:rPr>
        <w:t>Fri</w:t>
      </w:r>
      <w:r w:rsidR="00910417" w:rsidRPr="00F11600">
        <w:rPr>
          <w:b/>
          <w:szCs w:val="25"/>
        </w:rPr>
        <w:t xml:space="preserve">day, </w:t>
      </w:r>
      <w:r w:rsidR="00D247D2">
        <w:rPr>
          <w:b/>
          <w:szCs w:val="25"/>
        </w:rPr>
        <w:t>March 6, 2015</w:t>
      </w:r>
      <w:r w:rsidR="00910417" w:rsidRPr="00F11600">
        <w:rPr>
          <w:b/>
          <w:szCs w:val="25"/>
        </w:rPr>
        <w:t>.</w:t>
      </w:r>
    </w:p>
    <w:p w14:paraId="5ED36269" w14:textId="77777777" w:rsidR="00910417" w:rsidRDefault="00910417" w:rsidP="00EA0DF2">
      <w:pPr>
        <w:pStyle w:val="NoSpacing"/>
        <w:spacing w:line="264" w:lineRule="auto"/>
        <w:rPr>
          <w:b/>
          <w:szCs w:val="25"/>
        </w:rPr>
      </w:pPr>
    </w:p>
    <w:p w14:paraId="6E73475C" w14:textId="77777777" w:rsidR="00910417" w:rsidRPr="00F11600" w:rsidRDefault="00EA0DF2" w:rsidP="00EA0DF2">
      <w:pPr>
        <w:pStyle w:val="NoSpacing"/>
        <w:spacing w:line="264" w:lineRule="auto"/>
        <w:rPr>
          <w:b/>
          <w:szCs w:val="25"/>
        </w:rPr>
      </w:pPr>
      <w:r>
        <w:rPr>
          <w:b/>
          <w:szCs w:val="25"/>
        </w:rPr>
        <w:t xml:space="preserve">THE COMMISSION GIVES FURTHER </w:t>
      </w:r>
      <w:r w:rsidR="00910417" w:rsidRPr="00F11600">
        <w:rPr>
          <w:b/>
          <w:szCs w:val="25"/>
        </w:rPr>
        <w:t>NOTICE That parties who wish to re</w:t>
      </w:r>
      <w:r w:rsidR="00EB46CE">
        <w:rPr>
          <w:b/>
          <w:szCs w:val="25"/>
        </w:rPr>
        <w:t>ply</w:t>
      </w:r>
      <w:r w:rsidR="00910417" w:rsidRPr="00F11600">
        <w:rPr>
          <w:b/>
          <w:szCs w:val="25"/>
        </w:rPr>
        <w:t xml:space="preserve"> to </w:t>
      </w:r>
      <w:r w:rsidR="00EB46CE">
        <w:rPr>
          <w:b/>
          <w:szCs w:val="25"/>
        </w:rPr>
        <w:t xml:space="preserve">any responses to </w:t>
      </w:r>
      <w:r w:rsidR="00D247D2">
        <w:rPr>
          <w:b/>
          <w:szCs w:val="25"/>
        </w:rPr>
        <w:t>WCI</w:t>
      </w:r>
      <w:r w:rsidR="00EB46CE">
        <w:rPr>
          <w:b/>
          <w:szCs w:val="25"/>
        </w:rPr>
        <w:t xml:space="preserve">’s Motion </w:t>
      </w:r>
      <w:r w:rsidR="00910417">
        <w:rPr>
          <w:b/>
          <w:szCs w:val="25"/>
        </w:rPr>
        <w:t>must do so by 12</w:t>
      </w:r>
      <w:r w:rsidR="00910417" w:rsidRPr="00F11600">
        <w:rPr>
          <w:b/>
          <w:szCs w:val="25"/>
        </w:rPr>
        <w:t xml:space="preserve">:00 p.m., </w:t>
      </w:r>
      <w:r w:rsidR="00EB46CE">
        <w:rPr>
          <w:b/>
          <w:szCs w:val="25"/>
        </w:rPr>
        <w:t>Fri</w:t>
      </w:r>
      <w:r w:rsidR="00910417" w:rsidRPr="00F11600">
        <w:rPr>
          <w:b/>
          <w:szCs w:val="25"/>
        </w:rPr>
        <w:t xml:space="preserve">day, </w:t>
      </w:r>
      <w:r w:rsidR="00643864">
        <w:rPr>
          <w:b/>
          <w:szCs w:val="25"/>
        </w:rPr>
        <w:t>March 13, 2015</w:t>
      </w:r>
      <w:r w:rsidR="00910417" w:rsidRPr="00F11600">
        <w:rPr>
          <w:b/>
          <w:szCs w:val="25"/>
        </w:rPr>
        <w:t>.</w:t>
      </w:r>
    </w:p>
    <w:p w14:paraId="57857FDE" w14:textId="77777777" w:rsidR="00910417" w:rsidRDefault="00910417" w:rsidP="00EA0DF2">
      <w:pPr>
        <w:pStyle w:val="NoSpacing"/>
        <w:spacing w:line="264" w:lineRule="auto"/>
        <w:rPr>
          <w:rFonts w:cs="Times New Roman"/>
          <w:szCs w:val="25"/>
        </w:rPr>
      </w:pPr>
    </w:p>
    <w:p w14:paraId="378753C5" w14:textId="77777777" w:rsidR="0077373C" w:rsidRPr="0077373C" w:rsidRDefault="0077373C" w:rsidP="00EA0DF2">
      <w:pPr>
        <w:pStyle w:val="NoSpacing"/>
        <w:spacing w:line="264" w:lineRule="auto"/>
        <w:rPr>
          <w:rFonts w:cs="Times New Roman"/>
          <w:szCs w:val="25"/>
        </w:rPr>
      </w:pPr>
    </w:p>
    <w:p w14:paraId="5DA58A86" w14:textId="77777777" w:rsidR="0077373C" w:rsidRPr="0077373C" w:rsidRDefault="008E6F70" w:rsidP="00EA0DF2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14:paraId="32C02E57" w14:textId="77777777" w:rsidR="006C391D" w:rsidRPr="0077373C" w:rsidRDefault="0077373C" w:rsidP="00EA0DF2">
      <w:pPr>
        <w:pStyle w:val="NoSpacing"/>
        <w:spacing w:line="264" w:lineRule="auto"/>
        <w:rPr>
          <w:szCs w:val="25"/>
        </w:rPr>
      </w:pPr>
      <w:r w:rsidRPr="0077373C">
        <w:rPr>
          <w:rFonts w:cs="Times New Roman"/>
          <w:szCs w:val="25"/>
        </w:rPr>
        <w:t>Administrative Law Judge</w:t>
      </w:r>
    </w:p>
    <w:sectPr w:rsidR="006C391D" w:rsidRPr="0077373C" w:rsidSect="00DB7A9A">
      <w:headerReference w:type="default" r:id="rId11"/>
      <w:footerReference w:type="default" r:id="rId12"/>
      <w:pgSz w:w="12240" w:h="15840" w:code="1"/>
      <w:pgMar w:top="720" w:right="1440" w:bottom="1440" w:left="1800" w:header="432" w:footer="720" w:gutter="0"/>
      <w:paperSrc w:firs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1ACE" w14:textId="77777777" w:rsidR="00B4564F" w:rsidRDefault="00B4564F" w:rsidP="00AC653D">
      <w:r>
        <w:separator/>
      </w:r>
    </w:p>
  </w:endnote>
  <w:endnote w:type="continuationSeparator" w:id="0">
    <w:p w14:paraId="74B4F83D" w14:textId="77777777" w:rsidR="00B4564F" w:rsidRDefault="00B4564F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05C7" w14:textId="77777777" w:rsidR="00EA0DF2" w:rsidRPr="00EA0DF2" w:rsidRDefault="00EA0DF2" w:rsidP="00EA0DF2">
    <w:pPr>
      <w:pStyle w:val="NoSpacing"/>
      <w:spacing w:before="120"/>
      <w:jc w:val="center"/>
      <w:rPr>
        <w:rFonts w:cs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2B5D6" w14:textId="77777777" w:rsidR="00B4564F" w:rsidRDefault="00B4564F" w:rsidP="00AC653D">
      <w:r>
        <w:separator/>
      </w:r>
    </w:p>
  </w:footnote>
  <w:footnote w:type="continuationSeparator" w:id="0">
    <w:p w14:paraId="10FA66B8" w14:textId="77777777" w:rsidR="00B4564F" w:rsidRDefault="00B4564F" w:rsidP="00AC653D">
      <w:r>
        <w:continuationSeparator/>
      </w:r>
    </w:p>
  </w:footnote>
  <w:footnote w:id="1">
    <w:p w14:paraId="2AD1D76F" w14:textId="77777777" w:rsidR="000A2BAE" w:rsidRPr="000A2BAE" w:rsidRDefault="000A2BAE" w:rsidP="00EA0DF2">
      <w:pPr>
        <w:pStyle w:val="FootnoteText"/>
        <w:spacing w:before="120"/>
        <w:rPr>
          <w:rFonts w:ascii="Times New Roman" w:hAnsi="Times New Roman"/>
        </w:rPr>
      </w:pPr>
      <w:r w:rsidRPr="000A2BAE">
        <w:rPr>
          <w:rStyle w:val="FootnoteReference"/>
          <w:rFonts w:ascii="Times New Roman" w:hAnsi="Times New Roman"/>
          <w:sz w:val="22"/>
        </w:rPr>
        <w:footnoteRef/>
      </w:r>
      <w:r w:rsidRPr="000A2BA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WCI’s Motion, ¶ 8.</w:t>
      </w:r>
    </w:p>
  </w:footnote>
  <w:footnote w:id="2">
    <w:p w14:paraId="4F427512" w14:textId="77777777" w:rsidR="000A2BAE" w:rsidRPr="00643864" w:rsidRDefault="000A2BAE" w:rsidP="00EA0DF2">
      <w:pPr>
        <w:pStyle w:val="FootnoteText"/>
        <w:spacing w:before="120"/>
        <w:rPr>
          <w:rFonts w:ascii="Times New Roman" w:hAnsi="Times New Roman"/>
        </w:rPr>
      </w:pPr>
      <w:r w:rsidRPr="00643864">
        <w:rPr>
          <w:rStyle w:val="FootnoteReference"/>
          <w:rFonts w:ascii="Times New Roman" w:hAnsi="Times New Roman"/>
          <w:sz w:val="22"/>
        </w:rPr>
        <w:footnoteRef/>
      </w:r>
      <w:r w:rsidRPr="00643864">
        <w:rPr>
          <w:rFonts w:ascii="Times New Roman" w:hAnsi="Times New Roman"/>
          <w:sz w:val="22"/>
        </w:rPr>
        <w:t xml:space="preserve"> </w:t>
      </w:r>
      <w:r w:rsidR="00643864" w:rsidRPr="00EA0DF2">
        <w:rPr>
          <w:rFonts w:ascii="Times New Roman" w:hAnsi="Times New Roman"/>
          <w:i/>
          <w:sz w:val="22"/>
        </w:rPr>
        <w:t>Id</w:t>
      </w:r>
      <w:r w:rsidR="00643864">
        <w:rPr>
          <w:rFonts w:ascii="Times New Roman" w:hAnsi="Times New Roman"/>
          <w:sz w:val="22"/>
        </w:rPr>
        <w:t>., ¶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C9B65" w14:textId="2C8FE5D4" w:rsidR="00DB7A9A" w:rsidRPr="00DB7A9A" w:rsidRDefault="00DB7A9A" w:rsidP="00DB7A9A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Pr="00DB7A9A">
      <w:rPr>
        <w:rFonts w:ascii="Times New Roman" w:hAnsi="Times New Roman"/>
        <w:b/>
        <w:sz w:val="20"/>
        <w:szCs w:val="20"/>
      </w:rPr>
      <w:t>[Service Date February 25,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91596"/>
    <w:rsid w:val="000A2BAE"/>
    <w:rsid w:val="000A4CFE"/>
    <w:rsid w:val="000A558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62124"/>
    <w:rsid w:val="00270B6C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F118C"/>
    <w:rsid w:val="003F1951"/>
    <w:rsid w:val="003F43F9"/>
    <w:rsid w:val="00400A04"/>
    <w:rsid w:val="00437E3F"/>
    <w:rsid w:val="004470D6"/>
    <w:rsid w:val="00466587"/>
    <w:rsid w:val="00497485"/>
    <w:rsid w:val="004B13DF"/>
    <w:rsid w:val="004D03CC"/>
    <w:rsid w:val="004D5E7A"/>
    <w:rsid w:val="00506508"/>
    <w:rsid w:val="00515627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5F7D8A"/>
    <w:rsid w:val="00625C28"/>
    <w:rsid w:val="00625F87"/>
    <w:rsid w:val="006328EE"/>
    <w:rsid w:val="00636DA8"/>
    <w:rsid w:val="00637028"/>
    <w:rsid w:val="00643864"/>
    <w:rsid w:val="00647468"/>
    <w:rsid w:val="00671E79"/>
    <w:rsid w:val="006725EB"/>
    <w:rsid w:val="00681F5C"/>
    <w:rsid w:val="00682AAC"/>
    <w:rsid w:val="006967D3"/>
    <w:rsid w:val="006B51AE"/>
    <w:rsid w:val="006C391D"/>
    <w:rsid w:val="006E57AA"/>
    <w:rsid w:val="00751967"/>
    <w:rsid w:val="00760467"/>
    <w:rsid w:val="00762102"/>
    <w:rsid w:val="0077373C"/>
    <w:rsid w:val="007777F4"/>
    <w:rsid w:val="00782B25"/>
    <w:rsid w:val="007A316D"/>
    <w:rsid w:val="007B1BB5"/>
    <w:rsid w:val="007D026E"/>
    <w:rsid w:val="007E4058"/>
    <w:rsid w:val="007E6723"/>
    <w:rsid w:val="007F7C8A"/>
    <w:rsid w:val="00805188"/>
    <w:rsid w:val="008067DA"/>
    <w:rsid w:val="008221C4"/>
    <w:rsid w:val="008312B2"/>
    <w:rsid w:val="00835148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E6F70"/>
    <w:rsid w:val="008F56B3"/>
    <w:rsid w:val="00910417"/>
    <w:rsid w:val="0091303D"/>
    <w:rsid w:val="00950B86"/>
    <w:rsid w:val="00956140"/>
    <w:rsid w:val="00976A7E"/>
    <w:rsid w:val="009931C1"/>
    <w:rsid w:val="009A5465"/>
    <w:rsid w:val="009A68EE"/>
    <w:rsid w:val="009B5279"/>
    <w:rsid w:val="009B6190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D064F"/>
    <w:rsid w:val="00BD4460"/>
    <w:rsid w:val="00BE0AD2"/>
    <w:rsid w:val="00BE754D"/>
    <w:rsid w:val="00C02040"/>
    <w:rsid w:val="00C227FD"/>
    <w:rsid w:val="00C26AD2"/>
    <w:rsid w:val="00C30BF0"/>
    <w:rsid w:val="00C32100"/>
    <w:rsid w:val="00C55CFC"/>
    <w:rsid w:val="00C77E1D"/>
    <w:rsid w:val="00C93A82"/>
    <w:rsid w:val="00CB2C63"/>
    <w:rsid w:val="00CB7F41"/>
    <w:rsid w:val="00D0056C"/>
    <w:rsid w:val="00D167FA"/>
    <w:rsid w:val="00D23952"/>
    <w:rsid w:val="00D247D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B7A9A"/>
    <w:rsid w:val="00DE758E"/>
    <w:rsid w:val="00DF16E1"/>
    <w:rsid w:val="00DF6CB3"/>
    <w:rsid w:val="00E005E8"/>
    <w:rsid w:val="00E21AF0"/>
    <w:rsid w:val="00E23F4D"/>
    <w:rsid w:val="00E43AD9"/>
    <w:rsid w:val="00E54C16"/>
    <w:rsid w:val="00E91A5F"/>
    <w:rsid w:val="00E9353C"/>
    <w:rsid w:val="00E94DEF"/>
    <w:rsid w:val="00E95080"/>
    <w:rsid w:val="00EA0DF2"/>
    <w:rsid w:val="00EA64C0"/>
    <w:rsid w:val="00EB46CE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B3C63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3F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627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0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F2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F2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2015-02-25T20:10:36+00:00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0E441-9BCE-457A-AD80-4C21E86E698F}"/>
</file>

<file path=customXml/itemProps2.xml><?xml version="1.0" encoding="utf-8"?>
<ds:datastoreItem xmlns:ds="http://schemas.openxmlformats.org/officeDocument/2006/customXml" ds:itemID="{C5340537-0603-463A-94CB-3E8C00CBAFC5}"/>
</file>

<file path=customXml/itemProps3.xml><?xml version="1.0" encoding="utf-8"?>
<ds:datastoreItem xmlns:ds="http://schemas.openxmlformats.org/officeDocument/2006/customXml" ds:itemID="{533C18F6-64C6-4130-8F14-2FE3C8EB9B35}"/>
</file>

<file path=customXml/itemProps4.xml><?xml version="1.0" encoding="utf-8"?>
<ds:datastoreItem xmlns:ds="http://schemas.openxmlformats.org/officeDocument/2006/customXml" ds:itemID="{A06F3605-F24D-4A9F-BC62-F91032B19CA3}"/>
</file>

<file path=customXml/itemProps5.xml><?xml version="1.0" encoding="utf-8"?>
<ds:datastoreItem xmlns:ds="http://schemas.openxmlformats.org/officeDocument/2006/customXml" ds:itemID="{4CB926FB-85DC-48E3-8380-E1A19F672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2015-02-25T19:48:00Z</dcterms:created>
  <dcterms:modified xsi:type="dcterms:W3CDTF">2015-02-25T19:48:00Z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