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92275">
      <w:pPr>
        <w:spacing w:line="220" w:lineRule="exact"/>
        <w:jc w:val="right"/>
        <w:rPr>
          <w:sz w:val="20"/>
        </w:rPr>
      </w:pPr>
      <w:bookmarkStart w:id="0" w:name="_GoBack"/>
      <w:bookmarkEnd w:id="0"/>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592275"/>
    <w:p w:rsidR="00592275">
      <w:pPr>
        <w:pStyle w:val="Date"/>
        <w:tabs>
          <w:tab w:val="right" w:pos="9648"/>
        </w:tabs>
      </w:pPr>
      <w:bookmarkStart w:id="1" w:name="Date"/>
      <w:r>
        <w:t>February 24</w:t>
      </w:r>
      <w:r w:rsidR="00E26C47">
        <w:t>, 2015</w:t>
      </w:r>
    </w:p>
    <w:p w:rsidR="00592275">
      <w:pPr>
        <w:tabs>
          <w:tab w:val="right" w:pos="9648"/>
        </w:tabs>
      </w:pPr>
      <w:bookmarkEnd w:id="1"/>
      <w:r>
        <w:tab/>
      </w:r>
      <w:bookmarkStart w:id="2" w:name="swiCMClientID"/>
      <w:r w:rsidR="00E26C47">
        <w:t>45680</w:t>
      </w:r>
      <w:r>
        <w:t>.</w:t>
      </w:r>
      <w:bookmarkStart w:id="3" w:name="swiCMMatterID"/>
      <w:r w:rsidR="00E26C47">
        <w:t>0103</w:t>
      </w:r>
    </w:p>
    <w:p w:rsidR="00592275">
      <w:bookmarkEnd w:id="2"/>
      <w:bookmarkEnd w:id="3"/>
    </w:p>
    <w:p w:rsidR="00592275">
      <w:pPr>
        <w:rPr>
          <w:caps/>
          <w:u w:val="single"/>
        </w:rPr>
      </w:pPr>
      <w:bookmarkStart w:id="4" w:name="DELIVERY"/>
      <w:r>
        <w:rPr>
          <w:caps/>
          <w:u w:val="single"/>
        </w:rPr>
        <w:t>VIA E-MAIL AND U.S. MAIL</w:t>
      </w:r>
    </w:p>
    <w:p w:rsidR="00592275">
      <w:bookmarkEnd w:id="4"/>
    </w:p>
    <w:p w:rsidR="00E26C47">
      <w:bookmarkStart w:id="5" w:name="To"/>
      <w:r>
        <w:t>Steven King</w:t>
      </w:r>
    </w:p>
    <w:p w:rsidR="00E26C47">
      <w:r>
        <w:t>Executive Director and Secretary</w:t>
      </w:r>
    </w:p>
    <w:p w:rsidR="00E26C47">
      <w:r>
        <w:t>Washington Utilities and Transportation Commission</w:t>
      </w:r>
    </w:p>
    <w:p w:rsidR="00592275">
      <w:r>
        <w:t>PO Box 47250</w:t>
      </w:r>
      <w:r>
        <w:br/>
        <w:t>1300 S. Evergreen Park Dr. SW</w:t>
      </w:r>
      <w:r>
        <w:br/>
        <w:t>Olympia, WA 98504-7250</w:t>
      </w:r>
    </w:p>
    <w:p w:rsidR="00592275">
      <w:bookmarkEnd w:id="5"/>
    </w:p>
    <w:p w:rsidR="00592275">
      <w:pPr>
        <w:ind w:left="720" w:hanging="720"/>
        <w:rPr>
          <w:rStyle w:val="ReLine"/>
        </w:rPr>
      </w:pPr>
      <w:r>
        <w:rPr>
          <w:rStyle w:val="ReLine"/>
        </w:rPr>
        <w:t>Re:</w:t>
      </w:r>
      <w:r>
        <w:rPr>
          <w:rStyle w:val="ReLine"/>
        </w:rPr>
        <w:tab/>
      </w:r>
      <w:bookmarkStart w:id="6" w:name="Re"/>
      <w:r w:rsidRPr="00E26C47" w:rsidR="00E26C47">
        <w:rPr>
          <w:rStyle w:val="ReLine"/>
          <w:i/>
        </w:rPr>
        <w:t>Washington Utilities and Transportation Commission v. Waste Control, Inc</w:t>
      </w:r>
      <w:r w:rsidR="00E26C47">
        <w:rPr>
          <w:rStyle w:val="ReLine"/>
        </w:rPr>
        <w:t>. |</w:t>
      </w:r>
      <w:r w:rsidR="00DC50EA">
        <w:rPr>
          <w:rStyle w:val="ReLine"/>
        </w:rPr>
        <w:t xml:space="preserve">Docket No.  TG-140560 </w:t>
      </w:r>
      <w:r w:rsidR="00E26C47">
        <w:rPr>
          <w:rStyle w:val="ReLine"/>
        </w:rPr>
        <w:t>Motion to Allow Temporary Rates Subject to refund at the Proposed Settlement Level Filed in October, 2014</w:t>
      </w:r>
    </w:p>
    <w:p w:rsidR="00592275">
      <w:bookmarkEnd w:id="6"/>
    </w:p>
    <w:p w:rsidR="00592275">
      <w:bookmarkStart w:id="7" w:name="Salutation"/>
      <w:r>
        <w:t>Dear Mr. King:</w:t>
      </w:r>
    </w:p>
    <w:p w:rsidR="00592275">
      <w:bookmarkEnd w:id="7"/>
    </w:p>
    <w:p w:rsidR="00DC50EA">
      <w:pPr>
        <w:pStyle w:val="BodyText"/>
      </w:pPr>
      <w:bookmarkStart w:id="8" w:name="swiBeginHere"/>
      <w:bookmarkEnd w:id="8"/>
      <w:r>
        <w:t xml:space="preserve">Please find enclosed </w:t>
      </w:r>
      <w:r>
        <w:t>the original and two copies of the following documents</w:t>
      </w:r>
      <w:r w:rsidR="00D6449D">
        <w:t xml:space="preserve"> being</w:t>
      </w:r>
      <w:r>
        <w:t xml:space="preserve"> filed today:</w:t>
      </w:r>
    </w:p>
    <w:p w:rsidR="00DC50EA" w:rsidP="00DC50EA">
      <w:pPr>
        <w:pStyle w:val="BodyText"/>
        <w:numPr>
          <w:ilvl w:val="0"/>
          <w:numId w:val="46"/>
        </w:numPr>
        <w:rPr>
          <w:rStyle w:val="ReLine"/>
        </w:rPr>
      </w:pPr>
      <w:r>
        <w:t xml:space="preserve">Waste Control, Inc.’s Motion to Allow Temporary Rates </w:t>
      </w:r>
      <w:r>
        <w:rPr>
          <w:rStyle w:val="ReLine"/>
        </w:rPr>
        <w:t>Subject to refund at the Proposed Settlement Level Filed in October, 2014</w:t>
      </w:r>
      <w:r w:rsidR="00D6449D">
        <w:rPr>
          <w:rStyle w:val="ReLine"/>
        </w:rPr>
        <w:t>.</w:t>
      </w:r>
      <w:r>
        <w:rPr>
          <w:rStyle w:val="ReLine"/>
        </w:rPr>
        <w:t xml:space="preserve"> </w:t>
      </w:r>
    </w:p>
    <w:p w:rsidR="00592275" w:rsidP="00DC50EA">
      <w:pPr>
        <w:pStyle w:val="BodyText"/>
        <w:keepNext/>
        <w:numPr>
          <w:ilvl w:val="0"/>
          <w:numId w:val="46"/>
        </w:numPr>
      </w:pPr>
      <w:r>
        <w:rPr>
          <w:rStyle w:val="ReLine"/>
        </w:rPr>
        <w:t>Declaration of Jacquelin</w:t>
      </w:r>
      <w:r w:rsidR="00482892">
        <w:rPr>
          <w:rStyle w:val="ReLine"/>
        </w:rPr>
        <w:t>e G. Davis in Support of Motion and attached workpapers/schedules in support of proposed priceout.</w:t>
      </w:r>
      <w:r>
        <w:rPr>
          <w:rStyle w:val="ReLine"/>
        </w:rPr>
        <w:t xml:space="preserve">  </w:t>
      </w:r>
      <w:bookmarkStart w:id="9" w:name="Closing"/>
    </w:p>
    <w:p w:rsidR="00DC50EA">
      <w:pPr>
        <w:keepNext/>
      </w:pPr>
      <w:bookmarkEnd w:id="9"/>
      <w:r>
        <w:t>Additionally, the Company through counsel, is available for a telephonic conference with Staff counsel and the administrative law judge to address any further procedural issues or complications posed by this Motion should the administrative law judge or Staff so desire.</w:t>
      </w:r>
    </w:p>
    <w:p w:rsidR="00D6449D">
      <w:pPr>
        <w:keepNext/>
      </w:pPr>
    </w:p>
    <w:p w:rsidR="00592275">
      <w:pPr>
        <w:keepNext/>
      </w:pPr>
      <w:r>
        <w:t>Yours truly,</w:t>
      </w:r>
    </w:p>
    <w:p w:rsidR="00DC50EA">
      <w:pPr>
        <w:keepNext/>
      </w:pPr>
    </w:p>
    <w:p w:rsidR="00592275">
      <w:pPr>
        <w:keepNext/>
      </w:pPr>
      <w:r>
        <w:t>WILLIAMS, KASTNER &amp; GIBBS PLLC</w:t>
      </w:r>
    </w:p>
    <w:p w:rsidR="00592275">
      <w:pPr>
        <w:keepNext/>
      </w:pPr>
    </w:p>
    <w:p w:rsidR="00592275">
      <w:pPr>
        <w:keepNext/>
      </w:pPr>
      <w:bookmarkStart w:id="10" w:name="Includeesig"/>
      <w:bookmarkEnd w:id="10"/>
    </w:p>
    <w:p w:rsidR="00592275">
      <w:pPr>
        <w:keepNext/>
      </w:pPr>
      <w:bookmarkStart w:id="11" w:name="From"/>
      <w:r>
        <w:t>David W. Wiley</w:t>
      </w:r>
    </w:p>
    <w:p w:rsidR="00592275">
      <w:bookmarkStart w:id="12" w:name="swiPLDirectDialPhone"/>
      <w:bookmarkEnd w:id="11"/>
    </w:p>
    <w:p w:rsidR="00592275">
      <w:pPr>
        <w:keepNext/>
      </w:pPr>
      <w:bookmarkStart w:id="13" w:name="Enclosure"/>
      <w:bookmarkEnd w:id="12"/>
      <w:r>
        <w:t>Enclosures</w:t>
      </w:r>
    </w:p>
    <w:p w:rsidR="00592275">
      <w:pPr>
        <w:keepNext/>
        <w:ind w:left="720" w:hanging="720"/>
      </w:pPr>
      <w:bookmarkEnd w:id="13"/>
    </w:p>
    <w:p w:rsidR="00592275">
      <w:pPr>
        <w:ind w:left="720" w:hanging="720"/>
      </w:pPr>
      <w:r>
        <w:t>cc:</w:t>
      </w:r>
      <w:r>
        <w:tab/>
      </w:r>
      <w:r w:rsidR="00E26C47">
        <w:t>Parties</w:t>
      </w:r>
    </w:p>
    <w:p w:rsidR="00D6449D">
      <w:pPr>
        <w:ind w:left="720" w:hanging="720"/>
      </w:pPr>
      <w:r>
        <w:tab/>
        <w:t>Administrative Law Judge Marguerite Friedlander</w:t>
      </w:r>
    </w:p>
    <w:sectPr w:rsidSect="002232F2">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2016"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1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CB8">
    <w:pPr>
      <w:pStyle w:val="Footer"/>
      <w:tabs>
        <w:tab w:val="clear" w:pos="9360"/>
        <w:tab w:val="right" w:pos="10080"/>
      </w:tabs>
      <w:spacing w:line="160" w:lineRule="exact"/>
      <w:rPr>
        <w:szCs w:val="18"/>
      </w:rPr>
    </w:pPr>
  </w:p>
  <w:p w:rsidR="00592275" w:rsidP="00AC4CB8">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AC4CB8">
      <w:rPr>
        <w:sz w:val="16"/>
        <w:szCs w:val="18"/>
      </w:rPr>
      <w:instrText>IF "</w:instrText>
    </w:r>
    <w:r w:rsidRPr="00AC4CB8">
      <w:rPr>
        <w:sz w:val="16"/>
        <w:szCs w:val="18"/>
      </w:rPr>
      <w:instrText>1</w:instrText>
    </w:r>
    <w:r w:rsidRPr="00AC4CB8">
      <w:rPr>
        <w:sz w:val="16"/>
        <w:szCs w:val="18"/>
      </w:rPr>
      <w:instrText>" = "1" "</w:instrText>
    </w:r>
    <w:r w:rsidRPr="00AC4CB8">
      <w:rPr>
        <w:sz w:val="16"/>
        <w:szCs w:val="18"/>
      </w:rPr>
      <w:fldChar w:fldCharType="begin"/>
    </w:r>
    <w:r w:rsidRPr="00AC4CB8">
      <w:rPr>
        <w:sz w:val="16"/>
        <w:szCs w:val="18"/>
      </w:rPr>
      <w:instrText xml:space="preserve"> DOCPROPERTY "SWDocID" </w:instrText>
    </w:r>
    <w:r w:rsidRPr="00AC4CB8">
      <w:rPr>
        <w:sz w:val="16"/>
        <w:szCs w:val="18"/>
      </w:rPr>
      <w:fldChar w:fldCharType="separate"/>
    </w:r>
    <w:r w:rsidR="002232F2">
      <w:rPr>
        <w:sz w:val="16"/>
        <w:szCs w:val="18"/>
      </w:rPr>
      <w:instrText xml:space="preserve"> 5330238.1</w:instrText>
    </w:r>
    <w:r w:rsidRPr="00AC4CB8">
      <w:rPr>
        <w:sz w:val="16"/>
        <w:szCs w:val="18"/>
      </w:rPr>
      <w:fldChar w:fldCharType="end"/>
    </w:r>
    <w:r w:rsidRPr="00AC4CB8">
      <w:rPr>
        <w:sz w:val="16"/>
        <w:szCs w:val="18"/>
      </w:rPr>
      <w:instrText>" ""</w:instrText>
    </w:r>
    <w:r>
      <w:rPr>
        <w:sz w:val="16"/>
        <w:szCs w:val="18"/>
      </w:rPr>
      <w:instrText xml:space="preserve"> </w:instrText>
    </w:r>
    <w:r>
      <w:rPr>
        <w:sz w:val="16"/>
        <w:szCs w:val="18"/>
      </w:rPr>
      <w:fldChar w:fldCharType="separate"/>
    </w:r>
    <w:r w:rsidR="002232F2">
      <w:rPr>
        <w:noProof/>
        <w:sz w:val="16"/>
        <w:szCs w:val="18"/>
      </w:rPr>
      <w:t xml:space="preserve"> 5330238.1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CB8">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2" name="Picture 2"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p w:rsidR="00592275" w:rsidP="00AC4CB8">
    <w:pPr>
      <w:pStyle w:val="Footer"/>
      <w:spacing w:line="160" w:lineRule="exact"/>
    </w:pPr>
    <w:r>
      <w:rPr>
        <w:sz w:val="16"/>
      </w:rPr>
      <w:fldChar w:fldCharType="begin"/>
    </w:r>
    <w:r>
      <w:rPr>
        <w:sz w:val="16"/>
      </w:rPr>
      <w:instrText xml:space="preserve"> </w:instrText>
    </w:r>
    <w:r w:rsidRPr="00AC4CB8">
      <w:rPr>
        <w:sz w:val="16"/>
      </w:rPr>
      <w:instrText>IF "</w:instrText>
    </w:r>
    <w:r w:rsidRPr="00AC4CB8">
      <w:rPr>
        <w:sz w:val="16"/>
      </w:rPr>
      <w:instrText>1</w:instrText>
    </w:r>
    <w:r w:rsidRPr="00AC4CB8">
      <w:rPr>
        <w:sz w:val="16"/>
      </w:rPr>
      <w:instrText>" = "1" "</w:instrText>
    </w:r>
    <w:r w:rsidRPr="00AC4CB8">
      <w:rPr>
        <w:sz w:val="16"/>
      </w:rPr>
      <w:fldChar w:fldCharType="begin"/>
    </w:r>
    <w:r w:rsidRPr="00AC4CB8">
      <w:rPr>
        <w:sz w:val="16"/>
      </w:rPr>
      <w:instrText xml:space="preserve"> DOCPROPERTY "SWDocID" </w:instrText>
    </w:r>
    <w:r w:rsidRPr="00AC4CB8">
      <w:rPr>
        <w:sz w:val="16"/>
      </w:rPr>
      <w:fldChar w:fldCharType="separate"/>
    </w:r>
    <w:r w:rsidR="002232F2">
      <w:rPr>
        <w:sz w:val="16"/>
      </w:rPr>
      <w:instrText xml:space="preserve"> 5330238.1</w:instrText>
    </w:r>
    <w:r w:rsidRPr="00AC4CB8">
      <w:rPr>
        <w:sz w:val="16"/>
      </w:rPr>
      <w:fldChar w:fldCharType="end"/>
    </w:r>
    <w:r w:rsidRPr="00AC4CB8">
      <w:rPr>
        <w:sz w:val="16"/>
      </w:rPr>
      <w:instrText>" ""</w:instrText>
    </w:r>
    <w:r>
      <w:rPr>
        <w:sz w:val="16"/>
      </w:rPr>
      <w:instrText xml:space="preserve"> </w:instrText>
    </w:r>
    <w:r>
      <w:rPr>
        <w:sz w:val="16"/>
      </w:rPr>
      <w:fldChar w:fldCharType="separate"/>
    </w:r>
    <w:r w:rsidR="002232F2">
      <w:rPr>
        <w:noProof/>
        <w:sz w:val="16"/>
      </w:rPr>
      <w:t xml:space="preserve"> 5330238.1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1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 w:rsidR="00592275">
    <w:bookmarkStart w:id="14" w:name="ToInHeader"/>
    <w:r>
      <w:t>Steven King</w:t>
    </w:r>
    <w:bookmarkEnd w:id="14"/>
  </w:p>
  <w:p w:rsidR="00592275">
    <w:pPr>
      <w:pStyle w:val="Header"/>
      <w:tabs>
        <w:tab w:val="clear" w:pos="4320"/>
        <w:tab w:val="clear" w:pos="8640"/>
      </w:tabs>
    </w:pPr>
    <w:r>
      <w:fldChar w:fldCharType="begin"/>
    </w:r>
    <w:r>
      <w:instrText xml:space="preserve"> STYLEREF  Date  \* MERGEFORMAT </w:instrText>
    </w:r>
    <w:r>
      <w:fldChar w:fldCharType="separate"/>
    </w:r>
    <w:r w:rsidR="002232F2">
      <w:rPr>
        <w:noProof/>
      </w:rPr>
      <w:t>February 24, 2015</w:t>
    </w:r>
    <w:r>
      <w:rPr>
        <w:noProof/>
      </w:rPr>
      <w:fldChar w:fldCharType="end"/>
    </w:r>
  </w:p>
  <w:p w:rsidR="00592275">
    <w:r>
      <w:t xml:space="preserve">Page </w:t>
    </w:r>
    <w:r>
      <w:rPr>
        <w:rStyle w:val="PageNumber"/>
      </w:rPr>
      <w:fldChar w:fldCharType="begin"/>
    </w:r>
    <w:r>
      <w:rPr>
        <w:rStyle w:val="PageNumber"/>
      </w:rPr>
      <w:instrText xml:space="preserve"> PAGE </w:instrText>
    </w:r>
    <w:r>
      <w:rPr>
        <w:rStyle w:val="PageNumber"/>
      </w:rPr>
      <w:fldChar w:fldCharType="separate"/>
    </w:r>
    <w:r w:rsidR="004837E3">
      <w:rPr>
        <w:rStyle w:val="PageNumber"/>
        <w:noProof/>
      </w:rPr>
      <w:t>2</w:t>
    </w:r>
    <w:r>
      <w:rPr>
        <w:rStyle w:val="PageNumber"/>
      </w:rPr>
      <w:fldChar w:fldCharType="end"/>
    </w:r>
  </w:p>
  <w:p w:rsidR="00592275">
    <w:pPr>
      <w:pStyle w:val="Header"/>
    </w:pPr>
  </w:p>
  <w:p w:rsidR="00592275">
    <w:pPr>
      <w:pStyle w:val="Header"/>
    </w:pPr>
  </w:p>
  <w:p w:rsidR="00592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1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C1C01CC"/>
    <w:multiLevelType w:val="hybridMultilevel"/>
    <w:tmpl w:val="2F0AD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2015-02-24T08:00:00+00:00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3CB7C7-B8BD-4F06-A877-5D65F6CEAB48}"/>
</file>

<file path=customXml/itemProps2.xml><?xml version="1.0" encoding="utf-8"?>
<ds:datastoreItem xmlns:ds="http://schemas.openxmlformats.org/officeDocument/2006/customXml" ds:itemID="{FDCD2FC4-F967-4F4C-8122-6E2A8686E4E1}"/>
</file>

<file path=customXml/itemProps3.xml><?xml version="1.0" encoding="utf-8"?>
<ds:datastoreItem xmlns:ds="http://schemas.openxmlformats.org/officeDocument/2006/customXml" ds:itemID="{00415A80-BB68-4757-8331-7512685C2AF2}"/>
</file>

<file path=customXml/itemProps4.xml><?xml version="1.0" encoding="utf-8"?>
<ds:datastoreItem xmlns:ds="http://schemas.openxmlformats.org/officeDocument/2006/customXml" ds:itemID="{BECB3004-FD4B-44E9-946E-133ECF07575C}"/>
</file>

<file path=docProps/app.xml><?xml version="1.0" encoding="utf-8"?>
<Properties xmlns="http://schemas.openxmlformats.org/officeDocument/2006/extended-properties" xmlns:vt="http://schemas.openxmlformats.org/officeDocument/2006/docPropsVTypes">
  <Template>wkg-eltrsea.dotx</Template>
  <TotalTime>0</TotalTime>
  <Pages>1</Pages>
  <Words>177</Words>
  <Characters>1014</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2015-02-24T23:53:03Z</dcterms:created>
  <dcterms:modified xsi:type="dcterms:W3CDTF">2015-02-24T23:53:03Z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5330238.1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