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B371F7" w:rsidRPr="009336A0" w:rsidP="00B371F7">
      <w:pPr>
        <w:pStyle w:val="Header"/>
        <w:spacing w:line="240" w:lineRule="exact"/>
        <w:rPr>
          <w:rFonts w:ascii="Times New Roman" w:hAnsi="Times New Roman"/>
        </w:rPr>
      </w:pPr>
      <w:bookmarkStart w:id="0" w:name="_GoBack"/>
      <w:bookmarkEnd w:id="0"/>
      <w:r w:rsidRPr="009336A0">
        <w:rPr>
          <w:rFonts w:ascii="Times New Roman" w:hAnsi="Times New Roman"/>
        </w:rPr>
        <w:t>BEFORE THE WASHINGTON UTILITIES AND TRANSPORTATION COMMISSION</w:t>
      </w:r>
    </w:p>
    <w:p w:rsidR="00B371F7" w:rsidRPr="009336A0" w:rsidP="00B371F7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Tr="00B371F7">
        <w:tblPrEx>
          <w:tblW w:w="9180" w:type="dxa"/>
          <w:tblInd w:w="124" w:type="dxa"/>
          <w:tblLayout w:type="fixed"/>
          <w:tblCellMar>
            <w:left w:w="124" w:type="dxa"/>
            <w:right w:w="124" w:type="dxa"/>
          </w:tblCellMar>
          <w:tblLook w:val="0000"/>
        </w:tblPrEx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B371F7" w:rsidRPr="009336A0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>WASHINGTON UTILITIES AND TRANSPORTATION COMMISSION,</w:t>
            </w:r>
          </w:p>
          <w:p w:rsidR="00B371F7" w:rsidRPr="009336A0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B371F7" w:rsidRPr="009336A0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ab/>
            </w:r>
            <w:r w:rsidRPr="009336A0">
              <w:rPr>
                <w:rFonts w:ascii="Times New Roman" w:hAnsi="Times New Roman"/>
              </w:rPr>
              <w:tab/>
              <w:t>Complainant,</w:t>
            </w:r>
          </w:p>
          <w:p w:rsidR="00B371F7" w:rsidRPr="009336A0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B371F7" w:rsidRPr="009336A0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>v.</w:t>
            </w:r>
          </w:p>
          <w:p w:rsidR="00B371F7" w:rsidRPr="009336A0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B371F7" w:rsidRPr="009336A0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>WASTE CONTROL, INC.,</w:t>
            </w:r>
          </w:p>
          <w:p w:rsidR="00B371F7" w:rsidRPr="009336A0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B371F7" w:rsidRPr="009336A0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ab/>
            </w:r>
            <w:r w:rsidRPr="009336A0">
              <w:rPr>
                <w:rFonts w:ascii="Times New Roman" w:hAnsi="Times New Roman"/>
              </w:rPr>
              <w:tab/>
              <w:t>Respondent.</w:t>
            </w:r>
          </w:p>
          <w:p w:rsidR="00B371F7" w:rsidRPr="009336A0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B371F7" w:rsidRPr="009336A0" w:rsidP="00B371F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>DOCKET TG-140560</w:t>
            </w:r>
          </w:p>
          <w:p w:rsidR="00B371F7" w:rsidRPr="009336A0" w:rsidP="00B371F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B371F7" w:rsidRPr="009336A0" w:rsidP="00B371F7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DECLARATION OF JACQUELINE G. DAVIS IN SUPPORT OF </w:t>
            </w:r>
            <w:r>
              <w:rPr>
                <w:rFonts w:ascii="Times New Roman" w:hAnsi="Times New Roman"/>
              </w:rPr>
              <w:t>MOTION TO ALLOW</w:t>
            </w:r>
            <w:r>
              <w:rPr>
                <w:rFonts w:ascii="Times New Roman" w:hAnsi="Times New Roman"/>
              </w:rPr>
              <w:t xml:space="preserve"> TEMPORARY RATES SUBJECT TO REFUND AT THE PROPOSED SETTLEMENT LEVEL FILED IN OCTOBER, 2014</w:t>
            </w:r>
          </w:p>
          <w:p w:rsidR="00B371F7" w:rsidRPr="009336A0" w:rsidP="00B371F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B371F7" w:rsidRPr="009336A0" w:rsidP="00B371F7">
      <w:pPr>
        <w:pStyle w:val="Header"/>
        <w:rPr>
          <w:rFonts w:ascii="Times New Roman" w:hAnsi="Times New Roman"/>
        </w:rPr>
      </w:pPr>
    </w:p>
    <w:p w:rsidR="004062E6" w:rsidRPr="004062E6" w:rsidP="004062E6">
      <w:pPr>
        <w:pStyle w:val="ListParagraph"/>
      </w:pPr>
    </w:p>
    <w:p w:rsidR="0034647D" w:rsidP="0034647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I, Jac</w:t>
      </w:r>
      <w:r>
        <w:rPr>
          <w:rFonts w:ascii="Times New Roman" w:hAnsi="Times New Roman" w:cs="Times New Roman"/>
          <w:sz w:val="24"/>
          <w:szCs w:val="24"/>
        </w:rPr>
        <w:t>queline G. Davis hereby declare</w:t>
      </w:r>
      <w:r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4062E6" w:rsidP="0034647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 am the lead outside accountant for Waste Control Inc., in the above-captioned matter and in support of Waste Control’s Motion to Allow Temporary Rates Subject to Refund at the Proposed Settlement Level Filed in October, 2014, allege as follows:  </w:t>
      </w:r>
    </w:p>
    <w:p w:rsidR="0034647D" w:rsidP="0034647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quarter </w:t>
      </w:r>
      <w:r>
        <w:rPr>
          <w:rFonts w:ascii="Times New Roman" w:hAnsi="Times New Roman" w:cs="Times New Roman"/>
          <w:sz w:val="24"/>
          <w:szCs w:val="24"/>
        </w:rPr>
        <w:t>ending September 30, 2014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Waste Control Inc.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out of compliance with loan covenant </w:t>
      </w:r>
      <w:r>
        <w:rPr>
          <w:rFonts w:ascii="Times New Roman" w:hAnsi="Times New Roman" w:cs="Times New Roman"/>
          <w:sz w:val="24"/>
          <w:szCs w:val="24"/>
        </w:rPr>
        <w:t xml:space="preserve">obligations </w:t>
      </w:r>
      <w:r>
        <w:rPr>
          <w:rFonts w:ascii="Times New Roman" w:hAnsi="Times New Roman" w:cs="Times New Roman"/>
          <w:sz w:val="24"/>
          <w:szCs w:val="24"/>
        </w:rPr>
        <w:t>for it and its affiliates’ loans with Union Bank.</w:t>
      </w:r>
      <w:r>
        <w:rPr>
          <w:rFonts w:ascii="Times New Roman" w:hAnsi="Times New Roman" w:cs="Times New Roman"/>
          <w:sz w:val="24"/>
          <w:szCs w:val="24"/>
        </w:rPr>
        <w:t xml:space="preserve">  Based on the most current </w:t>
      </w:r>
      <w:r>
        <w:rPr>
          <w:rFonts w:ascii="Times New Roman" w:hAnsi="Times New Roman" w:cs="Times New Roman"/>
          <w:sz w:val="24"/>
          <w:szCs w:val="24"/>
        </w:rPr>
        <w:t>informal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 xml:space="preserve">nancial data available 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 xml:space="preserve">yet </w:t>
      </w:r>
      <w:r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ed by us, we believe that </w:t>
      </w:r>
      <w:r>
        <w:rPr>
          <w:rFonts w:ascii="Times New Roman" w:hAnsi="Times New Roman" w:cs="Times New Roman"/>
          <w:sz w:val="24"/>
          <w:szCs w:val="24"/>
        </w:rPr>
        <w:t xml:space="preserve">loan </w:t>
      </w:r>
      <w:r>
        <w:rPr>
          <w:rFonts w:ascii="Times New Roman" w:hAnsi="Times New Roman" w:cs="Times New Roman"/>
          <w:sz w:val="24"/>
          <w:szCs w:val="24"/>
        </w:rPr>
        <w:t xml:space="preserve">covenant violation has continued past the fourth quarter 2014 and continues today.  The cause of the loan covenant violation is the continuing non-realization of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additional revenue requirement for the regulated solid wast</w:t>
      </w:r>
      <w:r>
        <w:rPr>
          <w:rFonts w:ascii="Times New Roman" w:hAnsi="Times New Roman" w:cs="Times New Roman"/>
          <w:sz w:val="24"/>
          <w:szCs w:val="24"/>
        </w:rPr>
        <w:t>e company of Waste Control, Inc.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particularly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ongoing outlay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material </w:t>
      </w:r>
      <w:r>
        <w:rPr>
          <w:rFonts w:ascii="Times New Roman" w:hAnsi="Times New Roman" w:cs="Times New Roman"/>
          <w:sz w:val="24"/>
          <w:szCs w:val="24"/>
        </w:rPr>
        <w:t>legal and accounting costs to defend th</w:t>
      </w:r>
      <w:r>
        <w:rPr>
          <w:rFonts w:ascii="Times New Roman" w:hAnsi="Times New Roman" w:cs="Times New Roman"/>
          <w:sz w:val="24"/>
          <w:szCs w:val="24"/>
        </w:rPr>
        <w:t>e Company’s general rate filing in these proceedings.</w:t>
      </w:r>
    </w:p>
    <w:p w:rsidR="0034647D" w:rsidP="0034647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r>
        <w:rPr>
          <w:rFonts w:ascii="Times New Roman" w:hAnsi="Times New Roman" w:cs="Times New Roman"/>
          <w:sz w:val="24"/>
          <w:szCs w:val="24"/>
        </w:rPr>
        <w:t>response</w:t>
      </w:r>
      <w:r>
        <w:rPr>
          <w:rFonts w:ascii="Times New Roman" w:hAnsi="Times New Roman" w:cs="Times New Roman"/>
          <w:sz w:val="24"/>
          <w:szCs w:val="24"/>
        </w:rPr>
        <w:t xml:space="preserve"> to the loan covenant violations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owners of Waste Control, Inc. </w:t>
      </w:r>
      <w:r>
        <w:rPr>
          <w:rFonts w:ascii="Times New Roman" w:hAnsi="Times New Roman" w:cs="Times New Roman"/>
          <w:sz w:val="24"/>
          <w:szCs w:val="24"/>
        </w:rPr>
        <w:t xml:space="preserve">have had to contribute and infuse capital into the company to stem </w:t>
      </w:r>
      <w:r>
        <w:rPr>
          <w:rFonts w:ascii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sz w:val="24"/>
          <w:szCs w:val="24"/>
        </w:rPr>
        <w:t>operating losses of the company.</w:t>
      </w:r>
    </w:p>
    <w:p w:rsidR="0034647D" w:rsidP="0034647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noted in the accompanying Motion, the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ompany was granted interim relief subject to refund on November 27, 2013 for known and measurable disposa</w:t>
      </w:r>
      <w:r>
        <w:rPr>
          <w:rFonts w:ascii="Times New Roman" w:hAnsi="Times New Roman" w:cs="Times New Roman"/>
          <w:sz w:val="24"/>
          <w:szCs w:val="24"/>
        </w:rPr>
        <w:t xml:space="preserve">l fee increases </w:t>
      </w:r>
      <w:r>
        <w:rPr>
          <w:rFonts w:ascii="Times New Roman" w:hAnsi="Times New Roman" w:cs="Times New Roman"/>
          <w:sz w:val="24"/>
          <w:szCs w:val="24"/>
        </w:rPr>
        <w:t xml:space="preserve">implemented by </w:t>
      </w:r>
      <w:r>
        <w:rPr>
          <w:rFonts w:ascii="Times New Roman" w:hAnsi="Times New Roman" w:cs="Times New Roman"/>
          <w:sz w:val="24"/>
          <w:szCs w:val="24"/>
        </w:rPr>
        <w:t>Cowlitz County</w:t>
      </w:r>
      <w:r>
        <w:rPr>
          <w:rFonts w:ascii="Times New Roman" w:hAnsi="Times New Roman" w:cs="Times New Roman"/>
          <w:sz w:val="24"/>
          <w:szCs w:val="24"/>
        </w:rPr>
        <w:t xml:space="preserve"> as well as routine </w:t>
      </w:r>
      <w:r>
        <w:rPr>
          <w:rFonts w:ascii="Times New Roman" w:hAnsi="Times New Roman" w:cs="Times New Roman"/>
          <w:sz w:val="24"/>
          <w:szCs w:val="24"/>
        </w:rPr>
        <w:t xml:space="preserve">interim </w:t>
      </w:r>
      <w:r>
        <w:rPr>
          <w:rFonts w:ascii="Times New Roman" w:hAnsi="Times New Roman" w:cs="Times New Roman"/>
          <w:sz w:val="24"/>
          <w:szCs w:val="24"/>
        </w:rPr>
        <w:t>fuel surcharge approvals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its </w:t>
      </w:r>
      <w:r>
        <w:rPr>
          <w:rFonts w:ascii="Times New Roman" w:hAnsi="Times New Roman" w:cs="Times New Roman"/>
          <w:sz w:val="24"/>
          <w:szCs w:val="24"/>
        </w:rPr>
        <w:t>cash position has continued to deteriorate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virtue of the insufficient revenue</w:t>
      </w:r>
      <w:r>
        <w:rPr>
          <w:rFonts w:ascii="Times New Roman" w:hAnsi="Times New Roman" w:cs="Times New Roman"/>
          <w:sz w:val="24"/>
          <w:szCs w:val="24"/>
        </w:rPr>
        <w:t xml:space="preserve"> yielded by regulated operations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revenue attrition can never b</w:t>
      </w:r>
      <w:r>
        <w:rPr>
          <w:rFonts w:ascii="Times New Roman" w:hAnsi="Times New Roman" w:cs="Times New Roman"/>
          <w:sz w:val="24"/>
          <w:szCs w:val="24"/>
        </w:rPr>
        <w:t>e recouped for a solid waste collection company</w:t>
      </w:r>
      <w:r>
        <w:rPr>
          <w:rFonts w:ascii="Times New Roman" w:hAnsi="Times New Roman" w:cs="Times New Roman"/>
          <w:sz w:val="24"/>
          <w:szCs w:val="24"/>
        </w:rPr>
        <w:t xml:space="preserve"> under the doctrine of retroactive ratemaking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Customers were duly noticed in April, 2014 on the basis of the revenue requirement then posited and the current proposal for interim rates is well below that add</w:t>
      </w:r>
      <w:r>
        <w:rPr>
          <w:rFonts w:ascii="Times New Roman" w:hAnsi="Times New Roman" w:cs="Times New Roman"/>
          <w:sz w:val="24"/>
          <w:szCs w:val="24"/>
        </w:rPr>
        <w:t>itional increase amount.</w:t>
      </w:r>
    </w:p>
    <w:p w:rsidR="00CF67C9" w:rsidRPr="00CF67C9" w:rsidP="00CF67C9">
      <w:pPr>
        <w:spacing w:line="480" w:lineRule="auto"/>
        <w:rPr>
          <w:rFonts w:ascii="Times New Roman" w:hAnsi="Times New Roman" w:cs="Times New Roman"/>
        </w:rPr>
      </w:pPr>
    </w:p>
    <w:p w:rsidR="00790B5D" w:rsidRPr="00790B5D" w:rsidP="00790B5D">
      <w:pPr>
        <w:pStyle w:val="NoSpacing"/>
        <w:ind w:left="720"/>
        <w:rPr>
          <w:rFonts w:ascii="Times New Roman" w:hAnsi="Times New Roman" w:cs="Times New Roman"/>
        </w:rPr>
      </w:pPr>
    </w:p>
    <w:p w:rsidR="00EC25A8" w:rsidP="00EC25A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at ______________ this ___ day of</w:t>
      </w:r>
      <w:r>
        <w:rPr>
          <w:rFonts w:ascii="Times New Roman" w:hAnsi="Times New Roman" w:cs="Times New Roman"/>
          <w:sz w:val="24"/>
          <w:szCs w:val="24"/>
        </w:rPr>
        <w:t xml:space="preserve"> February</w:t>
      </w:r>
      <w:r>
        <w:rPr>
          <w:rFonts w:ascii="Times New Roman" w:hAnsi="Times New Roman" w:cs="Times New Roman"/>
          <w:sz w:val="24"/>
          <w:szCs w:val="24"/>
        </w:rPr>
        <w:t>, 2015.</w:t>
      </w:r>
    </w:p>
    <w:p w:rsidR="00B16494" w:rsidP="00EC25A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16494" w:rsidP="00B164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B16494">
        <w:rPr>
          <w:rFonts w:ascii="Times New Roman" w:hAnsi="Times New Roman" w:cs="Times New Roman"/>
        </w:rPr>
        <w:t>__________________________________</w:t>
      </w:r>
    </w:p>
    <w:p w:rsidR="00B16494" w:rsidRPr="00B16494" w:rsidP="00B16494">
      <w:pPr>
        <w:jc w:val="center"/>
        <w:rPr>
          <w:rFonts w:ascii="Times New Roman" w:hAnsi="Times New Roman" w:cs="Times New Roman"/>
        </w:rPr>
      </w:pPr>
      <w:r w:rsidRPr="00B16494">
        <w:rPr>
          <w:rFonts w:ascii="Times New Roman" w:hAnsi="Times New Roman" w:cs="Times New Roman"/>
        </w:rPr>
        <w:t>Jacqueline G. Davis</w:t>
      </w:r>
    </w:p>
    <w:p w:rsidR="00B16494" w:rsidP="00EC25A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Sect="00452DE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872" w:header="720" w:footer="720" w:gutter="0"/>
      <w:paperSrc w:first="262" w:other="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5A8" w:rsidP="00B371F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MOTION TO ALLOW TEMPORARY RATES SUBJECT </w:t>
    </w:r>
  </w:p>
  <w:p w:rsidR="00B51531" w:rsidP="00B371F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TO REFUND AT THE PROPOSED SETTLEMENT LEVEL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- </w:t>
    </w:r>
    <w:r w:rsidRPr="00D03D3D">
      <w:rPr>
        <w:rFonts w:ascii="Times New Roman" w:hAnsi="Times New Roman" w:cs="Times New Roman"/>
        <w:sz w:val="20"/>
        <w:szCs w:val="20"/>
      </w:rPr>
      <w:fldChar w:fldCharType="begin"/>
    </w:r>
    <w:r w:rsidRPr="00D03D3D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03D3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D03D3D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B371F7" w:rsidRPr="00D03D3D" w:rsidP="00B51531">
    <w:pPr>
      <w:pStyle w:val="Footer"/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noProof/>
        <w:sz w:val="16"/>
        <w:szCs w:val="20"/>
      </w:rPr>
      <w:fldChar w:fldCharType="begin"/>
    </w:r>
    <w:r>
      <w:rPr>
        <w:rFonts w:ascii="Times New Roman" w:hAnsi="Times New Roman" w:cs="Times New Roman"/>
        <w:noProof/>
        <w:sz w:val="16"/>
        <w:szCs w:val="20"/>
      </w:rPr>
      <w:instrText xml:space="preserve"> </w:instrText>
    </w:r>
    <w:r w:rsidRPr="00B51531">
      <w:rPr>
        <w:rFonts w:ascii="Times New Roman" w:hAnsi="Times New Roman" w:cs="Times New Roman"/>
        <w:noProof/>
        <w:sz w:val="16"/>
        <w:szCs w:val="20"/>
      </w:rPr>
      <w:instrText>IF "1" = "1" "</w:instrText>
    </w:r>
    <w:r w:rsidRPr="00B51531">
      <w:rPr>
        <w:rFonts w:ascii="Times New Roman" w:hAnsi="Times New Roman" w:cs="Times New Roman"/>
        <w:noProof/>
        <w:sz w:val="16"/>
        <w:szCs w:val="20"/>
      </w:rPr>
      <w:fldChar w:fldCharType="begin"/>
    </w:r>
    <w:r w:rsidRPr="00B51531">
      <w:rPr>
        <w:rFonts w:ascii="Times New Roman" w:hAnsi="Times New Roman" w:cs="Times New Roman"/>
        <w:noProof/>
        <w:sz w:val="16"/>
        <w:szCs w:val="20"/>
      </w:rPr>
      <w:instrText xml:space="preserve"> DOCPROPERTY "SWDocID" </w:instrText>
    </w:r>
    <w:r w:rsidRPr="00B51531">
      <w:rPr>
        <w:rFonts w:ascii="Times New Roman" w:hAnsi="Times New Roman" w:cs="Times New Roman"/>
        <w:noProof/>
        <w:sz w:val="16"/>
        <w:szCs w:val="20"/>
      </w:rPr>
      <w:fldChar w:fldCharType="separate"/>
    </w:r>
    <w:r>
      <w:rPr>
        <w:rFonts w:ascii="Times New Roman" w:hAnsi="Times New Roman" w:cs="Times New Roman"/>
        <w:noProof/>
        <w:sz w:val="16"/>
        <w:szCs w:val="20"/>
      </w:rPr>
      <w:instrText xml:space="preserve"> 5306674.1</w:instrText>
    </w:r>
    <w:r w:rsidRPr="00B51531">
      <w:rPr>
        <w:rFonts w:ascii="Times New Roman" w:hAnsi="Times New Roman" w:cs="Times New Roman"/>
        <w:noProof/>
        <w:sz w:val="16"/>
        <w:szCs w:val="20"/>
      </w:rPr>
      <w:fldChar w:fldCharType="end"/>
    </w:r>
    <w:r w:rsidRPr="00B51531">
      <w:rPr>
        <w:rFonts w:ascii="Times New Roman" w:hAnsi="Times New Roman" w:cs="Times New Roman"/>
        <w:noProof/>
        <w:sz w:val="16"/>
        <w:szCs w:val="20"/>
      </w:rPr>
      <w:instrText>" ""</w:instrText>
    </w:r>
    <w:r>
      <w:rPr>
        <w:rFonts w:ascii="Times New Roman" w:hAnsi="Times New Roman" w:cs="Times New Roman"/>
        <w:noProof/>
        <w:sz w:val="16"/>
        <w:szCs w:val="20"/>
      </w:rPr>
      <w:instrText xml:space="preserve"> </w:instrText>
    </w:r>
    <w:r>
      <w:rPr>
        <w:rFonts w:ascii="Times New Roman" w:hAnsi="Times New Roman" w:cs="Times New Roman"/>
        <w:noProof/>
        <w:sz w:val="16"/>
        <w:szCs w:val="20"/>
      </w:rPr>
      <w:fldChar w:fldCharType="separate"/>
    </w:r>
    <w:r>
      <w:rPr>
        <w:rFonts w:ascii="Times New Roman" w:hAnsi="Times New Roman" w:cs="Times New Roman"/>
        <w:noProof/>
        <w:sz w:val="16"/>
        <w:szCs w:val="20"/>
      </w:rPr>
      <w:t xml:space="preserve"> 5306674.1</w:t>
    </w:r>
    <w:r>
      <w:rPr>
        <w:rFonts w:ascii="Times New Roman" w:hAnsi="Times New Roman" w:cs="Times New Roman"/>
        <w:noProof/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C3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1531" w:rsidP="00581E2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0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100C1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0267CE"/>
    <w:multiLevelType w:val="hybridMultilevel"/>
    <w:tmpl w:val="BF1AFBD6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20D2B"/>
    <w:multiLevelType w:val="hybridMultilevel"/>
    <w:tmpl w:val="ECF03332"/>
    <w:lvl w:ilvl="0">
      <w:start w:val="1"/>
      <w:numFmt w:val="upperRoman"/>
      <w:lvlText w:val="%1."/>
      <w:lvlJc w:val="right"/>
      <w:pPr>
        <w:ind w:left="540" w:hanging="18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542AC"/>
    <w:multiLevelType w:val="hybridMultilevel"/>
    <w:tmpl w:val="40D6DAD8"/>
    <w:lvl w:ilvl="0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113ED5"/>
    <w:multiLevelType w:val="hybridMultilevel"/>
    <w:tmpl w:val="161A58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67CDA"/>
    <w:multiLevelType w:val="hybridMultilevel"/>
    <w:tmpl w:val="B554D5BE"/>
    <w:lvl w:ilvl="0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9791F"/>
    <w:multiLevelType w:val="hybridMultilevel"/>
    <w:tmpl w:val="C60C3F22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5D3495"/>
    <w:multiLevelType w:val="multilevel"/>
    <w:tmpl w:val="D5FCA26E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0"/>
        </w:tabs>
        <w:ind w:left="720" w:hanging="36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ListParagraph"/>
    <w:link w:val="Heading1Char"/>
    <w:uiPriority w:val="9"/>
    <w:qFormat/>
    <w:rsid w:val="004062E6"/>
    <w:pPr>
      <w:keepNext/>
      <w:keepLines/>
      <w:numPr>
        <w:numId w:val="7"/>
      </w:numPr>
      <w:tabs>
        <w:tab w:val="clear" w:pos="0"/>
      </w:tabs>
      <w:spacing w:before="480"/>
      <w:outlineLvl w:val="0"/>
    </w:pPr>
    <w:rPr>
      <w:rFonts w:ascii="Times New Roman" w:hAnsi="Times New Roman" w:eastAsiaTheme="majorEastAsia" w:cs="Times New Roman"/>
      <w:b/>
      <w:bCs/>
      <w:szCs w:val="28"/>
    </w:rPr>
  </w:style>
  <w:style w:type="paragraph" w:styleId="Heading2">
    <w:name w:val="heading 2"/>
    <w:basedOn w:val="Normal"/>
    <w:next w:val="BodyText2"/>
    <w:link w:val="Heading2Char"/>
    <w:uiPriority w:val="9"/>
    <w:unhideWhenUsed/>
    <w:qFormat/>
    <w:rsid w:val="004062E6"/>
    <w:pPr>
      <w:keepNext/>
      <w:keepLines/>
      <w:numPr>
        <w:ilvl w:val="1"/>
        <w:numId w:val="7"/>
      </w:numPr>
      <w:tabs>
        <w:tab w:val="clear" w:pos="0"/>
      </w:tabs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2"/>
    <w:link w:val="Heading3Char"/>
    <w:uiPriority w:val="9"/>
    <w:semiHidden/>
    <w:unhideWhenUsed/>
    <w:qFormat/>
    <w:rsid w:val="004062E6"/>
    <w:pPr>
      <w:keepNext/>
      <w:keepLines/>
      <w:numPr>
        <w:ilvl w:val="2"/>
        <w:numId w:val="7"/>
      </w:numPr>
      <w:tabs>
        <w:tab w:val="clear" w:pos="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2"/>
    <w:link w:val="Heading4Char"/>
    <w:uiPriority w:val="9"/>
    <w:semiHidden/>
    <w:unhideWhenUsed/>
    <w:qFormat/>
    <w:rsid w:val="004062E6"/>
    <w:pPr>
      <w:keepNext/>
      <w:keepLines/>
      <w:numPr>
        <w:ilvl w:val="3"/>
        <w:numId w:val="7"/>
      </w:numPr>
      <w:tabs>
        <w:tab w:val="clear" w:pos="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BodyText2"/>
    <w:link w:val="Heading5Char"/>
    <w:uiPriority w:val="9"/>
    <w:semiHidden/>
    <w:unhideWhenUsed/>
    <w:qFormat/>
    <w:rsid w:val="004062E6"/>
    <w:pPr>
      <w:keepNext/>
      <w:keepLines/>
      <w:numPr>
        <w:ilvl w:val="4"/>
        <w:numId w:val="7"/>
      </w:numPr>
      <w:tabs>
        <w:tab w:val="clear" w:pos="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BodyText2"/>
    <w:link w:val="Heading6Char"/>
    <w:uiPriority w:val="9"/>
    <w:semiHidden/>
    <w:unhideWhenUsed/>
    <w:qFormat/>
    <w:rsid w:val="004062E6"/>
    <w:pPr>
      <w:keepNext/>
      <w:keepLines/>
      <w:numPr>
        <w:ilvl w:val="5"/>
        <w:numId w:val="7"/>
      </w:numPr>
      <w:tabs>
        <w:tab w:val="clear" w:pos="0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BodyText2"/>
    <w:link w:val="Heading7Char"/>
    <w:uiPriority w:val="9"/>
    <w:semiHidden/>
    <w:unhideWhenUsed/>
    <w:qFormat/>
    <w:rsid w:val="004062E6"/>
    <w:pPr>
      <w:keepNext/>
      <w:keepLines/>
      <w:numPr>
        <w:ilvl w:val="6"/>
        <w:numId w:val="7"/>
      </w:numPr>
      <w:tabs>
        <w:tab w:val="clear" w:pos="0"/>
      </w:tabs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BodyText2"/>
    <w:link w:val="Heading8Char"/>
    <w:uiPriority w:val="9"/>
    <w:semiHidden/>
    <w:unhideWhenUsed/>
    <w:qFormat/>
    <w:rsid w:val="004062E6"/>
    <w:pPr>
      <w:keepNext/>
      <w:keepLines/>
      <w:numPr>
        <w:ilvl w:val="7"/>
        <w:numId w:val="7"/>
      </w:numPr>
      <w:tabs>
        <w:tab w:val="clear" w:pos="0"/>
      </w:tabs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BodyText2"/>
    <w:link w:val="Heading9Char"/>
    <w:uiPriority w:val="9"/>
    <w:semiHidden/>
    <w:unhideWhenUsed/>
    <w:qFormat/>
    <w:rsid w:val="004062E6"/>
    <w:pPr>
      <w:keepNext/>
      <w:keepLines/>
      <w:numPr>
        <w:ilvl w:val="8"/>
        <w:numId w:val="7"/>
      </w:numPr>
      <w:tabs>
        <w:tab w:val="clear" w:pos="0"/>
      </w:tabs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4E41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4E4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E4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4E41"/>
    <w:pPr>
      <w:ind w:left="720"/>
      <w:contextualSpacing/>
    </w:pPr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DD4E41"/>
    <w:pPr>
      <w:ind w:left="686"/>
    </w:pPr>
    <w:rPr>
      <w:rFonts w:ascii="Palatino Linotype" w:eastAsia="Times New Roman" w:hAnsi="Palatino Linotype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D4E41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723863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</w:rPr>
  </w:style>
  <w:style w:type="character" w:customStyle="1" w:styleId="HeaderChar">
    <w:name w:val="Header Char"/>
    <w:basedOn w:val="DefaultParagraphFont"/>
    <w:link w:val="Header"/>
    <w:rsid w:val="0072386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rsid w:val="00D0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3D3D"/>
    <w:rPr>
      <w:sz w:val="24"/>
      <w:szCs w:val="24"/>
    </w:rPr>
  </w:style>
  <w:style w:type="paragraph" w:styleId="BalloonText">
    <w:name w:val="Balloon Text"/>
    <w:basedOn w:val="Normal"/>
    <w:link w:val="BalloonTextChar"/>
    <w:rsid w:val="005B0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E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229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2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293B"/>
    <w:rPr>
      <w:b/>
      <w:bCs/>
      <w:sz w:val="20"/>
      <w:szCs w:val="20"/>
    </w:rPr>
  </w:style>
  <w:style w:type="character" w:styleId="Hyperlink">
    <w:name w:val="Hyperlink"/>
    <w:rsid w:val="00EC25A8"/>
    <w:rPr>
      <w:color w:val="0000FF"/>
      <w:u w:val="single"/>
    </w:rPr>
  </w:style>
  <w:style w:type="paragraph" w:styleId="NoSpacing">
    <w:name w:val="No Spacing"/>
    <w:uiPriority w:val="1"/>
    <w:qFormat/>
    <w:rsid w:val="00864BDA"/>
    <w:pPr>
      <w:spacing w:after="0" w:line="240" w:lineRule="auto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6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62E6"/>
    <w:rPr>
      <w:rFonts w:ascii="Times New Roman" w:hAnsi="Times New Roman" w:eastAsiaTheme="majorEastAsia" w:cs="Times New Roma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2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2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2E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2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2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864B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64BDA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B473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473A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7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73A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593CD-A96A-4471-8174-B97DA062C457}"/>
</file>

<file path=customXml/itemProps2.xml><?xml version="1.0" encoding="utf-8"?>
<ds:datastoreItem xmlns:ds="http://schemas.openxmlformats.org/officeDocument/2006/customXml" ds:itemID="{39D5CDDF-33EA-4AF4-966E-D8A139D6DEE8}"/>
</file>

<file path=customXml/itemProps3.xml><?xml version="1.0" encoding="utf-8"?>
<ds:datastoreItem xmlns:ds="http://schemas.openxmlformats.org/officeDocument/2006/customXml" ds:itemID="{50D3D987-6715-4662-95A1-30E431609923}"/>
</file>

<file path=customXml/itemProps4.xml><?xml version="1.0" encoding="utf-8"?>
<ds:datastoreItem xmlns:ds="http://schemas.openxmlformats.org/officeDocument/2006/customXml" ds:itemID="{74CE9E6D-951F-4201-9EEA-9964DBABA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1947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2015-02-24T23:53:09Z</dcterms:created>
  <dcterms:modified xsi:type="dcterms:W3CDTF">2015-02-24T23:53:09Z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5306674.1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