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675A77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October </w:t>
      </w:r>
      <w:r w:rsidR="00CE67EF">
        <w:rPr>
          <w:rFonts w:ascii="Times New Roman" w:hAnsi="Times New Roman"/>
          <w:b w:val="0"/>
        </w:rPr>
        <w:t>18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EA69C7" w:rsidRDefault="00C6312C" w:rsidP="008B072D">
      <w:pPr>
        <w:ind w:left="72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746AC4" w:rsidRPr="00746AC4">
        <w:rPr>
          <w:rFonts w:ascii="Times New Roman" w:hAnsi="Times New Roman"/>
          <w:b w:val="0"/>
        </w:rPr>
        <w:t xml:space="preserve">CenturyLink’s compliance </w:t>
      </w:r>
      <w:r w:rsidR="00746AC4">
        <w:rPr>
          <w:rFonts w:ascii="Times New Roman" w:hAnsi="Times New Roman"/>
          <w:b w:val="0"/>
        </w:rPr>
        <w:t xml:space="preserve">filing pursuant to paragraph 50 of the Commission’s Order </w:t>
      </w:r>
      <w:r w:rsidR="008B072D">
        <w:rPr>
          <w:rFonts w:ascii="Times New Roman" w:hAnsi="Times New Roman"/>
          <w:b w:val="0"/>
        </w:rPr>
        <w:t>05</w:t>
      </w:r>
      <w:r w:rsidR="00746AC4">
        <w:rPr>
          <w:rFonts w:ascii="Times New Roman" w:hAnsi="Times New Roman"/>
          <w:b w:val="0"/>
        </w:rPr>
        <w:t xml:space="preserve"> in Docket No. UT-082119 – CenturyTel/</w:t>
      </w:r>
      <w:proofErr w:type="spellStart"/>
      <w:r w:rsidR="00746AC4">
        <w:rPr>
          <w:rFonts w:ascii="Times New Roman" w:hAnsi="Times New Roman"/>
          <w:b w:val="0"/>
        </w:rPr>
        <w:t>Embarq</w:t>
      </w:r>
      <w:proofErr w:type="spellEnd"/>
      <w:r w:rsidR="00746AC4">
        <w:rPr>
          <w:rFonts w:ascii="Times New Roman" w:hAnsi="Times New Roman"/>
          <w:b w:val="0"/>
        </w:rPr>
        <w:t xml:space="preserve"> merger.</w:t>
      </w:r>
    </w:p>
    <w:p w:rsidR="00746AC4" w:rsidRDefault="00746AC4" w:rsidP="00746AC4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4C6B49" w:rsidRDefault="00746AC4" w:rsidP="004C6B49">
      <w:pPr>
        <w:pStyle w:val="normalblock"/>
      </w:pPr>
      <w:r>
        <w:t>In compliance with paragraph 50 of the Commission’s Order 05 in Docket UT-082119</w:t>
      </w:r>
      <w:r w:rsidR="00400811">
        <w:t xml:space="preserve">, </w:t>
      </w:r>
      <w:r>
        <w:t xml:space="preserve">CenturyLink </w:t>
      </w:r>
      <w:r w:rsidR="00400811">
        <w:t xml:space="preserve">submits its annual report of the </w:t>
      </w:r>
      <w:r w:rsidR="008B072D">
        <w:t xml:space="preserve">estimated </w:t>
      </w:r>
      <w:r w:rsidR="00400811">
        <w:t>costs and synergy savings ass</w:t>
      </w:r>
      <w:r>
        <w:t>ociated with the CenturyTel/</w:t>
      </w:r>
      <w:proofErr w:type="spellStart"/>
      <w:r>
        <w:t>Embarq</w:t>
      </w:r>
      <w:proofErr w:type="spellEnd"/>
      <w:r>
        <w:t xml:space="preserve"> merger.</w:t>
      </w:r>
      <w:r w:rsidR="004C6B49">
        <w:t xml:space="preserve">  The attachment is designated as highly confidential pursuant to the protective order in this docket. A redacted version of this attachment is also included.</w:t>
      </w:r>
    </w:p>
    <w:p w:rsidR="004C6B49" w:rsidRDefault="004C6B49" w:rsidP="004C6B49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BC" w:rsidRDefault="007A5EBC">
      <w:r>
        <w:separator/>
      </w:r>
    </w:p>
  </w:endnote>
  <w:endnote w:type="continuationSeparator" w:id="0">
    <w:p w:rsidR="007A5EBC" w:rsidRDefault="007A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Footer"/>
    </w:pPr>
  </w:p>
  <w:p w:rsidR="00702F88" w:rsidRDefault="00702F88">
    <w:pPr>
      <w:pStyle w:val="Footer"/>
    </w:pPr>
  </w:p>
  <w:p w:rsidR="00702F88" w:rsidRDefault="00702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BC" w:rsidRDefault="007A5EBC">
      <w:r>
        <w:separator/>
      </w:r>
    </w:p>
  </w:footnote>
  <w:footnote w:type="continuationSeparator" w:id="0">
    <w:p w:rsidR="007A5EBC" w:rsidRDefault="007A5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02F88" w:rsidRDefault="00702F8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702F88" w:rsidRDefault="00702F8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BE15B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BE15BF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BE15BF">
      <w:rPr>
        <w:rStyle w:val="PageNumber"/>
        <w:rFonts w:ascii="Times New Roman" w:hAnsi="Times New Roman"/>
        <w:sz w:val="20"/>
      </w:rPr>
      <w:fldChar w:fldCharType="end"/>
    </w:r>
  </w:p>
  <w:p w:rsidR="00702F88" w:rsidRDefault="00702F88">
    <w:pPr>
      <w:pStyle w:val="Header"/>
      <w:rPr>
        <w:rFonts w:ascii="Times New Roman" w:hAnsi="Times New Roman"/>
      </w:rPr>
    </w:pPr>
  </w:p>
  <w:p w:rsidR="00702F88" w:rsidRDefault="00702F8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BodyText"/>
    </w:pPr>
  </w:p>
  <w:p w:rsidR="00702F88" w:rsidRDefault="00702F8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D4DAD"/>
    <w:rsid w:val="003E5655"/>
    <w:rsid w:val="00400811"/>
    <w:rsid w:val="004568F1"/>
    <w:rsid w:val="00462327"/>
    <w:rsid w:val="004679CD"/>
    <w:rsid w:val="004724EA"/>
    <w:rsid w:val="004C6B49"/>
    <w:rsid w:val="004E3FE5"/>
    <w:rsid w:val="00501D7B"/>
    <w:rsid w:val="005122BB"/>
    <w:rsid w:val="005161D0"/>
    <w:rsid w:val="00553D16"/>
    <w:rsid w:val="00571C3D"/>
    <w:rsid w:val="005B75E7"/>
    <w:rsid w:val="006405C8"/>
    <w:rsid w:val="006454C7"/>
    <w:rsid w:val="00662B62"/>
    <w:rsid w:val="00675A77"/>
    <w:rsid w:val="00701AE0"/>
    <w:rsid w:val="00702F88"/>
    <w:rsid w:val="007353E9"/>
    <w:rsid w:val="00746AC4"/>
    <w:rsid w:val="007A1463"/>
    <w:rsid w:val="007A5EBC"/>
    <w:rsid w:val="007D57DB"/>
    <w:rsid w:val="007F11B8"/>
    <w:rsid w:val="0080367B"/>
    <w:rsid w:val="00806D6B"/>
    <w:rsid w:val="008127F1"/>
    <w:rsid w:val="00821447"/>
    <w:rsid w:val="00845677"/>
    <w:rsid w:val="0089034D"/>
    <w:rsid w:val="008B072D"/>
    <w:rsid w:val="008B20B9"/>
    <w:rsid w:val="008E64DF"/>
    <w:rsid w:val="008F4057"/>
    <w:rsid w:val="009208D5"/>
    <w:rsid w:val="0095012D"/>
    <w:rsid w:val="00970114"/>
    <w:rsid w:val="009878D2"/>
    <w:rsid w:val="00991AD9"/>
    <w:rsid w:val="009A343A"/>
    <w:rsid w:val="009B45BE"/>
    <w:rsid w:val="00A06EF5"/>
    <w:rsid w:val="00A8624E"/>
    <w:rsid w:val="00B01733"/>
    <w:rsid w:val="00B01F14"/>
    <w:rsid w:val="00B12B7F"/>
    <w:rsid w:val="00B51B97"/>
    <w:rsid w:val="00B9210C"/>
    <w:rsid w:val="00BA1A03"/>
    <w:rsid w:val="00BE15BF"/>
    <w:rsid w:val="00C42525"/>
    <w:rsid w:val="00C6312C"/>
    <w:rsid w:val="00CB20D7"/>
    <w:rsid w:val="00CE67EF"/>
    <w:rsid w:val="00D955E6"/>
    <w:rsid w:val="00DE6B19"/>
    <w:rsid w:val="00E11262"/>
    <w:rsid w:val="00E306A8"/>
    <w:rsid w:val="00E66B65"/>
    <w:rsid w:val="00EA69C7"/>
    <w:rsid w:val="00EC542A"/>
    <w:rsid w:val="00ED6A89"/>
    <w:rsid w:val="00F51C29"/>
    <w:rsid w:val="00FC13C6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2011-10-18T07:00:00+00:00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E261C39-A541-461A-9D88-A7E8F2BE1CFD}"/>
</file>

<file path=customXml/itemProps2.xml><?xml version="1.0" encoding="utf-8"?>
<ds:datastoreItem xmlns:ds="http://schemas.openxmlformats.org/officeDocument/2006/customXml" ds:itemID="{A98CB00B-157A-4A41-BD1E-12BB512B447B}"/>
</file>

<file path=customXml/itemProps3.xml><?xml version="1.0" encoding="utf-8"?>
<ds:datastoreItem xmlns:ds="http://schemas.openxmlformats.org/officeDocument/2006/customXml" ds:itemID="{8AA3283F-2FE2-4AE6-84A2-B5407DC02AB3}"/>
</file>

<file path=customXml/itemProps4.xml><?xml version="1.0" encoding="utf-8"?>
<ds:datastoreItem xmlns:ds="http://schemas.openxmlformats.org/officeDocument/2006/customXml" ds:itemID="{201D7363-86D1-4850-B248-2891CECC7FE9}"/>
</file>

<file path=customXml/itemProps5.xml><?xml version="1.0" encoding="utf-8"?>
<ds:datastoreItem xmlns:ds="http://schemas.openxmlformats.org/officeDocument/2006/customXml" ds:itemID="{D7CDE8FF-1135-409B-95DD-8185F15E3635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</TotalTime>
  <Pages>1</Pages>
  <Words>151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2</cp:revision>
  <cp:lastPrinted>2011-10-13T21:44:00Z</cp:lastPrinted>
  <dcterms:created xsi:type="dcterms:W3CDTF">2011-10-18T17:58:00Z</dcterms:created>
  <dcterms:modified xsi:type="dcterms:W3CDTF">2011-10-18T17:58:00Z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