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2C" w:rsidRDefault="006E5C2C" w:rsidP="006E5C2C">
      <w:pPr>
        <w:jc w:val="center"/>
      </w:pPr>
      <w:r>
        <w:rPr>
          <w:noProof/>
        </w:rPr>
        <w:drawing>
          <wp:inline distT="0" distB="0" distL="0" distR="0">
            <wp:extent cx="2257425" cy="619125"/>
            <wp:effectExtent l="19050" t="0" r="9525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2C" w:rsidRDefault="006E5C2C" w:rsidP="006E5C2C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6E5C2C" w:rsidRDefault="006E5C2C" w:rsidP="006E5C2C">
      <w:pPr>
        <w:jc w:val="center"/>
        <w:rPr>
          <w:sz w:val="20"/>
        </w:rPr>
      </w:pPr>
      <w:r>
        <w:rPr>
          <w:sz w:val="20"/>
        </w:rPr>
        <w:t>Suite 400</w:t>
      </w:r>
    </w:p>
    <w:p w:rsidR="006E5C2C" w:rsidRDefault="006E5C2C" w:rsidP="006E5C2C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6E5C2C" w:rsidRDefault="006E5C2C" w:rsidP="006E5C2C">
      <w:pPr>
        <w:jc w:val="center"/>
      </w:pPr>
      <w:r>
        <w:rPr>
          <w:sz w:val="20"/>
        </w:rPr>
        <w:t>Portland, OR 97204</w:t>
      </w:r>
    </w:p>
    <w:p w:rsidR="006E5C2C" w:rsidRPr="006D3A8A" w:rsidRDefault="006E5C2C" w:rsidP="006E5C2C">
      <w:pPr>
        <w:jc w:val="center"/>
      </w:pPr>
    </w:p>
    <w:p w:rsidR="006E5C2C" w:rsidRDefault="006E5C2C" w:rsidP="006E5C2C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May 17, 2013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  <w:rPr>
          <w:b/>
          <w:i/>
        </w:rPr>
      </w:pPr>
      <w:r>
        <w:rPr>
          <w:b/>
          <w:i/>
        </w:rPr>
        <w:t>Via Electronic and U.S. Mail</w:t>
      </w:r>
    </w:p>
    <w:p w:rsidR="006E5C2C" w:rsidRDefault="006E5C2C" w:rsidP="006E5C2C">
      <w:pPr>
        <w:widowControl w:val="0"/>
        <w:rPr>
          <w:b/>
          <w:i/>
        </w:rPr>
      </w:pPr>
    </w:p>
    <w:p w:rsidR="006E5C2C" w:rsidRDefault="006E5C2C" w:rsidP="006E5C2C">
      <w:r>
        <w:t>Mr. Steven V. King</w:t>
      </w:r>
    </w:p>
    <w:p w:rsidR="006E5C2C" w:rsidRPr="00827F6C" w:rsidRDefault="006E5C2C" w:rsidP="006E5C2C">
      <w:r>
        <w:t>Executive Director and Commission Secretary</w:t>
      </w:r>
    </w:p>
    <w:p w:rsidR="006E5C2C" w:rsidRPr="00827F6C" w:rsidRDefault="006E5C2C" w:rsidP="006E5C2C">
      <w:r w:rsidRPr="00827F6C">
        <w:t>Washington Utilities &amp; Transportation Commission</w:t>
      </w:r>
    </w:p>
    <w:p w:rsidR="006E5C2C" w:rsidRPr="00827F6C" w:rsidRDefault="006E5C2C" w:rsidP="006E5C2C">
      <w:r w:rsidRPr="00827F6C">
        <w:t>1300 S. Evergreen Pk. Dr. S.W.</w:t>
      </w:r>
    </w:p>
    <w:p w:rsidR="006E5C2C" w:rsidRPr="00827F6C" w:rsidRDefault="006E5C2C" w:rsidP="006E5C2C">
      <w:r w:rsidRPr="00827F6C">
        <w:t>P. O. Box 47250</w:t>
      </w:r>
    </w:p>
    <w:p w:rsidR="006E5C2C" w:rsidRPr="00827F6C" w:rsidRDefault="006E5C2C" w:rsidP="006E5C2C">
      <w:r w:rsidRPr="00827F6C">
        <w:t>Olympia, WA  98504-7250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Pr="005C0FCC" w:rsidRDefault="006E5C2C" w:rsidP="006E5C2C">
      <w:pPr>
        <w:autoSpaceDE w:val="0"/>
        <w:autoSpaceDN w:val="0"/>
        <w:adjustRightInd w:val="0"/>
        <w:ind w:left="2160" w:hanging="720"/>
        <w:rPr>
          <w:color w:val="000000"/>
        </w:rPr>
      </w:pPr>
      <w:r>
        <w:t>Re:</w:t>
      </w:r>
      <w:r>
        <w:tab/>
      </w:r>
      <w:r w:rsidRPr="00CD55F9">
        <w:t xml:space="preserve">In the Matter of </w:t>
      </w:r>
      <w:r>
        <w:t>Rulemaking to Consider Possible Changes and Corrections to Rules in WAC 480-07, Relating to Procedural Rules</w:t>
      </w:r>
    </w:p>
    <w:p w:rsidR="006E5C2C" w:rsidRDefault="006E5C2C" w:rsidP="006E5C2C">
      <w:pPr>
        <w:pStyle w:val="Footer"/>
        <w:tabs>
          <w:tab w:val="clear" w:pos="4320"/>
          <w:tab w:val="clear" w:pos="8640"/>
        </w:tabs>
        <w:ind w:left="2160"/>
        <w:rPr>
          <w:b/>
          <w:bCs/>
          <w:sz w:val="24"/>
        </w:rPr>
      </w:pPr>
      <w:r>
        <w:rPr>
          <w:b/>
          <w:bCs/>
          <w:sz w:val="24"/>
        </w:rPr>
        <w:t>Docket No. A-130355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  <w:r>
        <w:t>Dear Mr. King: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  <w:r>
        <w:tab/>
      </w:r>
      <w:r>
        <w:tab/>
        <w:t>Enclos</w:t>
      </w:r>
      <w:r w:rsidR="00B236DF">
        <w:t xml:space="preserve">ed </w:t>
      </w:r>
      <w:r w:rsidR="009F135E">
        <w:t xml:space="preserve">for filing in the above-referenced docket, </w:t>
      </w:r>
      <w:r w:rsidR="00BC3347">
        <w:t xml:space="preserve">please find the original and twelve (12) </w:t>
      </w:r>
      <w:r w:rsidR="00B236DF">
        <w:t>copies of the Comments of the Industrial Cu</w:t>
      </w:r>
      <w:r w:rsidR="009F135E">
        <w:t>stomers of Northwest Utilities.</w:t>
      </w:r>
      <w:r>
        <w:t xml:space="preserve"> </w:t>
      </w:r>
    </w:p>
    <w:p w:rsidR="006E5C2C" w:rsidRPr="005A57DA" w:rsidRDefault="006E5C2C" w:rsidP="006E5C2C">
      <w:pPr>
        <w:widowControl w:val="0"/>
        <w:rPr>
          <w:lang w:val="fr-FR"/>
        </w:rPr>
      </w:pPr>
      <w:r w:rsidRPr="005A57DA">
        <w:rPr>
          <w:lang w:val="fr-FR"/>
        </w:rPr>
        <w:tab/>
      </w:r>
      <w:r w:rsidRPr="005A57DA">
        <w:rPr>
          <w:lang w:val="fr-FR"/>
        </w:rPr>
        <w:tab/>
      </w:r>
    </w:p>
    <w:p w:rsidR="006E5C2C" w:rsidRPr="00986BD1" w:rsidRDefault="006E5C2C" w:rsidP="006E5C2C">
      <w:pPr>
        <w:widowControl w:val="0"/>
      </w:pPr>
      <w:r>
        <w:rPr>
          <w:lang w:val="fr-FR"/>
        </w:rPr>
        <w:tab/>
      </w:r>
      <w:r>
        <w:rPr>
          <w:lang w:val="fr-FR"/>
        </w:rPr>
        <w:tab/>
      </w:r>
      <w:r>
        <w:t>Thank you for your assistance, and please do not hesitate to contact our office if you hav</w:t>
      </w:r>
      <w:r w:rsidR="009F135E">
        <w:t xml:space="preserve">e any </w:t>
      </w:r>
      <w:r>
        <w:t>questions.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  <w:ind w:firstLine="4320"/>
      </w:pPr>
      <w:r>
        <w:t>Sincerely,</w:t>
      </w:r>
    </w:p>
    <w:p w:rsidR="006E5C2C" w:rsidRDefault="006E5C2C" w:rsidP="006E5C2C">
      <w:pPr>
        <w:widowControl w:val="0"/>
        <w:ind w:firstLine="4320"/>
      </w:pPr>
    </w:p>
    <w:p w:rsidR="006E5C2C" w:rsidRDefault="006E5C2C" w:rsidP="006E5C2C">
      <w:pPr>
        <w:widowControl w:val="0"/>
        <w:autoSpaceDE w:val="0"/>
        <w:ind w:firstLine="4320"/>
        <w:rPr>
          <w:rFonts w:ascii="ZWAdobeF" w:hAnsi="ZWAdobeF" w:cs="ZWAdobeF"/>
          <w:sz w:val="2"/>
          <w:szCs w:val="2"/>
        </w:rPr>
      </w:pPr>
      <w:r>
        <w:rPr>
          <w:rFonts w:ascii="ZWAdobeF" w:hAnsi="ZWAdobeF" w:cs="ZWAdobeF"/>
          <w:sz w:val="2"/>
          <w:szCs w:val="2"/>
        </w:rPr>
        <w:t>UU</w:t>
      </w:r>
    </w:p>
    <w:p w:rsidR="006E5C2C" w:rsidRDefault="006E5C2C" w:rsidP="006E5C2C">
      <w:pPr>
        <w:autoSpaceDE w:val="0"/>
        <w:ind w:firstLine="4320"/>
        <w:rPr>
          <w:i/>
          <w:u w:val="single"/>
        </w:rPr>
      </w:pPr>
      <w:r>
        <w:rPr>
          <w:i/>
          <w:u w:val="single"/>
        </w:rPr>
        <w:t>/s/ Jesse Gorsuch</w:t>
      </w:r>
    </w:p>
    <w:p w:rsidR="006E5C2C" w:rsidRDefault="006E5C2C" w:rsidP="006E5C2C">
      <w:pPr>
        <w:widowControl w:val="0"/>
        <w:ind w:left="4320"/>
      </w:pPr>
      <w:r>
        <w:t>Jesse Gorsuch</w:t>
      </w:r>
    </w:p>
    <w:p w:rsidR="006E5C2C" w:rsidRDefault="006E5C2C" w:rsidP="006E5C2C">
      <w:pPr>
        <w:widowControl w:val="0"/>
        <w:ind w:firstLine="3960"/>
      </w:pPr>
    </w:p>
    <w:p w:rsidR="006E5C2C" w:rsidRDefault="006E5C2C" w:rsidP="006E5C2C">
      <w:pPr>
        <w:widowControl w:val="0"/>
      </w:pPr>
      <w:r>
        <w:t>Enclosures</w:t>
      </w: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p w:rsidR="006E5C2C" w:rsidRDefault="006E5C2C" w:rsidP="006E5C2C">
      <w:pPr>
        <w:widowControl w:val="0"/>
      </w:pPr>
    </w:p>
    <w:sectPr w:rsidR="006E5C2C" w:rsidSect="0093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2C" w:rsidRDefault="006E5C2C" w:rsidP="006E5C2C">
      <w:r>
        <w:separator/>
      </w:r>
    </w:p>
  </w:endnote>
  <w:endnote w:type="continuationSeparator" w:id="0">
    <w:p w:rsidR="006E5C2C" w:rsidRDefault="006E5C2C" w:rsidP="006E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2C" w:rsidRDefault="006E5C2C" w:rsidP="006E5C2C">
      <w:r>
        <w:separator/>
      </w:r>
    </w:p>
  </w:footnote>
  <w:footnote w:type="continuationSeparator" w:id="0">
    <w:p w:rsidR="006E5C2C" w:rsidRDefault="006E5C2C" w:rsidP="006E5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C2C"/>
    <w:rsid w:val="006E5C2C"/>
    <w:rsid w:val="00842961"/>
    <w:rsid w:val="00932434"/>
    <w:rsid w:val="009F135E"/>
    <w:rsid w:val="00B236DF"/>
    <w:rsid w:val="00BC3347"/>
    <w:rsid w:val="00C0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5C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E5C2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E5C2C"/>
  </w:style>
  <w:style w:type="paragraph" w:styleId="Header">
    <w:name w:val="header"/>
    <w:basedOn w:val="Normal"/>
    <w:link w:val="HeaderChar"/>
    <w:rsid w:val="006E5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5C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2013-05-17T07:00:00+00:00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F316DA-1909-403B-8EDB-D4AE022EE2C7}"/>
</file>

<file path=customXml/itemProps2.xml><?xml version="1.0" encoding="utf-8"?>
<ds:datastoreItem xmlns:ds="http://schemas.openxmlformats.org/officeDocument/2006/customXml" ds:itemID="{5A9A5A03-67FD-4BBB-877C-411BF0D652C0}"/>
</file>

<file path=customXml/itemProps3.xml><?xml version="1.0" encoding="utf-8"?>
<ds:datastoreItem xmlns:ds="http://schemas.openxmlformats.org/officeDocument/2006/customXml" ds:itemID="{B56D51DD-8298-440F-AC50-A32B635A9B56}"/>
</file>

<file path=customXml/itemProps4.xml><?xml version="1.0" encoding="utf-8"?>
<ds:datastoreItem xmlns:ds="http://schemas.openxmlformats.org/officeDocument/2006/customXml" ds:itemID="{4CD3C19C-9677-4C1D-ABBD-46F3F4C98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O. Gorsuch</dc:creator>
  <cp:lastModifiedBy>Jesse O. Gorsuch</cp:lastModifiedBy>
  <cp:revision>5</cp:revision>
  <dcterms:created xsi:type="dcterms:W3CDTF">2013-05-17T16:14:00Z</dcterms:created>
  <dcterms:modified xsi:type="dcterms:W3CDTF">2013-05-17T20:07:00Z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