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A2AE" w14:textId="77777777" w:rsidR="00680661" w:rsidRPr="00BC55AD" w:rsidRDefault="00680661">
      <w:pPr>
        <w:pStyle w:val="BodyText"/>
        <w:rPr>
          <w:b/>
          <w:bCs/>
        </w:rPr>
      </w:pPr>
      <w:bookmarkStart w:id="0" w:name="_GoBack"/>
      <w:bookmarkEnd w:id="0"/>
      <w:r w:rsidRPr="00BC55AD">
        <w:rPr>
          <w:b/>
          <w:bCs/>
        </w:rPr>
        <w:t>BEFORE THE WASHINGTON</w:t>
      </w:r>
    </w:p>
    <w:p w14:paraId="63DFA2AF" w14:textId="77777777"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AC3481">
        <w:rPr>
          <w:b/>
          <w:bCs/>
        </w:rPr>
        <w:t>COMMISSION</w:t>
      </w:r>
    </w:p>
    <w:p w14:paraId="63DFA2B0" w14:textId="77777777" w:rsidR="00680661" w:rsidRPr="00BC55AD" w:rsidRDefault="00680661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8E5BB3" w:rsidRPr="00BC55AD" w14:paraId="63DFA2C2" w14:textId="77777777" w:rsidTr="00EE7636">
        <w:tc>
          <w:tcPr>
            <w:tcW w:w="4108" w:type="dxa"/>
          </w:tcPr>
          <w:p w14:paraId="63DFA2B1" w14:textId="77777777" w:rsidR="008E5BB3" w:rsidRPr="00BC55AD" w:rsidRDefault="008E5BB3" w:rsidP="00EE7636">
            <w:r w:rsidRPr="00BC55AD">
              <w:t xml:space="preserve">WASHINGTON UTILITIES AND TRANSPORTATION </w:t>
            </w:r>
            <w:r w:rsidR="00AC3481">
              <w:t>COMMISSION</w:t>
            </w:r>
            <w:r w:rsidRPr="00BC55AD">
              <w:t>,</w:t>
            </w:r>
          </w:p>
          <w:p w14:paraId="63DFA2B2" w14:textId="77777777" w:rsidR="008E5BB3" w:rsidRPr="00BC55AD" w:rsidRDefault="008E5BB3" w:rsidP="00EE7636"/>
          <w:p w14:paraId="63DFA2B3" w14:textId="77777777"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14:paraId="63DFA2B4" w14:textId="77777777" w:rsidR="008E5BB3" w:rsidRPr="00BC55AD" w:rsidRDefault="008E5BB3" w:rsidP="00EE7636"/>
          <w:p w14:paraId="63DFA2B5" w14:textId="77777777"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14:paraId="63DFA2B6" w14:textId="77777777" w:rsidR="008E5BB3" w:rsidRPr="00BC55AD" w:rsidRDefault="008E5BB3" w:rsidP="00EE7636"/>
          <w:p w14:paraId="63DFA2B7" w14:textId="3CE31457" w:rsidR="005F640F" w:rsidRPr="00BC55AD" w:rsidRDefault="00962928" w:rsidP="00EE7636">
            <w:r>
              <w:t>SAN JUAN SANITATION CO.</w:t>
            </w:r>
            <w:r w:rsidR="008E5BB3" w:rsidRPr="00BC55AD">
              <w:t>,</w:t>
            </w:r>
          </w:p>
          <w:p w14:paraId="63DFA2B8" w14:textId="77777777" w:rsidR="008E5BB3" w:rsidRPr="00BC55AD" w:rsidRDefault="008E5BB3" w:rsidP="00EE7636"/>
          <w:p w14:paraId="63DFA2B9" w14:textId="77777777"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14:paraId="63DFA2BA" w14:textId="77777777"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14:paraId="63DFA2BB" w14:textId="77777777" w:rsidR="008E5BB3" w:rsidRPr="00BC55AD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</w:p>
        </w:tc>
        <w:tc>
          <w:tcPr>
            <w:tcW w:w="3900" w:type="dxa"/>
          </w:tcPr>
          <w:p w14:paraId="63DFA2BC" w14:textId="77777777" w:rsidR="008E5BB3" w:rsidRPr="00BC55AD" w:rsidRDefault="008E5BB3" w:rsidP="00EE7636">
            <w:r w:rsidRPr="00BC55AD">
              <w:t xml:space="preserve">DOCKET </w:t>
            </w:r>
            <w:r w:rsidR="00962928">
              <w:t>TG-121353</w:t>
            </w:r>
          </w:p>
          <w:p w14:paraId="63DFA2BD" w14:textId="77777777" w:rsidR="008E5BB3" w:rsidRPr="00BC55AD" w:rsidRDefault="008E5BB3" w:rsidP="00EE7636">
            <w:pPr>
              <w:ind w:left="720"/>
            </w:pPr>
          </w:p>
          <w:p w14:paraId="63DFA2BE" w14:textId="77777777" w:rsidR="008E5BB3" w:rsidRPr="00BC55AD" w:rsidRDefault="008E5BB3" w:rsidP="00EE7636">
            <w:r w:rsidRPr="00BC55AD">
              <w:t xml:space="preserve">ORDER </w:t>
            </w:r>
            <w:r w:rsidR="00962928">
              <w:t>02</w:t>
            </w:r>
          </w:p>
          <w:p w14:paraId="63DFA2BF" w14:textId="77777777" w:rsidR="008E5BB3" w:rsidRPr="00BC55AD" w:rsidRDefault="008E5BB3" w:rsidP="00EE7636"/>
          <w:p w14:paraId="63DFA2C0" w14:textId="77777777" w:rsidR="008E5BB3" w:rsidRPr="00BC55AD" w:rsidRDefault="008E5BB3" w:rsidP="00EE7636">
            <w:pPr>
              <w:ind w:left="720"/>
            </w:pPr>
          </w:p>
          <w:p w14:paraId="63DFA2C1" w14:textId="2CCD0080" w:rsidR="008E5BB3" w:rsidRPr="00BC55AD" w:rsidRDefault="008E5BB3" w:rsidP="00EE7636">
            <w:r w:rsidRPr="00BC55AD">
              <w:t xml:space="preserve">ORDER DISMISSING COMPLAINT AND ORDER SUSPENDING TARIFF </w:t>
            </w:r>
            <w:r w:rsidR="00962928" w:rsidRPr="00BC55AD">
              <w:rPr>
                <w:noProof/>
              </w:rPr>
              <w:t>REVISIONS</w:t>
            </w:r>
            <w:r w:rsidRPr="00BC55AD">
              <w:t xml:space="preserve">; ALLOWING </w:t>
            </w:r>
            <w:r w:rsidR="00EB4EED">
              <w:t xml:space="preserve">REVISED </w:t>
            </w:r>
            <w:r w:rsidRPr="00BC55AD">
              <w:t xml:space="preserve">TARIFF </w:t>
            </w:r>
            <w:r w:rsidR="00962928" w:rsidRPr="00BC55AD">
              <w:rPr>
                <w:noProof/>
              </w:rPr>
              <w:t>REVISIONS</w:t>
            </w:r>
          </w:p>
        </w:tc>
      </w:tr>
    </w:tbl>
    <w:p w14:paraId="63DFA2C3" w14:textId="77777777" w:rsidR="008E5BB3" w:rsidRPr="00BC55AD" w:rsidRDefault="008E5BB3" w:rsidP="008E5BB3"/>
    <w:p w14:paraId="63DFA2C4" w14:textId="77777777" w:rsidR="008E5BB3" w:rsidRPr="00BC55AD" w:rsidRDefault="008E5BB3" w:rsidP="00C06E00">
      <w:pPr>
        <w:pStyle w:val="Heading2"/>
        <w:spacing w:line="320" w:lineRule="exact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14:paraId="63DFA2C5" w14:textId="77777777" w:rsidR="008E5BB3" w:rsidRPr="00BC55AD" w:rsidRDefault="008E5BB3" w:rsidP="00C06E00">
      <w:pPr>
        <w:spacing w:line="320" w:lineRule="exact"/>
      </w:pPr>
    </w:p>
    <w:p w14:paraId="63DFA2C6" w14:textId="5E794D7D" w:rsidR="008E5BB3" w:rsidRPr="00BC55AD" w:rsidRDefault="008E5BB3" w:rsidP="00020D1D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BC55AD">
        <w:t xml:space="preserve">On </w:t>
      </w:r>
      <w:r w:rsidR="00962928">
        <w:t>August 14, 2012</w:t>
      </w:r>
      <w:r w:rsidRPr="00BC55AD">
        <w:t xml:space="preserve">, </w:t>
      </w:r>
      <w:r w:rsidR="00962928">
        <w:t>San Juan Sanitation Co.</w:t>
      </w:r>
      <w:r w:rsidRPr="00BC55AD">
        <w:t xml:space="preserve"> (</w:t>
      </w:r>
      <w:r w:rsidR="00962928">
        <w:t>San Juan</w:t>
      </w:r>
      <w:r w:rsidRPr="00BC55AD">
        <w:t xml:space="preserve"> or Company) filed with the Washington Utilities and Transportation </w:t>
      </w:r>
      <w:r w:rsidR="00AC3481">
        <w:t>Commission</w:t>
      </w:r>
      <w:r w:rsidRPr="00BC55AD">
        <w:t xml:space="preserve"> (</w:t>
      </w:r>
      <w:r w:rsidR="00AC3481">
        <w:t>Commission</w:t>
      </w:r>
      <w:r w:rsidRPr="00BC55AD">
        <w:t xml:space="preserve">) </w:t>
      </w:r>
      <w:r w:rsidR="00962928" w:rsidRPr="00BC55AD">
        <w:rPr>
          <w:noProof/>
        </w:rPr>
        <w:t>revisions</w:t>
      </w:r>
      <w:r w:rsidRPr="00BC55AD">
        <w:t xml:space="preserve"> to its currently effective Tariff </w:t>
      </w:r>
      <w:r w:rsidR="002029D5">
        <w:t xml:space="preserve">No. </w:t>
      </w:r>
      <w:r w:rsidR="00962928">
        <w:t>7</w:t>
      </w:r>
      <w:r w:rsidRPr="00BC55AD">
        <w:t xml:space="preserve">, designated as </w:t>
      </w:r>
      <w:r w:rsidR="001A1B90">
        <w:t>8</w:t>
      </w:r>
      <w:r w:rsidR="001A1B90" w:rsidRPr="001A1B90">
        <w:rPr>
          <w:vertAlign w:val="superscript"/>
        </w:rPr>
        <w:t>th</w:t>
      </w:r>
      <w:r w:rsidR="001A1B90">
        <w:t xml:space="preserve"> Revised Page No. 2, 8</w:t>
      </w:r>
      <w:r w:rsidR="001A1B90" w:rsidRPr="001A1B90">
        <w:rPr>
          <w:vertAlign w:val="superscript"/>
        </w:rPr>
        <w:t>th</w:t>
      </w:r>
      <w:r w:rsidR="001A1B90">
        <w:t xml:space="preserve"> Revised Page No. 22, and 8</w:t>
      </w:r>
      <w:r w:rsidR="001A1B90" w:rsidRPr="001A1B90">
        <w:rPr>
          <w:vertAlign w:val="superscript"/>
        </w:rPr>
        <w:t>th</w:t>
      </w:r>
      <w:r w:rsidR="001A1B90">
        <w:t xml:space="preserve"> Revised Page No. 23</w:t>
      </w:r>
      <w:r w:rsidRPr="00BC55AD">
        <w:t xml:space="preserve">.  </w:t>
      </w:r>
      <w:r w:rsidR="006E7B3B">
        <w:t xml:space="preserve">The stated effective date was September 1, 2012, which the </w:t>
      </w:r>
      <w:r w:rsidR="0004108D">
        <w:t>Company</w:t>
      </w:r>
      <w:r w:rsidR="006E7B3B">
        <w:t xml:space="preserve"> extended to October 1, 2012.  </w:t>
      </w:r>
      <w:r w:rsidR="001A1B90">
        <w:t xml:space="preserve">The </w:t>
      </w:r>
      <w:r w:rsidR="0004108D">
        <w:t>Company</w:t>
      </w:r>
      <w:r w:rsidR="001A1B90">
        <w:t xml:space="preserve"> </w:t>
      </w:r>
      <w:r w:rsidR="007E3798">
        <w:t xml:space="preserve">filed these rates to </w:t>
      </w:r>
      <w:r w:rsidR="001A1B90">
        <w:t>implement a new</w:t>
      </w:r>
      <w:r w:rsidR="007E3798">
        <w:t>,</w:t>
      </w:r>
      <w:r w:rsidR="001A1B90">
        <w:t xml:space="preserve"> mandatory</w:t>
      </w:r>
      <w:r w:rsidR="007E3798">
        <w:t>-pay</w:t>
      </w:r>
      <w:r w:rsidR="001A1B90">
        <w:t xml:space="preserve"> curbside recycling service on four islands in San Juan County as required by </w:t>
      </w:r>
      <w:r w:rsidR="007E3798" w:rsidRPr="007E3798">
        <w:t xml:space="preserve">San Juan County ordinances 2-2012 and 9-2012. </w:t>
      </w:r>
      <w:r w:rsidR="007E3798">
        <w:t xml:space="preserve"> </w:t>
      </w:r>
      <w:r w:rsidR="007E3798" w:rsidRPr="007E3798">
        <w:t>San Juan operates in San Juan County and provides service to approximately 875 residential recycling customers</w:t>
      </w:r>
      <w:r w:rsidR="00FA1581" w:rsidRPr="007E3798">
        <w:t>.</w:t>
      </w:r>
      <w:r w:rsidR="001A1B90">
        <w:t xml:space="preserve"> </w:t>
      </w:r>
    </w:p>
    <w:p w14:paraId="63DFA2C7" w14:textId="77777777" w:rsidR="008E5BB3" w:rsidRPr="00BC55AD" w:rsidRDefault="008E5BB3" w:rsidP="00C06E00">
      <w:pPr>
        <w:pStyle w:val="Header"/>
        <w:tabs>
          <w:tab w:val="clear" w:pos="4320"/>
          <w:tab w:val="clear" w:pos="8640"/>
          <w:tab w:val="num" w:pos="0"/>
        </w:tabs>
        <w:spacing w:line="320" w:lineRule="exact"/>
        <w:ind w:hanging="720"/>
      </w:pPr>
    </w:p>
    <w:p w14:paraId="4BF941E5" w14:textId="3413A926" w:rsidR="00034587" w:rsidRDefault="007E3798" w:rsidP="00020D1D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7E3798">
        <w:t>San Juan proposed a start-up rate of $9.40 per month based on estimated costs and projected $98,000 annual revenue.</w:t>
      </w:r>
      <w:r w:rsidR="00020D1D">
        <w:t xml:space="preserve"> </w:t>
      </w:r>
      <w:r w:rsidRPr="007E3798">
        <w:t xml:space="preserve"> On September 27, 2012, the </w:t>
      </w:r>
      <w:r w:rsidR="0004108D">
        <w:t>Commission</w:t>
      </w:r>
      <w:r w:rsidRPr="007E3798">
        <w:t xml:space="preserve"> suspended the filing and allowed the rate to become effective on October 1, 2013, on a temporary basis, subject to refund. </w:t>
      </w:r>
      <w:r w:rsidR="00020D1D">
        <w:t xml:space="preserve"> </w:t>
      </w:r>
      <w:r w:rsidRPr="007E3798">
        <w:t xml:space="preserve">The </w:t>
      </w:r>
      <w:r w:rsidR="0004108D">
        <w:t>Commission</w:t>
      </w:r>
      <w:r w:rsidRPr="007E3798">
        <w:t xml:space="preserve"> also ordered San Juan to provide additional data and operating information on its recycling and solid waste programs, including the actual results of the first four months of recycling operations.</w:t>
      </w:r>
    </w:p>
    <w:p w14:paraId="26E78535" w14:textId="77777777" w:rsidR="00034587" w:rsidRDefault="00034587" w:rsidP="00B60B9B">
      <w:pPr>
        <w:pStyle w:val="ListParagraph"/>
      </w:pPr>
    </w:p>
    <w:p w14:paraId="63DC55A0" w14:textId="6FF9E5E5" w:rsidR="007E3798" w:rsidRDefault="00034587" w:rsidP="00034587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 xml:space="preserve">San Juan has now operated its recycling program since October 2012.  The </w:t>
      </w:r>
      <w:r w:rsidR="0004108D">
        <w:t>Company</w:t>
      </w:r>
      <w:r>
        <w:t xml:space="preserve"> made the required compliance filing to </w:t>
      </w:r>
      <w:r w:rsidR="004C3CB2">
        <w:t>determine</w:t>
      </w:r>
      <w:r>
        <w:t xml:space="preserve"> permanent rates to replace the temporary rates approved by the Commission on September 27, 2012</w:t>
      </w:r>
      <w:r w:rsidRPr="00BC55AD">
        <w:t>.</w:t>
      </w:r>
      <w:r>
        <w:t xml:space="preserve">  </w:t>
      </w:r>
      <w:r w:rsidR="00020D1D">
        <w:t xml:space="preserve">On </w:t>
      </w:r>
      <w:r w:rsidR="00020D1D" w:rsidRPr="00797901">
        <w:t xml:space="preserve">March </w:t>
      </w:r>
      <w:r w:rsidR="00020D1D">
        <w:t>18</w:t>
      </w:r>
      <w:r w:rsidR="00020D1D" w:rsidRPr="00797901">
        <w:t>, 2013</w:t>
      </w:r>
      <w:r w:rsidR="00020D1D">
        <w:t>, t</w:t>
      </w:r>
      <w:r>
        <w:t xml:space="preserve">he </w:t>
      </w:r>
      <w:r w:rsidR="0004108D">
        <w:t>Company</w:t>
      </w:r>
      <w:r>
        <w:t xml:space="preserve"> </w:t>
      </w:r>
      <w:r w:rsidR="00020D1D">
        <w:t xml:space="preserve">filed proposed permanent rates on </w:t>
      </w:r>
      <w:r>
        <w:t>9</w:t>
      </w:r>
      <w:r w:rsidRPr="00020D1D">
        <w:rPr>
          <w:vertAlign w:val="superscript"/>
        </w:rPr>
        <w:t>th</w:t>
      </w:r>
      <w:r>
        <w:t xml:space="preserve"> Revised Page No. 2 and 9</w:t>
      </w:r>
      <w:r w:rsidRPr="00020D1D">
        <w:rPr>
          <w:vertAlign w:val="superscript"/>
        </w:rPr>
        <w:t>th</w:t>
      </w:r>
      <w:r>
        <w:t xml:space="preserve"> Revised Page No. 22.</w:t>
      </w:r>
      <w:r w:rsidR="00020D1D">
        <w:t xml:space="preserve">  </w:t>
      </w:r>
      <w:r w:rsidR="0004108D">
        <w:t>San Juan</w:t>
      </w:r>
      <w:r>
        <w:t xml:space="preserve"> proposes to increase the </w:t>
      </w:r>
      <w:r w:rsidR="004C3CB2">
        <w:t xml:space="preserve">$9.40 </w:t>
      </w:r>
      <w:r>
        <w:t>temporary rate to $11.00 (17 percent</w:t>
      </w:r>
      <w:r w:rsidR="004C3CB2" w:rsidRPr="004C3CB2">
        <w:t xml:space="preserve"> </w:t>
      </w:r>
      <w:r w:rsidR="004C3CB2">
        <w:t>of recycling revenues</w:t>
      </w:r>
      <w:r>
        <w:t xml:space="preserve">) on a permanent basis.  The proposed permanent rates would generate approximately $16,500 more </w:t>
      </w:r>
      <w:r w:rsidR="00020D1D">
        <w:t xml:space="preserve">annual revenue </w:t>
      </w:r>
      <w:r>
        <w:t xml:space="preserve">than the temporary rates.  </w:t>
      </w:r>
    </w:p>
    <w:p w14:paraId="6D92CEAA" w14:textId="77777777" w:rsidR="007E3798" w:rsidRDefault="007E3798" w:rsidP="00B60B9B">
      <w:pPr>
        <w:pStyle w:val="ListParagraph"/>
      </w:pPr>
    </w:p>
    <w:p w14:paraId="4C3CF5DB" w14:textId="618932B7" w:rsidR="00034587" w:rsidRDefault="00034587" w:rsidP="00034587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lastRenderedPageBreak/>
        <w:t xml:space="preserve">Staff has completed its review of the </w:t>
      </w:r>
      <w:r w:rsidR="0004108D">
        <w:t>Company</w:t>
      </w:r>
      <w:r>
        <w:t>’s financial and operati</w:t>
      </w:r>
      <w:r w:rsidR="00FA1581">
        <w:t>ng</w:t>
      </w:r>
      <w:r>
        <w:t xml:space="preserve"> data for the first four months of operations and finds that it supports the </w:t>
      </w:r>
      <w:r w:rsidR="00FA1581">
        <w:t xml:space="preserve">proposed </w:t>
      </w:r>
      <w:r>
        <w:t>increase</w:t>
      </w:r>
      <w:r w:rsidR="00FA1581">
        <w:t>d</w:t>
      </w:r>
      <w:r>
        <w:t xml:space="preserve"> revenue requirement and that the proposed increased permanent rates are fair, just, reasonable and sufficient. </w:t>
      </w:r>
    </w:p>
    <w:p w14:paraId="3ABB92E8" w14:textId="77777777" w:rsidR="007E3798" w:rsidRDefault="007E3798" w:rsidP="00B60B9B">
      <w:pPr>
        <w:spacing w:line="320" w:lineRule="exact"/>
      </w:pPr>
    </w:p>
    <w:p w14:paraId="63DFA2CC" w14:textId="676B8BAB" w:rsidR="00680661" w:rsidRPr="00BC55AD" w:rsidRDefault="006E7B3B" w:rsidP="00C06E00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>San Juan notified customers on March 1, 2013</w:t>
      </w:r>
      <w:r w:rsidR="00575521">
        <w:t>,</w:t>
      </w:r>
      <w:r>
        <w:t xml:space="preserve"> o</w:t>
      </w:r>
      <w:r w:rsidR="00AC3481">
        <w:t>f the proposed permanent rates.  Four customers commented on the proposed rates; all felt the rates were too high.  Two customers asked for the availability of a lower level of recycling service.</w:t>
      </w:r>
    </w:p>
    <w:p w14:paraId="63DFA2CD" w14:textId="77777777" w:rsidR="00680661" w:rsidRPr="00BC55AD" w:rsidRDefault="00680661" w:rsidP="00C06E00">
      <w:pPr>
        <w:tabs>
          <w:tab w:val="num" w:pos="0"/>
        </w:tabs>
        <w:spacing w:line="320" w:lineRule="exact"/>
        <w:ind w:hanging="720"/>
      </w:pPr>
    </w:p>
    <w:p w14:paraId="63DFA2CE" w14:textId="77777777" w:rsidR="00680661" w:rsidRPr="00BC55AD" w:rsidRDefault="00680661" w:rsidP="00C06E00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14:paraId="63DFA2CF" w14:textId="77777777" w:rsidR="00680661" w:rsidRPr="00BC55AD" w:rsidRDefault="00680661" w:rsidP="00C06E00">
      <w:pPr>
        <w:spacing w:line="320" w:lineRule="exact"/>
      </w:pPr>
    </w:p>
    <w:p w14:paraId="63DFA2D0" w14:textId="77777777" w:rsidR="001D3412" w:rsidRPr="00BC55AD" w:rsidRDefault="00680661" w:rsidP="0057552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AC3481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 xml:space="preserve">companies.  </w:t>
      </w:r>
      <w:r w:rsidR="008E5BB3" w:rsidRPr="00AC3481">
        <w:t>RCW 80.01.040</w:t>
      </w:r>
      <w:r w:rsidR="008E5BB3" w:rsidRPr="00DA3C07">
        <w:t xml:space="preserve">, </w:t>
      </w:r>
      <w:r w:rsidR="008E5BB3" w:rsidRPr="00AC3481">
        <w:t>RCW 81.01</w:t>
      </w:r>
      <w:r w:rsidR="008E5BB3" w:rsidRPr="00DA3C07">
        <w:t xml:space="preserve">, </w:t>
      </w:r>
      <w:r w:rsidR="008E5BB3" w:rsidRPr="00AC3481">
        <w:t>RCW 81.04</w:t>
      </w:r>
      <w:r w:rsidR="008E5BB3" w:rsidRPr="00DA3C07">
        <w:t xml:space="preserve">, </w:t>
      </w:r>
      <w:r w:rsidR="008E5BB3" w:rsidRPr="00AC3481">
        <w:t>RCW 81.16</w:t>
      </w:r>
      <w:r w:rsidR="008E5BB3" w:rsidRPr="00DA3C07">
        <w:t xml:space="preserve">, </w:t>
      </w:r>
      <w:r w:rsidR="008E5BB3" w:rsidRPr="00AC3481">
        <w:t>RCW 81.28</w:t>
      </w:r>
      <w:r w:rsidR="008E5BB3" w:rsidRPr="00DA3C07">
        <w:t xml:space="preserve"> and </w:t>
      </w:r>
      <w:r w:rsidR="008E5BB3" w:rsidRPr="00AC3481">
        <w:t>RCW 81.77</w:t>
      </w:r>
      <w:r w:rsidRPr="00DA3C07">
        <w:rPr>
          <w:iCs/>
        </w:rPr>
        <w:t>.</w:t>
      </w:r>
      <w:r w:rsidR="00D153C6" w:rsidRPr="00DA3C07">
        <w:rPr>
          <w:iCs/>
        </w:rPr>
        <w:br/>
      </w:r>
    </w:p>
    <w:p w14:paraId="63DFA2D1" w14:textId="77777777" w:rsidR="00680661" w:rsidRPr="00BC55AD" w:rsidRDefault="00680661" w:rsidP="0057552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(2) </w:t>
      </w:r>
      <w:r w:rsidRPr="00BC55AD">
        <w:tab/>
      </w:r>
      <w:r w:rsidR="00962928">
        <w:t>San Juan</w:t>
      </w:r>
      <w:r w:rsidR="008E5BB3" w:rsidRPr="00BC55AD">
        <w:t xml:space="preserve">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AC3481">
        <w:t>Commission</w:t>
      </w:r>
      <w:r w:rsidR="000A1FA6" w:rsidRPr="00BC55AD">
        <w:t xml:space="preserve"> </w:t>
      </w:r>
      <w:r w:rsidRPr="00BC55AD">
        <w:t>jurisdiction.</w:t>
      </w:r>
      <w:r w:rsidR="00D153C6" w:rsidRPr="00BC55AD">
        <w:br/>
      </w:r>
    </w:p>
    <w:p w14:paraId="63DFA2D2" w14:textId="77777777" w:rsidR="00680661" w:rsidRPr="00BC55AD" w:rsidRDefault="00680661" w:rsidP="0057552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AC3481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962928">
        <w:t>March 28, 2013</w:t>
      </w:r>
      <w:r w:rsidR="008E5BB3" w:rsidRPr="00BC55AD">
        <w:t>.</w:t>
      </w:r>
      <w:r w:rsidR="008E5BB3" w:rsidRPr="00BC55AD">
        <w:br/>
      </w:r>
    </w:p>
    <w:p w14:paraId="63DFA2D3" w14:textId="1D229EBC" w:rsidR="00680661" w:rsidRPr="00BC55AD" w:rsidRDefault="00680661" w:rsidP="0057552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>(4)</w:t>
      </w:r>
      <w:r w:rsidRPr="00BC55AD">
        <w:tab/>
      </w:r>
      <w:r w:rsidR="008E5BB3" w:rsidRPr="00BC55AD">
        <w:t xml:space="preserve">The </w:t>
      </w:r>
      <w:r w:rsidR="00FA1581">
        <w:t xml:space="preserve">proposed increased </w:t>
      </w:r>
      <w:r w:rsidR="008E5BB3" w:rsidRPr="00BC55AD">
        <w:t xml:space="preserve">tariff </w:t>
      </w:r>
      <w:r w:rsidR="00962928" w:rsidRPr="00BC55AD">
        <w:rPr>
          <w:noProof/>
        </w:rPr>
        <w:t>revisions</w:t>
      </w:r>
      <w:r w:rsidR="008E5BB3" w:rsidRPr="00BC55AD">
        <w:t xml:space="preserve"> </w:t>
      </w:r>
      <w:bookmarkStart w:id="1" w:name="Dropdown3"/>
      <w:r w:rsidR="00962928" w:rsidRPr="00BC55AD">
        <w:rPr>
          <w:noProof/>
        </w:rPr>
        <w:t>are</w:t>
      </w:r>
      <w:bookmarkEnd w:id="1"/>
      <w:r w:rsidR="008E5BB3" w:rsidRPr="00BC55AD">
        <w:t xml:space="preserve"> fair, just, reasonable and sufficient because </w:t>
      </w:r>
      <w:r w:rsidR="00AC3481">
        <w:t xml:space="preserve">the </w:t>
      </w:r>
      <w:r w:rsidR="0004108D">
        <w:t>Company</w:t>
      </w:r>
      <w:r w:rsidR="00AC3481">
        <w:t xml:space="preserve"> has filed actual cost and collection data for the first four months of the program’s operation </w:t>
      </w:r>
      <w:r w:rsidR="00FA1581">
        <w:t xml:space="preserve">that </w:t>
      </w:r>
      <w:r w:rsidR="00AC3481">
        <w:t>support</w:t>
      </w:r>
      <w:r w:rsidR="00FA1581">
        <w:t>s</w:t>
      </w:r>
      <w:r w:rsidR="00AC3481">
        <w:t xml:space="preserve"> the revised </w:t>
      </w:r>
      <w:r w:rsidR="00FA1581">
        <w:t xml:space="preserve">increased </w:t>
      </w:r>
      <w:r w:rsidR="00AC3481">
        <w:t>revenue requirement</w:t>
      </w:r>
      <w:r w:rsidR="00EB4EED">
        <w:t xml:space="preserve"> and the proposed revised increased rates would generate the revised revenue requirement</w:t>
      </w:r>
      <w:r w:rsidRPr="00BC55AD">
        <w:t>.</w:t>
      </w:r>
      <w:r w:rsidR="00D153C6" w:rsidRPr="00BC55AD">
        <w:br/>
      </w:r>
    </w:p>
    <w:p w14:paraId="63DFA2D4" w14:textId="1144CB28" w:rsidR="00680661" w:rsidRPr="00BC55AD" w:rsidRDefault="00680661" w:rsidP="0057552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>(5)</w:t>
      </w:r>
      <w:r w:rsidRPr="00BC55AD">
        <w:tab/>
      </w:r>
      <w:r w:rsidR="008E5BB3" w:rsidRPr="00BC55AD">
        <w:t xml:space="preserve">After reviewing the tariff </w:t>
      </w:r>
      <w:r w:rsidR="00962928" w:rsidRPr="00BC55AD">
        <w:rPr>
          <w:noProof/>
        </w:rPr>
        <w:t>revisions</w:t>
      </w:r>
      <w:r w:rsidR="008E5BB3" w:rsidRPr="00BC55AD">
        <w:t xml:space="preserve"> </w:t>
      </w:r>
      <w:r w:rsidR="00962928">
        <w:t>San Juan</w:t>
      </w:r>
      <w:r w:rsidR="008E5BB3" w:rsidRPr="00BC55AD">
        <w:t xml:space="preserve"> filed in Docket </w:t>
      </w:r>
      <w:r w:rsidR="00962928">
        <w:t>TG-121353</w:t>
      </w:r>
      <w:r w:rsidR="008E5BB3" w:rsidRPr="00BC55AD">
        <w:t xml:space="preserve"> and giving due consideration, the </w:t>
      </w:r>
      <w:r w:rsidR="00AC3481">
        <w:t>Commission</w:t>
      </w:r>
      <w:r w:rsidR="008E5BB3" w:rsidRPr="00BC55AD">
        <w:t xml:space="preserve"> finds it is consistent with the public interest to dismiss the Complaint and Order Suspending Tariff </w:t>
      </w:r>
      <w:r w:rsidR="00962928" w:rsidRPr="00BC55AD">
        <w:rPr>
          <w:noProof/>
        </w:rPr>
        <w:t>Revisions</w:t>
      </w:r>
      <w:r w:rsidR="008E5BB3" w:rsidRPr="00BC55AD">
        <w:t xml:space="preserve"> in Docket </w:t>
      </w:r>
      <w:r w:rsidR="00962928">
        <w:t>TG-121353</w:t>
      </w:r>
      <w:r w:rsidR="0009330D">
        <w:t xml:space="preserve">, dated </w:t>
      </w:r>
      <w:r w:rsidR="00962928">
        <w:t>September 27, 2012</w:t>
      </w:r>
      <w:r w:rsidR="008E5BB3" w:rsidRPr="00BC55AD">
        <w:t xml:space="preserve">, and </w:t>
      </w:r>
      <w:r w:rsidR="007E3798">
        <w:t xml:space="preserve">to </w:t>
      </w:r>
      <w:r w:rsidR="008E5BB3" w:rsidRPr="00BC55AD">
        <w:t xml:space="preserve">allow the tariff </w:t>
      </w:r>
      <w:r w:rsidR="00962928" w:rsidRPr="00BC55AD">
        <w:rPr>
          <w:noProof/>
        </w:rPr>
        <w:t>revisions</w:t>
      </w:r>
      <w:r w:rsidR="008E5BB3" w:rsidRPr="00BC55AD">
        <w:t xml:space="preserve"> to Tariff </w:t>
      </w:r>
      <w:r w:rsidR="002029D5">
        <w:t xml:space="preserve">No. </w:t>
      </w:r>
      <w:r w:rsidR="00962928">
        <w:t>7</w:t>
      </w:r>
      <w:r w:rsidR="0009330D">
        <w:t>,</w:t>
      </w:r>
      <w:r w:rsidR="008E5BB3" w:rsidRPr="00BC55AD">
        <w:t xml:space="preserve"> </w:t>
      </w:r>
      <w:r w:rsidR="00797901">
        <w:t xml:space="preserve">as </w:t>
      </w:r>
      <w:r w:rsidR="0009330D">
        <w:t>revise</w:t>
      </w:r>
      <w:r w:rsidR="00797901">
        <w:t xml:space="preserve">d on March 18, 2013, </w:t>
      </w:r>
      <w:r w:rsidR="008E5BB3" w:rsidRPr="00BC55AD">
        <w:t xml:space="preserve">to become effective on </w:t>
      </w:r>
      <w:r w:rsidR="00962928">
        <w:t>April 1, 2013</w:t>
      </w:r>
      <w:r w:rsidR="00020D1D">
        <w:t>,</w:t>
      </w:r>
      <w:r w:rsidR="00FA1581">
        <w:t xml:space="preserve"> on a permanent basis</w:t>
      </w:r>
      <w:r w:rsidR="008E5BB3" w:rsidRPr="00BC55AD">
        <w:t>.</w:t>
      </w:r>
      <w:r w:rsidR="00D153C6" w:rsidRPr="00BC55AD">
        <w:br/>
      </w:r>
    </w:p>
    <w:p w14:paraId="466CE4DE" w14:textId="77777777" w:rsidR="00020D1D" w:rsidRDefault="00020D1D">
      <w:pPr>
        <w:rPr>
          <w:b/>
          <w:bCs/>
        </w:rPr>
      </w:pPr>
      <w:r>
        <w:rPr>
          <w:b/>
          <w:bCs/>
        </w:rPr>
        <w:br w:type="page"/>
      </w:r>
    </w:p>
    <w:p w14:paraId="63DFA2D5" w14:textId="60F587F0" w:rsidR="00680661" w:rsidRPr="00BC55AD" w:rsidRDefault="00680661" w:rsidP="00C06E00">
      <w:pPr>
        <w:pStyle w:val="Heading2"/>
        <w:spacing w:line="320" w:lineRule="exact"/>
        <w:rPr>
          <w:b/>
          <w:bCs/>
          <w:u w:val="none"/>
        </w:rPr>
      </w:pPr>
      <w:r w:rsidRPr="00BC55AD">
        <w:rPr>
          <w:b/>
          <w:bCs/>
          <w:u w:val="none"/>
        </w:rPr>
        <w:lastRenderedPageBreak/>
        <w:t>O R D E R</w:t>
      </w:r>
    </w:p>
    <w:p w14:paraId="63DFA2D6" w14:textId="77777777" w:rsidR="00680661" w:rsidRPr="00BC55AD" w:rsidRDefault="00680661" w:rsidP="00C06E00">
      <w:pPr>
        <w:spacing w:line="320" w:lineRule="exact"/>
      </w:pPr>
    </w:p>
    <w:p w14:paraId="63DFA2D7" w14:textId="77777777" w:rsidR="00680661" w:rsidRPr="00BC55AD" w:rsidRDefault="00680661" w:rsidP="00C06E00">
      <w:pPr>
        <w:spacing w:line="320" w:lineRule="exact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AC3481">
        <w:rPr>
          <w:b/>
        </w:rPr>
        <w:t>COMMISSION</w:t>
      </w:r>
      <w:r w:rsidRPr="00BC55AD">
        <w:rPr>
          <w:b/>
        </w:rPr>
        <w:t xml:space="preserve"> ORDERS:</w:t>
      </w:r>
    </w:p>
    <w:p w14:paraId="63DFA2D8" w14:textId="77777777" w:rsidR="00680661" w:rsidRPr="00BC55AD" w:rsidRDefault="00680661" w:rsidP="00C06E00">
      <w:pPr>
        <w:spacing w:line="320" w:lineRule="exact"/>
      </w:pPr>
    </w:p>
    <w:p w14:paraId="63DFA2D9" w14:textId="77777777" w:rsidR="008E5BB3" w:rsidRPr="00BC55AD" w:rsidRDefault="00680661" w:rsidP="0057552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962928" w:rsidRPr="00BC55AD">
        <w:rPr>
          <w:noProof/>
        </w:rPr>
        <w:t>Revisions</w:t>
      </w:r>
      <w:r w:rsidR="008E5BB3" w:rsidRPr="00BC55AD">
        <w:t xml:space="preserve"> in Docket </w:t>
      </w:r>
      <w:r w:rsidR="00962928">
        <w:t>TG-121353</w:t>
      </w:r>
      <w:r w:rsidR="008E5BB3" w:rsidRPr="00BC55AD">
        <w:t xml:space="preserve">, entered on </w:t>
      </w:r>
      <w:r w:rsidR="00962928" w:rsidRPr="00962928">
        <w:rPr>
          <w:bCs/>
        </w:rPr>
        <w:t>September 27, 2012</w:t>
      </w:r>
      <w:r w:rsidR="008E5BB3" w:rsidRPr="00BC55AD">
        <w:t>, is dismissed.</w:t>
      </w:r>
      <w:r w:rsidR="00D153C6" w:rsidRPr="00BC55AD">
        <w:br/>
      </w:r>
    </w:p>
    <w:p w14:paraId="1BA3BF81" w14:textId="3E09F121" w:rsidR="00575521" w:rsidRPr="00BC55AD" w:rsidRDefault="008E5BB3" w:rsidP="0057552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(2) </w:t>
      </w:r>
      <w:r w:rsidRPr="00BC55AD">
        <w:tab/>
        <w:t xml:space="preserve">The tariff </w:t>
      </w:r>
      <w:r w:rsidR="00962928" w:rsidRPr="00BC55AD">
        <w:rPr>
          <w:noProof/>
        </w:rPr>
        <w:t>revisions</w:t>
      </w:r>
      <w:r w:rsidRPr="00BC55AD">
        <w:t xml:space="preserve"> </w:t>
      </w:r>
      <w:r w:rsidR="00962928">
        <w:t>San Juan Sanitation Co.</w:t>
      </w:r>
      <w:r w:rsidRPr="00BC55AD">
        <w:t xml:space="preserve"> filed in this docket on </w:t>
      </w:r>
      <w:r w:rsidR="00962928">
        <w:t>August 14, 2012</w:t>
      </w:r>
      <w:r w:rsidR="00797901">
        <w:t xml:space="preserve">, as revised on March 18, 2013, </w:t>
      </w:r>
      <w:r w:rsidRPr="00BC55AD">
        <w:t xml:space="preserve">shall become effective on </w:t>
      </w:r>
      <w:r w:rsidR="00962928">
        <w:t>April 1, 2013</w:t>
      </w:r>
      <w:r w:rsidRPr="00BC55AD">
        <w:t>.</w:t>
      </w:r>
      <w:r w:rsidR="00680661" w:rsidRPr="00BC55AD">
        <w:t xml:space="preserve">   </w:t>
      </w:r>
      <w:r w:rsidR="004B398A" w:rsidRPr="00BC55AD">
        <w:br/>
      </w:r>
    </w:p>
    <w:p w14:paraId="63DFA2DC" w14:textId="77777777" w:rsidR="00680661" w:rsidRPr="00BC55AD" w:rsidRDefault="00680661" w:rsidP="00C06E00">
      <w:pPr>
        <w:spacing w:line="320" w:lineRule="exact"/>
      </w:pPr>
      <w:r w:rsidRPr="00BC55AD">
        <w:t xml:space="preserve">DATED at Olympia, Washington, and </w:t>
      </w:r>
      <w:r w:rsidR="008E5BB3" w:rsidRPr="00BC55AD">
        <w:t xml:space="preserve">effective </w:t>
      </w:r>
      <w:r w:rsidR="00962928">
        <w:t>March 28, 2013</w:t>
      </w:r>
      <w:r w:rsidRPr="00BC55AD">
        <w:t>.</w:t>
      </w:r>
    </w:p>
    <w:p w14:paraId="63DFA2DD" w14:textId="77777777" w:rsidR="00680661" w:rsidRPr="00BC55AD" w:rsidRDefault="00680661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3DFA2DE" w14:textId="77777777" w:rsidR="00D20653" w:rsidRDefault="00D20653" w:rsidP="00D20653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</w:t>
      </w:r>
      <w:r w:rsidR="00AC3481">
        <w:t>COMMISSION</w:t>
      </w:r>
    </w:p>
    <w:p w14:paraId="63DFA2DF" w14:textId="77777777" w:rsidR="00D20653" w:rsidRDefault="00D20653" w:rsidP="00D20653">
      <w:pPr>
        <w:spacing w:line="320" w:lineRule="exact"/>
      </w:pPr>
    </w:p>
    <w:p w14:paraId="63DFA2E0" w14:textId="77777777" w:rsidR="00D20653" w:rsidRDefault="00D20653" w:rsidP="00D20653">
      <w:pPr>
        <w:spacing w:line="320" w:lineRule="exact"/>
      </w:pPr>
    </w:p>
    <w:p w14:paraId="63DFA2E1" w14:textId="77777777" w:rsidR="00D20653" w:rsidRDefault="00D20653" w:rsidP="00D20653">
      <w:pPr>
        <w:spacing w:line="320" w:lineRule="exact"/>
      </w:pPr>
    </w:p>
    <w:p w14:paraId="63DFA2E2" w14:textId="77777777" w:rsidR="00D20653" w:rsidRDefault="00D20653" w:rsidP="00D20653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63DFA2E3" w14:textId="77777777" w:rsidR="00D20653" w:rsidRDefault="00D20653" w:rsidP="00D20653">
      <w:pPr>
        <w:spacing w:line="320" w:lineRule="exact"/>
      </w:pPr>
    </w:p>
    <w:p w14:paraId="63DFA2E4" w14:textId="77777777" w:rsidR="00D20653" w:rsidRDefault="00D20653" w:rsidP="00D20653">
      <w:pPr>
        <w:spacing w:line="320" w:lineRule="exact"/>
      </w:pPr>
    </w:p>
    <w:p w14:paraId="63DFA2E5" w14:textId="77777777" w:rsidR="00D20653" w:rsidRDefault="00D20653" w:rsidP="00D20653">
      <w:pPr>
        <w:spacing w:line="320" w:lineRule="exact"/>
      </w:pPr>
    </w:p>
    <w:p w14:paraId="63DFA2E6" w14:textId="77777777" w:rsidR="00D20653" w:rsidRDefault="00D20653" w:rsidP="00D20653">
      <w:pPr>
        <w:spacing w:line="320" w:lineRule="exact"/>
      </w:pPr>
      <w:r>
        <w:tab/>
      </w:r>
      <w:r>
        <w:tab/>
      </w:r>
      <w:r>
        <w:tab/>
      </w:r>
      <w:r>
        <w:tab/>
        <w:t xml:space="preserve">PHILIP B. JONES, </w:t>
      </w:r>
      <w:r w:rsidR="00AC3481">
        <w:t>Commission</w:t>
      </w:r>
      <w:r>
        <w:t>er</w:t>
      </w:r>
    </w:p>
    <w:p w14:paraId="63DFA2E7" w14:textId="77777777" w:rsidR="00D20653" w:rsidRDefault="00D20653" w:rsidP="00D20653">
      <w:pPr>
        <w:spacing w:line="320" w:lineRule="exact"/>
      </w:pPr>
    </w:p>
    <w:p w14:paraId="63DFA2E8" w14:textId="77777777" w:rsidR="00D20653" w:rsidRDefault="00D20653" w:rsidP="00D20653">
      <w:pPr>
        <w:spacing w:line="320" w:lineRule="exact"/>
        <w:ind w:left="2160" w:firstLine="720"/>
      </w:pPr>
    </w:p>
    <w:p w14:paraId="63DFA2E9" w14:textId="77777777" w:rsidR="00D20653" w:rsidRDefault="00D20653" w:rsidP="00D20653">
      <w:pPr>
        <w:spacing w:line="320" w:lineRule="exact"/>
        <w:ind w:left="2160" w:firstLine="720"/>
      </w:pPr>
    </w:p>
    <w:p w14:paraId="63DFA2EA" w14:textId="77777777" w:rsidR="00D20653" w:rsidRDefault="00D20653" w:rsidP="00D20653">
      <w:pPr>
        <w:spacing w:line="320" w:lineRule="exact"/>
        <w:ind w:left="2160" w:firstLine="720"/>
      </w:pPr>
      <w:r>
        <w:t xml:space="preserve">JEFFREY D. GOLTZ, </w:t>
      </w:r>
      <w:r w:rsidR="00AC3481">
        <w:t>Commission</w:t>
      </w:r>
      <w:r>
        <w:t>er</w:t>
      </w:r>
    </w:p>
    <w:p w14:paraId="63DFA2EB" w14:textId="77777777" w:rsidR="004B398A" w:rsidRPr="00BC55AD" w:rsidRDefault="004B398A" w:rsidP="00C06E00">
      <w:pPr>
        <w:spacing w:line="320" w:lineRule="exact"/>
      </w:pPr>
    </w:p>
    <w:p w14:paraId="63DFA2EC" w14:textId="77777777" w:rsidR="00680661" w:rsidRPr="00BC55AD" w:rsidRDefault="00680661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3DFA2ED" w14:textId="735CED3D" w:rsidR="00020D1D" w:rsidRPr="00BC55AD" w:rsidRDefault="00020D1D" w:rsidP="00020D1D">
      <w:pPr>
        <w:spacing w:line="320" w:lineRule="exact"/>
        <w:jc w:val="center"/>
      </w:pPr>
      <w:r w:rsidRPr="00BC55AD">
        <w:t xml:space="preserve"> </w:t>
      </w:r>
    </w:p>
    <w:p w14:paraId="63DFA30A" w14:textId="529E967B" w:rsidR="00E47BC0" w:rsidRPr="00BC55AD" w:rsidRDefault="00E47BC0" w:rsidP="00C06E00">
      <w:pPr>
        <w:pStyle w:val="Header"/>
        <w:tabs>
          <w:tab w:val="clear" w:pos="4320"/>
          <w:tab w:val="clear" w:pos="8640"/>
        </w:tabs>
        <w:spacing w:line="320" w:lineRule="exact"/>
        <w:ind w:left="4300"/>
      </w:pPr>
    </w:p>
    <w:sectPr w:rsidR="00E47BC0" w:rsidRPr="00BC55AD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FA30F" w14:textId="77777777" w:rsidR="0004108D" w:rsidRDefault="0004108D">
      <w:r>
        <w:separator/>
      </w:r>
    </w:p>
  </w:endnote>
  <w:endnote w:type="continuationSeparator" w:id="0">
    <w:p w14:paraId="63DFA310" w14:textId="77777777" w:rsidR="0004108D" w:rsidRDefault="0004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FA30D" w14:textId="77777777" w:rsidR="0004108D" w:rsidRDefault="0004108D">
      <w:r>
        <w:separator/>
      </w:r>
    </w:p>
  </w:footnote>
  <w:footnote w:type="continuationSeparator" w:id="0">
    <w:p w14:paraId="63DFA30E" w14:textId="77777777" w:rsidR="0004108D" w:rsidRDefault="00041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FA312" w14:textId="3EA2EBE0" w:rsidR="0004108D" w:rsidRPr="0050337D" w:rsidRDefault="0004108D" w:rsidP="002F425D">
    <w:pPr>
      <w:pStyle w:val="Header"/>
      <w:tabs>
        <w:tab w:val="clear" w:pos="8640"/>
        <w:tab w:val="left" w:pos="7380"/>
      </w:tabs>
      <w:rPr>
        <w:rStyle w:val="PageNumber"/>
        <w:sz w:val="20"/>
      </w:rPr>
    </w:pPr>
    <w:r w:rsidRPr="00A748CC">
      <w:rPr>
        <w:b/>
        <w:sz w:val="20"/>
      </w:rPr>
      <w:t xml:space="preserve">DOCKET </w:t>
    </w:r>
    <w:r w:rsidRPr="00962928">
      <w:rPr>
        <w:b/>
        <w:sz w:val="20"/>
      </w:rPr>
      <w:t>TG-121353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PAGE </w:t>
    </w:r>
    <w:r w:rsidR="00997D9E" w:rsidRPr="00997D9E">
      <w:rPr>
        <w:b/>
        <w:sz w:val="20"/>
      </w:rPr>
      <w:fldChar w:fldCharType="begin"/>
    </w:r>
    <w:r w:rsidR="002F425D">
      <w:rPr>
        <w:b/>
        <w:sz w:val="20"/>
      </w:rPr>
      <w:instrText>page</w:instrText>
    </w:r>
    <w:r w:rsidR="00997D9E" w:rsidRPr="00997D9E">
      <w:rPr>
        <w:b/>
        <w:sz w:val="20"/>
      </w:rPr>
      <w:fldChar w:fldCharType="separate"/>
    </w:r>
    <w:r w:rsidR="00B64D00">
      <w:rPr>
        <w:b/>
        <w:noProof/>
        <w:sz w:val="20"/>
      </w:rPr>
      <w:t>2</w:t>
    </w:r>
    <w:r w:rsidR="00997D9E" w:rsidRPr="00997D9E">
      <w:rPr>
        <w:b/>
        <w:noProof/>
        <w:sz w:val="20"/>
      </w:rPr>
      <w:fldChar w:fldCharType="end"/>
    </w:r>
    <w:r w:rsidR="002F425D">
      <w:rPr>
        <w:b/>
        <w:noProof/>
        <w:sz w:val="20"/>
      </w:rPr>
      <w:t xml:space="preserve"> </w:t>
    </w:r>
    <w:r w:rsidR="002F425D">
      <w:rPr>
        <w:b/>
        <w:noProof/>
        <w:sz w:val="20"/>
      </w:rPr>
      <w:br/>
    </w:r>
    <w:r w:rsidRPr="00A748CC">
      <w:rPr>
        <w:rStyle w:val="PageNumber"/>
        <w:b/>
        <w:sz w:val="20"/>
      </w:rPr>
      <w:t xml:space="preserve">ORDER </w:t>
    </w:r>
    <w:r w:rsidRPr="00962928">
      <w:rPr>
        <w:b/>
        <w:sz w:val="20"/>
      </w:rPr>
      <w:t>02</w:t>
    </w:r>
  </w:p>
  <w:p w14:paraId="63DFA313" w14:textId="77777777" w:rsidR="0004108D" w:rsidRPr="00322D92" w:rsidRDefault="0004108D">
    <w:pPr>
      <w:pStyle w:val="Header"/>
      <w:tabs>
        <w:tab w:val="left" w:pos="7000"/>
      </w:tabs>
      <w:rPr>
        <w:rStyle w:val="PageNumber"/>
        <w:sz w:val="20"/>
      </w:rPr>
    </w:pPr>
  </w:p>
  <w:p w14:paraId="63DFA314" w14:textId="77777777" w:rsidR="0004108D" w:rsidRPr="00322D92" w:rsidRDefault="0004108D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D652AA32"/>
    <w:lvl w:ilvl="0" w:tplc="EC7E3BD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28"/>
    <w:rsid w:val="00020D1D"/>
    <w:rsid w:val="00034587"/>
    <w:rsid w:val="0004108D"/>
    <w:rsid w:val="0005503B"/>
    <w:rsid w:val="00082E3F"/>
    <w:rsid w:val="0009330D"/>
    <w:rsid w:val="000A1FA6"/>
    <w:rsid w:val="000D1761"/>
    <w:rsid w:val="00102F0D"/>
    <w:rsid w:val="001A1B90"/>
    <w:rsid w:val="001D3412"/>
    <w:rsid w:val="002029D5"/>
    <w:rsid w:val="002977E7"/>
    <w:rsid w:val="002E3BE8"/>
    <w:rsid w:val="002E7FAD"/>
    <w:rsid w:val="002F425D"/>
    <w:rsid w:val="0031713E"/>
    <w:rsid w:val="003456E4"/>
    <w:rsid w:val="003621D7"/>
    <w:rsid w:val="003855A0"/>
    <w:rsid w:val="003A4A0D"/>
    <w:rsid w:val="003B347D"/>
    <w:rsid w:val="003E0B5F"/>
    <w:rsid w:val="004126D2"/>
    <w:rsid w:val="00434BCA"/>
    <w:rsid w:val="00461A20"/>
    <w:rsid w:val="004A6A3E"/>
    <w:rsid w:val="004B398A"/>
    <w:rsid w:val="004C1625"/>
    <w:rsid w:val="004C2BF2"/>
    <w:rsid w:val="004C3CB2"/>
    <w:rsid w:val="00575521"/>
    <w:rsid w:val="005A2B93"/>
    <w:rsid w:val="005F640F"/>
    <w:rsid w:val="006277B1"/>
    <w:rsid w:val="006453D1"/>
    <w:rsid w:val="00667FD4"/>
    <w:rsid w:val="00680661"/>
    <w:rsid w:val="006C2E91"/>
    <w:rsid w:val="006E7B3B"/>
    <w:rsid w:val="0077193D"/>
    <w:rsid w:val="00797901"/>
    <w:rsid w:val="007D1C1E"/>
    <w:rsid w:val="007E3798"/>
    <w:rsid w:val="00833FE7"/>
    <w:rsid w:val="00836DB1"/>
    <w:rsid w:val="008A7AA6"/>
    <w:rsid w:val="008B5199"/>
    <w:rsid w:val="008D0141"/>
    <w:rsid w:val="008E1C28"/>
    <w:rsid w:val="008E5BB3"/>
    <w:rsid w:val="008F216E"/>
    <w:rsid w:val="00904819"/>
    <w:rsid w:val="00907C4F"/>
    <w:rsid w:val="00920608"/>
    <w:rsid w:val="00925819"/>
    <w:rsid w:val="00933C3C"/>
    <w:rsid w:val="0093746F"/>
    <w:rsid w:val="0094001F"/>
    <w:rsid w:val="00962928"/>
    <w:rsid w:val="00997D9E"/>
    <w:rsid w:val="009C034A"/>
    <w:rsid w:val="009D6EF3"/>
    <w:rsid w:val="009E0424"/>
    <w:rsid w:val="00A1115E"/>
    <w:rsid w:val="00AA3CD6"/>
    <w:rsid w:val="00AB67DB"/>
    <w:rsid w:val="00AC3481"/>
    <w:rsid w:val="00AE4ACE"/>
    <w:rsid w:val="00B1701C"/>
    <w:rsid w:val="00B37862"/>
    <w:rsid w:val="00B60B9B"/>
    <w:rsid w:val="00B64D00"/>
    <w:rsid w:val="00B66000"/>
    <w:rsid w:val="00B804A1"/>
    <w:rsid w:val="00BA052A"/>
    <w:rsid w:val="00BA5180"/>
    <w:rsid w:val="00BC55AD"/>
    <w:rsid w:val="00C06E00"/>
    <w:rsid w:val="00C116F1"/>
    <w:rsid w:val="00C57E8B"/>
    <w:rsid w:val="00CB366F"/>
    <w:rsid w:val="00CF5CD3"/>
    <w:rsid w:val="00D00077"/>
    <w:rsid w:val="00D153C6"/>
    <w:rsid w:val="00D20653"/>
    <w:rsid w:val="00D84471"/>
    <w:rsid w:val="00DA3C07"/>
    <w:rsid w:val="00DB6F17"/>
    <w:rsid w:val="00DD6602"/>
    <w:rsid w:val="00E47BC0"/>
    <w:rsid w:val="00E50911"/>
    <w:rsid w:val="00E64D3F"/>
    <w:rsid w:val="00E900E2"/>
    <w:rsid w:val="00EB4EED"/>
    <w:rsid w:val="00ED1448"/>
    <w:rsid w:val="00EE2000"/>
    <w:rsid w:val="00EE7636"/>
    <w:rsid w:val="00F14F25"/>
    <w:rsid w:val="00F20883"/>
    <w:rsid w:val="00F67495"/>
    <w:rsid w:val="00F8705B"/>
    <w:rsid w:val="00FA1581"/>
    <w:rsid w:val="00F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63DFA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575521"/>
    <w:pPr>
      <w:spacing w:line="288" w:lineRule="auto"/>
      <w:ind w:left="72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C3481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2F42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575521"/>
    <w:pPr>
      <w:spacing w:line="288" w:lineRule="auto"/>
      <w:ind w:left="72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C3481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2F42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E58287B3526E4FAAE18432A3B495E7" ma:contentTypeVersion="139" ma:contentTypeDescription="" ma:contentTypeScope="" ma:versionID="c9600c659c8df0da7945c866c12580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2012-08-14T07:00:00+00:00</OpenedDate>
    <Date1 xmlns="dc463f71-b30c-4ab2-9473-d307f9d35888">2013-03-28T07:00:00+00:00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 JUAN SANITATION CO.</CaseCompanyNames>
    <DocketNumber xmlns="dc463f71-b30c-4ab2-9473-d307f9d35888">121353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B950E7C-5358-417E-8FF4-2D937AAB01DF}"/>
</file>

<file path=customXml/itemProps2.xml><?xml version="1.0" encoding="utf-8"?>
<ds:datastoreItem xmlns:ds="http://schemas.openxmlformats.org/officeDocument/2006/customXml" ds:itemID="{990E0DFE-DFFD-4E1E-8930-EC28BB7F9510}"/>
</file>

<file path=customXml/itemProps3.xml><?xml version="1.0" encoding="utf-8"?>
<ds:datastoreItem xmlns:ds="http://schemas.openxmlformats.org/officeDocument/2006/customXml" ds:itemID="{D48108F9-19F9-4650-9515-710D2B594E7A}"/>
</file>

<file path=customXml/itemProps4.xml><?xml version="1.0" encoding="utf-8"?>
<ds:datastoreItem xmlns:ds="http://schemas.openxmlformats.org/officeDocument/2006/customXml" ds:itemID="{0F20C161-3283-4564-B7F4-C42A74B7D886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</Template>
  <TotalTime>1</TotalTime>
  <Pages>3</Pages>
  <Words>741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TG-121353 Order 02 San Juan Sanitation Permanent rates</vt:lpstr>
    </vt:vector>
  </TitlesOfParts>
  <Company>WUTC</Company>
  <LinksUpToDate>false</LinksUpToDate>
  <CharactersWithSpaces>4588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TG-121353 Order 02 San Juan Sanitation Permanent rates</dc:title>
  <dc:creator>White, Amy (UTC)</dc:creator>
  <cp:lastModifiedBy>Kern, Cathy (UTC)</cp:lastModifiedBy>
  <cp:revision>2</cp:revision>
  <cp:lastPrinted>2013-03-22T19:38:00Z</cp:lastPrinted>
  <dcterms:created xsi:type="dcterms:W3CDTF">2013-03-28T16:11:00Z</dcterms:created>
  <dcterms:modified xsi:type="dcterms:W3CDTF">2013-03-28T16:11:00Z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0x0101006E56B4D1795A2E4DB2F0B01679ED314A0000E58287B3526E4FAAE18432A3B495E7</vt:lpwstr>
  </property>
  <property fmtid="{D5CDD505-2E9C-101B-9397-08002B2CF9AE}" pid="3" name="_docset_NoMedatataSyncRequired">
    <vt:lpwstr>False</vt:lpwstr>
  </property>
</Properties>
</file>