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Pr="00C2533B" w:rsidRDefault="00C2533B" w:rsidP="00B07213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533B">
        <w:rPr>
          <w:b/>
          <w:sz w:val="20"/>
          <w:szCs w:val="20"/>
        </w:rPr>
        <w:t>[Service Date November 15, 2010]</w:t>
      </w: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</w:p>
    <w:p w:rsidR="00B07213" w:rsidRDefault="00B07213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  <w:jc w:val="center"/>
      </w:pPr>
      <w:r>
        <w:t>November 15, 2010</w:t>
      </w: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</w:p>
    <w:p w:rsidR="00E15ED6" w:rsidRPr="00E15ED6" w:rsidRDefault="00E15ED6" w:rsidP="00B07213">
      <w:pPr>
        <w:pStyle w:val="NoSpacing"/>
        <w:spacing w:line="264" w:lineRule="auto"/>
        <w:jc w:val="center"/>
        <w:rPr>
          <w:b/>
        </w:rPr>
      </w:pPr>
      <w:r w:rsidRPr="00E15ED6">
        <w:rPr>
          <w:b/>
        </w:rPr>
        <w:t xml:space="preserve">NOTICE SETTING TIME AND </w:t>
      </w:r>
      <w:r w:rsidR="009F4336">
        <w:rPr>
          <w:b/>
        </w:rPr>
        <w:t>LOCATION</w:t>
      </w:r>
      <w:r w:rsidRPr="00E15ED6">
        <w:rPr>
          <w:b/>
        </w:rPr>
        <w:t xml:space="preserve"> FOR </w:t>
      </w:r>
      <w:r w:rsidR="009F4336">
        <w:rPr>
          <w:b/>
        </w:rPr>
        <w:t xml:space="preserve">EVIDENTIARY </w:t>
      </w:r>
      <w:r w:rsidRPr="00E15ED6">
        <w:rPr>
          <w:b/>
        </w:rPr>
        <w:t>HEARING</w:t>
      </w:r>
    </w:p>
    <w:p w:rsidR="00E15ED6" w:rsidRPr="00E15ED6" w:rsidRDefault="00E15ED6" w:rsidP="00B07213">
      <w:pPr>
        <w:pStyle w:val="NoSpacing"/>
        <w:spacing w:line="264" w:lineRule="auto"/>
        <w:jc w:val="center"/>
        <w:rPr>
          <w:b/>
        </w:rPr>
      </w:pPr>
      <w:r w:rsidRPr="00E15ED6">
        <w:rPr>
          <w:b/>
        </w:rPr>
        <w:t>(Set for December 14, 2010, 9:30 a.m.)</w:t>
      </w:r>
    </w:p>
    <w:p w:rsidR="00E15ED6" w:rsidRDefault="00E15ED6" w:rsidP="00B07213">
      <w:pPr>
        <w:pStyle w:val="NoSpacing"/>
        <w:spacing w:line="264" w:lineRule="auto"/>
      </w:pPr>
    </w:p>
    <w:p w:rsidR="00B07213" w:rsidRDefault="00B07213" w:rsidP="00B07213">
      <w:pPr>
        <w:pStyle w:val="NoSpacing"/>
        <w:spacing w:line="264" w:lineRule="auto"/>
      </w:pPr>
    </w:p>
    <w:p w:rsidR="00B07213" w:rsidRDefault="00B07213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  <w:r>
        <w:t>Re:</w:t>
      </w:r>
      <w:r>
        <w:tab/>
      </w:r>
      <w:r w:rsidRPr="009F4336">
        <w:rPr>
          <w:i/>
        </w:rPr>
        <w:t>Benton County, v. BNSF Railway Company</w:t>
      </w:r>
    </w:p>
    <w:p w:rsidR="00E15ED6" w:rsidRDefault="00E15ED6" w:rsidP="00B07213">
      <w:pPr>
        <w:pStyle w:val="NoSpacing"/>
        <w:spacing w:line="264" w:lineRule="auto"/>
      </w:pPr>
      <w:r>
        <w:tab/>
        <w:t>Docket TR-100572</w:t>
      </w: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  <w:r>
        <w:t>TO ALL PARTIES:</w:t>
      </w: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  <w:r>
        <w:t xml:space="preserve">On October 5, 2010, the Washington Utilities and Transportation Commission (Commission) entered Order 03 – Prehearing Conference Order in the above matter.  Order 03 </w:t>
      </w:r>
      <w:r w:rsidR="007A5D2C">
        <w:t>indicates</w:t>
      </w:r>
      <w:r>
        <w:t xml:space="preserve"> that the Commission will conduct an evidentiary hearing on December 14, 2010, and that a location w</w:t>
      </w:r>
      <w:r w:rsidR="007A5D2C">
        <w:t>ould</w:t>
      </w:r>
      <w:r>
        <w:t xml:space="preserve"> be announced via subsequent notice.  </w:t>
      </w:r>
      <w:r w:rsidR="009F4336">
        <w:t>Due to budget constraints, the Commission has decided to hold the evidentiary hearing at Commission headquarters in Olympia, Washington.</w:t>
      </w:r>
    </w:p>
    <w:p w:rsidR="00E15ED6" w:rsidRDefault="00E15ED6" w:rsidP="00B07213">
      <w:pPr>
        <w:pStyle w:val="NoSpacing"/>
        <w:spacing w:line="264" w:lineRule="auto"/>
      </w:pPr>
    </w:p>
    <w:p w:rsidR="00E15ED6" w:rsidRPr="00E15ED6" w:rsidRDefault="00E15ED6" w:rsidP="00B07213">
      <w:pPr>
        <w:pStyle w:val="NoSpacing"/>
        <w:spacing w:line="264" w:lineRule="auto"/>
        <w:rPr>
          <w:b/>
        </w:rPr>
      </w:pPr>
      <w:r w:rsidRPr="00E15ED6">
        <w:rPr>
          <w:b/>
        </w:rPr>
        <w:t xml:space="preserve">THE COMMISSION GIVES NOTICE </w:t>
      </w:r>
      <w:proofErr w:type="gramStart"/>
      <w:r w:rsidRPr="00E15ED6">
        <w:rPr>
          <w:b/>
        </w:rPr>
        <w:t>That</w:t>
      </w:r>
      <w:proofErr w:type="gramEnd"/>
      <w:r w:rsidRPr="00E15ED6">
        <w:rPr>
          <w:b/>
        </w:rPr>
        <w:t xml:space="preserve"> it will conduct an evidentiary hearing in this proceeding on December 14, 2010, to begin at 9:30 a.m., in Room 108, Richard </w:t>
      </w:r>
      <w:proofErr w:type="spellStart"/>
      <w:r w:rsidRPr="00E15ED6">
        <w:rPr>
          <w:b/>
        </w:rPr>
        <w:t>Hemstad</w:t>
      </w:r>
      <w:proofErr w:type="spellEnd"/>
      <w:r w:rsidRPr="00E15ED6">
        <w:rPr>
          <w:b/>
        </w:rPr>
        <w:t xml:space="preserve"> Building, 1300 S. Evergreen Park Drive S.W., Olympia, Washington.</w:t>
      </w: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  <w:r>
        <w:t>Sincerely,</w:t>
      </w: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</w:p>
    <w:p w:rsidR="00E15ED6" w:rsidRDefault="00E15ED6" w:rsidP="00B07213">
      <w:pPr>
        <w:pStyle w:val="NoSpacing"/>
        <w:spacing w:line="264" w:lineRule="auto"/>
      </w:pPr>
      <w:r>
        <w:t>DENNIS J. MOSS</w:t>
      </w:r>
    </w:p>
    <w:p w:rsidR="00E15ED6" w:rsidRDefault="00E15ED6" w:rsidP="00B07213">
      <w:pPr>
        <w:pStyle w:val="NoSpacing"/>
        <w:spacing w:line="264" w:lineRule="auto"/>
      </w:pPr>
      <w:r>
        <w:t>Administrative Law Judge</w:t>
      </w:r>
    </w:p>
    <w:sectPr w:rsidR="00E15ED6" w:rsidSect="00C2533B">
      <w:pgSz w:w="12240" w:h="15840" w:code="1"/>
      <w:pgMar w:top="1440" w:right="1440" w:bottom="1440" w:left="1800" w:header="720" w:footer="720" w:gutter="0"/>
      <w:paperSrc w:first="26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compat/>
  <w:rsids>
    <w:rsidRoot w:val="00E15ED6"/>
    <w:rsid w:val="0001172D"/>
    <w:rsid w:val="000259FC"/>
    <w:rsid w:val="00076D36"/>
    <w:rsid w:val="0008035C"/>
    <w:rsid w:val="000879DA"/>
    <w:rsid w:val="000A7BB9"/>
    <w:rsid w:val="000B17DA"/>
    <w:rsid w:val="000C6F04"/>
    <w:rsid w:val="000D42A6"/>
    <w:rsid w:val="000E6358"/>
    <w:rsid w:val="0010178E"/>
    <w:rsid w:val="0016656A"/>
    <w:rsid w:val="00173FE3"/>
    <w:rsid w:val="001750AC"/>
    <w:rsid w:val="00192193"/>
    <w:rsid w:val="001B1E79"/>
    <w:rsid w:val="001B22B6"/>
    <w:rsid w:val="001C5AB1"/>
    <w:rsid w:val="00260E6E"/>
    <w:rsid w:val="0026661F"/>
    <w:rsid w:val="00280429"/>
    <w:rsid w:val="00296952"/>
    <w:rsid w:val="002A5750"/>
    <w:rsid w:val="002B2F81"/>
    <w:rsid w:val="002C039A"/>
    <w:rsid w:val="002E5AB8"/>
    <w:rsid w:val="002F5766"/>
    <w:rsid w:val="002F60C4"/>
    <w:rsid w:val="00307D21"/>
    <w:rsid w:val="00324588"/>
    <w:rsid w:val="00324D25"/>
    <w:rsid w:val="003276B9"/>
    <w:rsid w:val="00385929"/>
    <w:rsid w:val="003F58FD"/>
    <w:rsid w:val="004331E6"/>
    <w:rsid w:val="00443D88"/>
    <w:rsid w:val="004512BD"/>
    <w:rsid w:val="00474599"/>
    <w:rsid w:val="0047553A"/>
    <w:rsid w:val="00551184"/>
    <w:rsid w:val="00552EC7"/>
    <w:rsid w:val="005A5233"/>
    <w:rsid w:val="00622265"/>
    <w:rsid w:val="00640B13"/>
    <w:rsid w:val="00654760"/>
    <w:rsid w:val="00664958"/>
    <w:rsid w:val="00664CAD"/>
    <w:rsid w:val="00694EFC"/>
    <w:rsid w:val="006B5C1C"/>
    <w:rsid w:val="006D6003"/>
    <w:rsid w:val="006F7629"/>
    <w:rsid w:val="00702F0F"/>
    <w:rsid w:val="007057D1"/>
    <w:rsid w:val="00716E7D"/>
    <w:rsid w:val="00721D96"/>
    <w:rsid w:val="007241D6"/>
    <w:rsid w:val="00735C91"/>
    <w:rsid w:val="007532C2"/>
    <w:rsid w:val="007A5D2C"/>
    <w:rsid w:val="007B1E25"/>
    <w:rsid w:val="007B37BD"/>
    <w:rsid w:val="007B3812"/>
    <w:rsid w:val="007C719F"/>
    <w:rsid w:val="007D12EF"/>
    <w:rsid w:val="007D1BA3"/>
    <w:rsid w:val="007E23B4"/>
    <w:rsid w:val="007F1BFD"/>
    <w:rsid w:val="00805FAF"/>
    <w:rsid w:val="008A34AF"/>
    <w:rsid w:val="008B6360"/>
    <w:rsid w:val="008C1AA9"/>
    <w:rsid w:val="008F499F"/>
    <w:rsid w:val="008F4B8E"/>
    <w:rsid w:val="008F5E3E"/>
    <w:rsid w:val="00906984"/>
    <w:rsid w:val="009114D6"/>
    <w:rsid w:val="00917171"/>
    <w:rsid w:val="009275B2"/>
    <w:rsid w:val="0094241A"/>
    <w:rsid w:val="0096290E"/>
    <w:rsid w:val="00984ED9"/>
    <w:rsid w:val="00995B1A"/>
    <w:rsid w:val="009D22E0"/>
    <w:rsid w:val="009E7811"/>
    <w:rsid w:val="009F1D6E"/>
    <w:rsid w:val="009F4336"/>
    <w:rsid w:val="009F6CBA"/>
    <w:rsid w:val="00A019A3"/>
    <w:rsid w:val="00A44155"/>
    <w:rsid w:val="00A64FDF"/>
    <w:rsid w:val="00A67F3E"/>
    <w:rsid w:val="00A84C2A"/>
    <w:rsid w:val="00AA5126"/>
    <w:rsid w:val="00AE0493"/>
    <w:rsid w:val="00AE56C4"/>
    <w:rsid w:val="00AE70E5"/>
    <w:rsid w:val="00AF07A5"/>
    <w:rsid w:val="00B07213"/>
    <w:rsid w:val="00B21388"/>
    <w:rsid w:val="00B62BAC"/>
    <w:rsid w:val="00B804C7"/>
    <w:rsid w:val="00B94AFC"/>
    <w:rsid w:val="00BB6188"/>
    <w:rsid w:val="00BC4FFA"/>
    <w:rsid w:val="00BD60D5"/>
    <w:rsid w:val="00BE1F63"/>
    <w:rsid w:val="00BE3395"/>
    <w:rsid w:val="00BE607C"/>
    <w:rsid w:val="00C002C5"/>
    <w:rsid w:val="00C2533B"/>
    <w:rsid w:val="00C46B6C"/>
    <w:rsid w:val="00C75523"/>
    <w:rsid w:val="00CE2FD8"/>
    <w:rsid w:val="00CF199B"/>
    <w:rsid w:val="00D24C81"/>
    <w:rsid w:val="00D87F1F"/>
    <w:rsid w:val="00DA1F3E"/>
    <w:rsid w:val="00DD2A47"/>
    <w:rsid w:val="00DD6D8F"/>
    <w:rsid w:val="00DF0509"/>
    <w:rsid w:val="00E15ED6"/>
    <w:rsid w:val="00E26CF4"/>
    <w:rsid w:val="00E67E22"/>
    <w:rsid w:val="00EA22F7"/>
    <w:rsid w:val="00EA58E0"/>
    <w:rsid w:val="00EA6D49"/>
    <w:rsid w:val="00EB490A"/>
    <w:rsid w:val="00EB5060"/>
    <w:rsid w:val="00EC4EE3"/>
    <w:rsid w:val="00F6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8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8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8E"/>
    <w:pPr>
      <w:keepNext/>
      <w:keepLines/>
      <w:spacing w:after="0" w:line="264" w:lineRule="auto"/>
      <w:ind w:left="720"/>
      <w:outlineLvl w:val="2"/>
    </w:pPr>
    <w:rPr>
      <w:rFonts w:eastAsiaTheme="majorEastAsia" w:cstheme="majorBidi"/>
      <w:b/>
      <w:bCs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7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7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17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7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78E"/>
    <w:rPr>
      <w:rFonts w:eastAsiaTheme="majorEastAsia" w:cstheme="majorBidi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6661F"/>
    <w:pPr>
      <w:spacing w:after="0" w:line="36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61F"/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178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8E"/>
    <w:rPr>
      <w:rFonts w:eastAsiaTheme="majorEastAsi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7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17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1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Benton County</CaseCompanyNames>
    <DocketNumber xmlns="dc463f71-b30c-4ab2-9473-d307f9d35888">100572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64986E06F5044A84F01EC13CBFA5E8" ma:contentTypeVersion="131" ma:contentTypeDescription="" ma:contentTypeScope="" ma:versionID="67ea51ecc6e87571e2e0a590a9044a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84A8BB-AD76-4FF5-B59F-509BD5584402}"/>
</file>

<file path=customXml/itemProps2.xml><?xml version="1.0" encoding="utf-8"?>
<ds:datastoreItem xmlns:ds="http://schemas.openxmlformats.org/officeDocument/2006/customXml" ds:itemID="{6F7D14C2-4667-4A7F-9446-1EB8D6EB282E}"/>
</file>

<file path=customXml/itemProps3.xml><?xml version="1.0" encoding="utf-8"?>
<ds:datastoreItem xmlns:ds="http://schemas.openxmlformats.org/officeDocument/2006/customXml" ds:itemID="{CDD74BE8-A81E-44E1-A57D-89E28BAE98A9}"/>
</file>

<file path=customXml/itemProps4.xml><?xml version="1.0" encoding="utf-8"?>
<ds:datastoreItem xmlns:ds="http://schemas.openxmlformats.org/officeDocument/2006/customXml" ds:itemID="{25A38119-8FC1-4926-8A73-4608FD82D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4</cp:revision>
  <cp:lastPrinted>2010-11-15T22:26:00Z</cp:lastPrinted>
  <dcterms:created xsi:type="dcterms:W3CDTF">2010-11-15T18:00:00Z</dcterms:created>
  <dcterms:modified xsi:type="dcterms:W3CDTF">2010-11-15T22:28:00Z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0x0101006E56B4D1795A2E4DB2F0B01679ED314A002D64986E06F5044A84F01EC13CBFA5E8</vt:lpwstr>
  </property>
  <property fmtid="{D5CDD505-2E9C-101B-9397-08002B2CF9AE}" pid="3" name="_docset_NoMedatataSyncRequired">
    <vt:lpwstr>False</vt:lpwstr>
  </property>
</Properties>
</file>