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3D" w:rsidRPr="007227F2" w:rsidRDefault="0039223D" w:rsidP="007227F2">
      <w:pPr>
        <w:widowControl w:val="0"/>
        <w:rPr>
          <w:rFonts w:ascii="Arial" w:hAnsi="Arial" w:cs="Arial"/>
          <w:sz w:val="24"/>
          <w:szCs w:val="24"/>
        </w:rPr>
      </w:pPr>
    </w:p>
    <w:p w:rsidR="00FC6543" w:rsidRDefault="00FC6543" w:rsidP="007227F2">
      <w:pPr>
        <w:widowControl w:val="0"/>
        <w:jc w:val="center"/>
        <w:rPr>
          <w:b/>
          <w:sz w:val="24"/>
          <w:szCs w:val="24"/>
        </w:rPr>
      </w:pPr>
      <w:r w:rsidRPr="00B66A51">
        <w:rPr>
          <w:b/>
          <w:sz w:val="24"/>
          <w:szCs w:val="24"/>
        </w:rPr>
        <w:t>THE NORTHWEST POWER AND CONSERVATION COUNCIL’S METHODOLOGY FOR DETERMINING ACHI</w:t>
      </w:r>
      <w:r>
        <w:rPr>
          <w:b/>
          <w:sz w:val="24"/>
          <w:szCs w:val="24"/>
        </w:rPr>
        <w:t xml:space="preserve">EVABLE CONSERVATION POTENTIAL </w:t>
      </w:r>
    </w:p>
    <w:p w:rsidR="00150C5F" w:rsidRPr="00B66A51" w:rsidRDefault="00FC6543" w:rsidP="007227F2">
      <w:pPr>
        <w:widowControl w:val="0"/>
        <w:jc w:val="center"/>
        <w:rPr>
          <w:b/>
          <w:sz w:val="24"/>
          <w:szCs w:val="24"/>
        </w:rPr>
      </w:pPr>
      <w:r w:rsidRPr="00B66A51">
        <w:rPr>
          <w:b/>
          <w:sz w:val="24"/>
          <w:szCs w:val="24"/>
        </w:rPr>
        <w:t>OUTLINE OF MAJOR ELEMENTS</w:t>
      </w:r>
    </w:p>
    <w:p w:rsidR="00FC6543" w:rsidRDefault="00FC6543" w:rsidP="007227F2">
      <w:pPr>
        <w:widowControl w:val="0"/>
        <w:jc w:val="center"/>
        <w:rPr>
          <w:b/>
          <w:sz w:val="24"/>
          <w:szCs w:val="24"/>
        </w:rPr>
      </w:pPr>
      <w:r w:rsidRPr="00B66A51">
        <w:rPr>
          <w:b/>
          <w:sz w:val="24"/>
          <w:szCs w:val="24"/>
        </w:rPr>
        <w:t xml:space="preserve">DOCKET UE-100176, </w:t>
      </w:r>
    </w:p>
    <w:p w:rsidR="007227F2" w:rsidRPr="00B66A51" w:rsidRDefault="00FC6543" w:rsidP="007227F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MEMO </w:t>
      </w:r>
      <w:r w:rsidRPr="00B66A51">
        <w:rPr>
          <w:b/>
          <w:sz w:val="24"/>
          <w:szCs w:val="24"/>
        </w:rPr>
        <w:t>ATTACHMENT 1</w:t>
      </w:r>
    </w:p>
    <w:p w:rsidR="00150C5F" w:rsidRPr="007227F2" w:rsidRDefault="00150C5F" w:rsidP="007227F2">
      <w:pPr>
        <w:pStyle w:val="Heading1"/>
        <w:keepNext w:val="0"/>
        <w:widowControl w:val="0"/>
        <w:numPr>
          <w:ilvl w:val="0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Resource Definitions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Technical</w:t>
      </w:r>
      <w:r w:rsidR="008C781B" w:rsidRPr="007227F2">
        <w:rPr>
          <w:rFonts w:ascii="Times New Roman" w:hAnsi="Times New Roman" w:cs="Times New Roman"/>
          <w:b w:val="0"/>
          <w:sz w:val="24"/>
          <w:szCs w:val="24"/>
        </w:rPr>
        <w:t xml:space="preserve"> Potential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Economic</w:t>
      </w:r>
      <w:r w:rsidR="008C781B" w:rsidRPr="007227F2">
        <w:rPr>
          <w:rFonts w:ascii="Times New Roman" w:hAnsi="Times New Roman" w:cs="Times New Roman"/>
          <w:b w:val="0"/>
          <w:sz w:val="24"/>
          <w:szCs w:val="24"/>
        </w:rPr>
        <w:t xml:space="preserve"> Potential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Achievable</w:t>
      </w:r>
      <w:r w:rsidR="008C781B" w:rsidRPr="007227F2">
        <w:rPr>
          <w:rFonts w:ascii="Times New Roman" w:hAnsi="Times New Roman" w:cs="Times New Roman"/>
          <w:b w:val="0"/>
          <w:sz w:val="24"/>
          <w:szCs w:val="24"/>
        </w:rPr>
        <w:t xml:space="preserve"> Potential</w:t>
      </w:r>
    </w:p>
    <w:p w:rsidR="008C781B" w:rsidRPr="007227F2" w:rsidRDefault="0039223D" w:rsidP="007227F2">
      <w:pPr>
        <w:pStyle w:val="Heading4"/>
        <w:keepNext w:val="0"/>
        <w:widowControl w:val="0"/>
        <w:numPr>
          <w:ilvl w:val="3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Non-lost</w:t>
      </w:r>
      <w:r w:rsidR="008C781B" w:rsidRPr="007227F2">
        <w:rPr>
          <w:b w:val="0"/>
          <w:sz w:val="24"/>
          <w:szCs w:val="24"/>
        </w:rPr>
        <w:t xml:space="preserve"> opportunity resources (“schedulable”)</w:t>
      </w:r>
    </w:p>
    <w:p w:rsidR="00150C5F" w:rsidRPr="007227F2" w:rsidRDefault="0039223D" w:rsidP="007227F2">
      <w:pPr>
        <w:pStyle w:val="Heading4"/>
        <w:keepNext w:val="0"/>
        <w:widowControl w:val="0"/>
        <w:numPr>
          <w:ilvl w:val="3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Lost</w:t>
      </w:r>
      <w:r w:rsidR="00150C5F" w:rsidRPr="007227F2">
        <w:rPr>
          <w:b w:val="0"/>
          <w:sz w:val="24"/>
          <w:szCs w:val="24"/>
        </w:rPr>
        <w:t xml:space="preserve"> opportunity resources</w:t>
      </w:r>
    </w:p>
    <w:p w:rsidR="00150C5F" w:rsidRPr="007227F2" w:rsidRDefault="00150C5F" w:rsidP="007227F2">
      <w:pPr>
        <w:pStyle w:val="Heading1"/>
        <w:keepNext w:val="0"/>
        <w:widowControl w:val="0"/>
        <w:numPr>
          <w:ilvl w:val="0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Technical </w:t>
      </w:r>
      <w:r w:rsidR="008C781B" w:rsidRPr="007227F2">
        <w:rPr>
          <w:rFonts w:ascii="Times New Roman" w:hAnsi="Times New Roman" w:cs="Times New Roman"/>
          <w:b w:val="0"/>
          <w:sz w:val="24"/>
          <w:szCs w:val="24"/>
        </w:rPr>
        <w:t xml:space="preserve">Resource Potential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Assessment</w:t>
      </w:r>
    </w:p>
    <w:p w:rsidR="00150C5F" w:rsidRPr="007227F2" w:rsidRDefault="00F604AB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Review wide array of energy efficiency</w:t>
      </w:r>
      <w:r w:rsidR="00150C5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technologies and practices</w:t>
      </w:r>
      <w:r w:rsidR="008C781B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across all sectors and major end uses</w:t>
      </w:r>
    </w:p>
    <w:p w:rsidR="00150C5F" w:rsidRPr="007227F2" w:rsidRDefault="00150C5F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Methodology</w:t>
      </w:r>
      <w:r w:rsidR="008C781B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C95B03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Technica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>l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l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>y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feasibility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 xml:space="preserve"> savings = Number of applicable units * </w:t>
      </w:r>
      <w:r w:rsidR="00427E32" w:rsidRPr="007227F2">
        <w:rPr>
          <w:rFonts w:ascii="Times New Roman" w:hAnsi="Times New Roman" w:cs="Times New Roman"/>
          <w:b w:val="0"/>
          <w:sz w:val="24"/>
          <w:szCs w:val="24"/>
        </w:rPr>
        <w:t xml:space="preserve">incremental 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>savings/</w:t>
      </w:r>
      <w:r w:rsidR="00F604AB" w:rsidRPr="007227F2">
        <w:rPr>
          <w:rFonts w:ascii="Times New Roman" w:hAnsi="Times New Roman" w:cs="Times New Roman"/>
          <w:b w:val="0"/>
          <w:sz w:val="24"/>
          <w:szCs w:val="24"/>
        </w:rPr>
        <w:t xml:space="preserve">applicable 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>unit</w:t>
      </w:r>
    </w:p>
    <w:p w:rsidR="00C95B03" w:rsidRPr="007227F2" w:rsidRDefault="00C95B03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“Applicable” Units accounts for</w:t>
      </w:r>
    </w:p>
    <w:p w:rsidR="00C95B03" w:rsidRPr="007227F2" w:rsidRDefault="00F604A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Fuel</w:t>
      </w:r>
      <w:r w:rsidR="00150C5F" w:rsidRPr="007227F2">
        <w:rPr>
          <w:b w:val="0"/>
          <w:i w:val="0"/>
          <w:sz w:val="24"/>
          <w:szCs w:val="24"/>
        </w:rPr>
        <w:t xml:space="preserve"> saturations</w:t>
      </w:r>
      <w:r w:rsidR="00C95B03" w:rsidRPr="007227F2">
        <w:rPr>
          <w:b w:val="0"/>
          <w:i w:val="0"/>
          <w:sz w:val="24"/>
          <w:szCs w:val="24"/>
        </w:rPr>
        <w:t xml:space="preserve"> (e.g. electric vs. gas DHW)</w:t>
      </w:r>
    </w:p>
    <w:p w:rsidR="00C95B03" w:rsidRPr="007227F2" w:rsidRDefault="00F604A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Building</w:t>
      </w:r>
      <w:r w:rsidR="00150C5F" w:rsidRPr="007227F2">
        <w:rPr>
          <w:b w:val="0"/>
          <w:i w:val="0"/>
          <w:sz w:val="24"/>
          <w:szCs w:val="24"/>
        </w:rPr>
        <w:t xml:space="preserve"> characteristics</w:t>
      </w:r>
      <w:r w:rsidR="00C95B03" w:rsidRPr="007227F2">
        <w:rPr>
          <w:b w:val="0"/>
          <w:i w:val="0"/>
          <w:sz w:val="24"/>
          <w:szCs w:val="24"/>
        </w:rPr>
        <w:t xml:space="preserve"> (single family vs. mobile homes, basement/non-basement, etc.)</w:t>
      </w:r>
    </w:p>
    <w:p w:rsidR="000311BB" w:rsidRPr="007227F2" w:rsidRDefault="00F604A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System</w:t>
      </w:r>
      <w:r w:rsidR="00150C5F" w:rsidRPr="007227F2">
        <w:rPr>
          <w:b w:val="0"/>
          <w:i w:val="0"/>
          <w:sz w:val="24"/>
          <w:szCs w:val="24"/>
        </w:rPr>
        <w:t xml:space="preserve"> saturations</w:t>
      </w:r>
      <w:r w:rsidR="00C95B03" w:rsidRPr="007227F2">
        <w:rPr>
          <w:b w:val="0"/>
          <w:i w:val="0"/>
          <w:sz w:val="24"/>
          <w:szCs w:val="24"/>
        </w:rPr>
        <w:t>, (e.g., heat pump vs. zonal, central AC vs. window AC</w:t>
      </w:r>
      <w:r w:rsidR="00150C5F" w:rsidRPr="007227F2">
        <w:rPr>
          <w:b w:val="0"/>
          <w:i w:val="0"/>
          <w:sz w:val="24"/>
          <w:szCs w:val="24"/>
        </w:rPr>
        <w:t>)</w:t>
      </w:r>
    </w:p>
    <w:p w:rsidR="00150C5F" w:rsidRPr="007227F2" w:rsidRDefault="000311B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Current measure saturations</w:t>
      </w:r>
    </w:p>
    <w:p w:rsidR="00F604AB" w:rsidRPr="007227F2" w:rsidRDefault="00F604A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New and existing units</w:t>
      </w:r>
    </w:p>
    <w:p w:rsidR="000311BB" w:rsidRPr="007227F2" w:rsidRDefault="000311B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Measure life (stock turnover cycle)</w:t>
      </w:r>
    </w:p>
    <w:p w:rsidR="000311BB" w:rsidRPr="007227F2" w:rsidRDefault="000311B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Measure substitutions</w:t>
      </w:r>
      <w:r w:rsidR="00427E32" w:rsidRPr="007227F2">
        <w:rPr>
          <w:b w:val="0"/>
          <w:i w:val="0"/>
          <w:sz w:val="24"/>
          <w:szCs w:val="24"/>
        </w:rPr>
        <w:t xml:space="preserve"> (e.g.,</w:t>
      </w:r>
      <w:r w:rsidRPr="007227F2">
        <w:rPr>
          <w:b w:val="0"/>
          <w:i w:val="0"/>
          <w:sz w:val="24"/>
          <w:szCs w:val="24"/>
        </w:rPr>
        <w:t xml:space="preserve"> duct sealing of homes with forced-air resistance furnaces </w:t>
      </w:r>
      <w:r w:rsidR="00427E32" w:rsidRPr="007227F2">
        <w:rPr>
          <w:b w:val="0"/>
          <w:i w:val="0"/>
          <w:sz w:val="24"/>
          <w:szCs w:val="24"/>
        </w:rPr>
        <w:t>vs. conversion of homes to heat pumps with sealed ducts)</w:t>
      </w:r>
    </w:p>
    <w:p w:rsidR="00C95B03" w:rsidRPr="007227F2" w:rsidRDefault="00427E32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“Incremental” 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>Savings/</w:t>
      </w:r>
      <w:r w:rsidR="00F604AB" w:rsidRPr="007227F2">
        <w:rPr>
          <w:rFonts w:ascii="Times New Roman" w:hAnsi="Times New Roman" w:cs="Times New Roman"/>
          <w:b w:val="0"/>
          <w:sz w:val="24"/>
          <w:szCs w:val="24"/>
        </w:rPr>
        <w:t xml:space="preserve">applicable 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 xml:space="preserve">unit </w:t>
      </w:r>
      <w:r w:rsidR="000311BB" w:rsidRPr="007227F2">
        <w:rPr>
          <w:rFonts w:ascii="Times New Roman" w:hAnsi="Times New Roman" w:cs="Times New Roman"/>
          <w:b w:val="0"/>
          <w:sz w:val="24"/>
          <w:szCs w:val="24"/>
        </w:rPr>
        <w:t>account</w:t>
      </w:r>
      <w:r w:rsidR="00F604AB" w:rsidRPr="007227F2">
        <w:rPr>
          <w:rFonts w:ascii="Times New Roman" w:hAnsi="Times New Roman" w:cs="Times New Roman"/>
          <w:b w:val="0"/>
          <w:sz w:val="24"/>
          <w:szCs w:val="24"/>
        </w:rPr>
        <w:t>s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 xml:space="preserve"> for</w:t>
      </w:r>
    </w:p>
    <w:p w:rsidR="000311BB" w:rsidRPr="007227F2" w:rsidRDefault="000311B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lastRenderedPageBreak/>
        <w:t>Expected kW and kWh savings shaped by time-of-day, day of week and month of year</w:t>
      </w:r>
    </w:p>
    <w:p w:rsidR="00427E32" w:rsidRPr="007227F2" w:rsidRDefault="00427E32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S</w:t>
      </w:r>
      <w:r w:rsidR="000311BB" w:rsidRPr="007227F2">
        <w:rPr>
          <w:b w:val="0"/>
          <w:i w:val="0"/>
          <w:sz w:val="24"/>
          <w:szCs w:val="24"/>
        </w:rPr>
        <w:t xml:space="preserve">avings </w:t>
      </w:r>
      <w:r w:rsidR="00F604AB" w:rsidRPr="007227F2">
        <w:rPr>
          <w:b w:val="0"/>
          <w:i w:val="0"/>
          <w:sz w:val="24"/>
          <w:szCs w:val="24"/>
        </w:rPr>
        <w:t>over</w:t>
      </w:r>
      <w:r w:rsidR="000311BB" w:rsidRPr="007227F2">
        <w:rPr>
          <w:b w:val="0"/>
          <w:i w:val="0"/>
          <w:sz w:val="24"/>
          <w:szCs w:val="24"/>
        </w:rPr>
        <w:t xml:space="preserve"> b</w:t>
      </w:r>
      <w:r w:rsidR="00C95B03" w:rsidRPr="007227F2">
        <w:rPr>
          <w:b w:val="0"/>
          <w:i w:val="0"/>
          <w:sz w:val="24"/>
          <w:szCs w:val="24"/>
        </w:rPr>
        <w:t>aseline efficiency</w:t>
      </w:r>
    </w:p>
    <w:p w:rsidR="00427E32" w:rsidRPr="007227F2" w:rsidRDefault="00D2780F" w:rsidP="007227F2">
      <w:pPr>
        <w:pStyle w:val="Heading6"/>
        <w:widowControl w:val="0"/>
        <w:numPr>
          <w:ilvl w:val="5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Baseline</w:t>
      </w:r>
      <w:r w:rsidR="00427E32" w:rsidRPr="007227F2">
        <w:rPr>
          <w:b w:val="0"/>
          <w:sz w:val="24"/>
          <w:szCs w:val="24"/>
        </w:rPr>
        <w:t xml:space="preserve"> set by codes/standards or </w:t>
      </w:r>
      <w:r w:rsidR="000311BB" w:rsidRPr="007227F2">
        <w:rPr>
          <w:b w:val="0"/>
          <w:sz w:val="24"/>
          <w:szCs w:val="24"/>
        </w:rPr>
        <w:t xml:space="preserve">current </w:t>
      </w:r>
      <w:r w:rsidR="00C95B03" w:rsidRPr="007227F2">
        <w:rPr>
          <w:b w:val="0"/>
          <w:sz w:val="24"/>
          <w:szCs w:val="24"/>
        </w:rPr>
        <w:t>practices</w:t>
      </w:r>
    </w:p>
    <w:p w:rsidR="00C95B03" w:rsidRPr="007227F2" w:rsidRDefault="00D2780F" w:rsidP="007227F2">
      <w:pPr>
        <w:pStyle w:val="Heading6"/>
        <w:widowControl w:val="0"/>
        <w:numPr>
          <w:ilvl w:val="5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Not</w:t>
      </w:r>
      <w:r w:rsidR="00427E32" w:rsidRPr="007227F2">
        <w:rPr>
          <w:b w:val="0"/>
          <w:sz w:val="24"/>
          <w:szCs w:val="24"/>
        </w:rPr>
        <w:t xml:space="preserve"> always equivalent to savings over “current use” (</w:t>
      </w:r>
      <w:r w:rsidRPr="007227F2">
        <w:rPr>
          <w:b w:val="0"/>
          <w:sz w:val="24"/>
          <w:szCs w:val="24"/>
        </w:rPr>
        <w:t>e.g.</w:t>
      </w:r>
      <w:r w:rsidR="00427E32" w:rsidRPr="007227F2">
        <w:rPr>
          <w:b w:val="0"/>
          <w:sz w:val="24"/>
          <w:szCs w:val="24"/>
        </w:rPr>
        <w:t>, new refrigerator savings are measured as “increment above current federal standards, not the refrigerator being replaced</w:t>
      </w:r>
      <w:r w:rsidR="000311BB" w:rsidRPr="007227F2">
        <w:rPr>
          <w:b w:val="0"/>
          <w:sz w:val="24"/>
          <w:szCs w:val="24"/>
        </w:rPr>
        <w:t>)</w:t>
      </w:r>
    </w:p>
    <w:p w:rsidR="000311BB" w:rsidRPr="007227F2" w:rsidRDefault="00C95B03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Climate</w:t>
      </w:r>
      <w:r w:rsidR="000311BB" w:rsidRPr="007227F2">
        <w:rPr>
          <w:b w:val="0"/>
          <w:i w:val="0"/>
          <w:sz w:val="24"/>
          <w:szCs w:val="24"/>
        </w:rPr>
        <w:t xml:space="preserve"> - heating, cooling degree days and solar availability</w:t>
      </w:r>
    </w:p>
    <w:p w:rsidR="000311BB" w:rsidRDefault="000311BB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Measure interactions (e.g. lighting and HVAC, duct sealing and heat pump performance, heat pump conversion and weatherization savings)</w:t>
      </w:r>
      <w:r w:rsidR="007227F2">
        <w:rPr>
          <w:b w:val="0"/>
          <w:i w:val="0"/>
          <w:sz w:val="24"/>
          <w:szCs w:val="24"/>
        </w:rPr>
        <w:t xml:space="preserve"> </w:t>
      </w:r>
    </w:p>
    <w:p w:rsidR="00C10B91" w:rsidRPr="007227F2" w:rsidRDefault="00150C5F" w:rsidP="007227F2">
      <w:pPr>
        <w:pStyle w:val="Heading1"/>
        <w:keepNext w:val="0"/>
        <w:widowControl w:val="0"/>
        <w:numPr>
          <w:ilvl w:val="0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Economic </w:t>
      </w:r>
      <w:r w:rsidR="00C10B91" w:rsidRPr="007227F2">
        <w:rPr>
          <w:rFonts w:ascii="Times New Roman" w:hAnsi="Times New Roman" w:cs="Times New Roman"/>
          <w:b w:val="0"/>
          <w:sz w:val="24"/>
          <w:szCs w:val="24"/>
        </w:rPr>
        <w:t xml:space="preserve">Potential - </w:t>
      </w:r>
      <w:r w:rsidR="00F92C1B" w:rsidRPr="007227F2">
        <w:rPr>
          <w:rFonts w:ascii="Times New Roman" w:hAnsi="Times New Roman" w:cs="Times New Roman"/>
          <w:b w:val="0"/>
          <w:sz w:val="24"/>
          <w:szCs w:val="24"/>
        </w:rPr>
        <w:t>Ranking</w:t>
      </w:r>
      <w:r w:rsidR="00C10B91" w:rsidRPr="007227F2">
        <w:rPr>
          <w:rFonts w:ascii="Times New Roman" w:hAnsi="Times New Roman" w:cs="Times New Roman"/>
          <w:b w:val="0"/>
          <w:sz w:val="24"/>
          <w:szCs w:val="24"/>
        </w:rPr>
        <w:t xml:space="preserve"> Based on Resource Valuation</w:t>
      </w:r>
    </w:p>
    <w:p w:rsidR="00C10B91" w:rsidRPr="007227F2" w:rsidRDefault="00150C5F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Total Resource Cost (TRC) is the criterion for economic screening</w:t>
      </w:r>
      <w:r w:rsidR="00A931E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C4738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- TRC includes all cost and benefits of measure, regardless of who pays for or receives them.</w:t>
      </w:r>
    </w:p>
    <w:p w:rsidR="00C10B91" w:rsidRPr="007227F2" w:rsidRDefault="0044328D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TRC 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B/C Ratio 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  <w:u w:val="single"/>
        </w:rPr>
        <w:t>&gt;</w:t>
      </w:r>
      <w:r w:rsidR="00C10B91" w:rsidRPr="007227F2">
        <w:rPr>
          <w:rFonts w:ascii="Times New Roman" w:hAnsi="Times New Roman" w:cs="Times New Roman"/>
          <w:b w:val="0"/>
          <w:sz w:val="24"/>
          <w:szCs w:val="24"/>
        </w:rPr>
        <w:t xml:space="preserve"> =</w:t>
      </w:r>
      <w:r w:rsidR="00F92C1B" w:rsidRPr="007227F2">
        <w:rPr>
          <w:rFonts w:ascii="Times New Roman" w:hAnsi="Times New Roman" w:cs="Times New Roman"/>
          <w:b w:val="0"/>
          <w:sz w:val="24"/>
          <w:szCs w:val="24"/>
        </w:rPr>
        <w:t xml:space="preserve"> 1.0 </w:t>
      </w:r>
    </w:p>
    <w:p w:rsidR="00150C5F" w:rsidRPr="007227F2" w:rsidRDefault="00C10B91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L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evelized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cost of conserved energy (CCE) </w:t>
      </w:r>
      <w:r w:rsidRPr="007227F2">
        <w:rPr>
          <w:rFonts w:ascii="Times New Roman" w:hAnsi="Times New Roman" w:cs="Times New Roman"/>
          <w:b w:val="0"/>
          <w:sz w:val="24"/>
          <w:szCs w:val="24"/>
          <w:u w:val="single"/>
        </w:rPr>
        <w:t>&lt;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levelized avoided cost</w:t>
      </w:r>
      <w:r w:rsidR="00C95B03" w:rsidRPr="007227F2">
        <w:rPr>
          <w:rFonts w:ascii="Times New Roman" w:hAnsi="Times New Roman" w:cs="Times New Roman"/>
          <w:b w:val="0"/>
          <w:sz w:val="24"/>
          <w:szCs w:val="24"/>
        </w:rPr>
        <w:t xml:space="preserve"> for the load shape of the savings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may substitute for TRC if “CCE” is adjusted to account for “non-kWh” benefits, including deferred T&amp;D, non-energy benefits</w:t>
      </w:r>
      <w:r w:rsidR="009C4738" w:rsidRPr="007227F2">
        <w:rPr>
          <w:rFonts w:ascii="Times New Roman" w:hAnsi="Times New Roman" w:cs="Times New Roman"/>
          <w:b w:val="0"/>
          <w:sz w:val="24"/>
          <w:szCs w:val="24"/>
        </w:rPr>
        <w:t xml:space="preserve">, environmental benefits and Act’s 10% conservation credit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4738" w:rsidRPr="007227F2" w:rsidRDefault="009C4738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Methodology</w:t>
      </w:r>
    </w:p>
    <w:p w:rsidR="00150C5F" w:rsidRPr="007227F2" w:rsidRDefault="009C4738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Energy and capacity value (i.e., benefit) of savings based on avoided cost of f</w:t>
      </w:r>
      <w:r w:rsidR="00C10B91" w:rsidRPr="007227F2">
        <w:rPr>
          <w:rFonts w:ascii="Times New Roman" w:hAnsi="Times New Roman" w:cs="Times New Roman"/>
          <w:b w:val="0"/>
          <w:sz w:val="24"/>
          <w:szCs w:val="24"/>
        </w:rPr>
        <w:t xml:space="preserve">uture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w</w:t>
      </w:r>
      <w:r w:rsidR="00C10B91" w:rsidRPr="007227F2">
        <w:rPr>
          <w:rFonts w:ascii="Times New Roman" w:hAnsi="Times New Roman" w:cs="Times New Roman"/>
          <w:b w:val="0"/>
          <w:sz w:val="24"/>
          <w:szCs w:val="24"/>
        </w:rPr>
        <w:t xml:space="preserve">holesale 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market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purchases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10B91" w:rsidRPr="007227F2">
        <w:rPr>
          <w:rFonts w:ascii="Times New Roman" w:hAnsi="Times New Roman" w:cs="Times New Roman"/>
          <w:b w:val="0"/>
          <w:sz w:val="24"/>
          <w:szCs w:val="24"/>
        </w:rPr>
        <w:t xml:space="preserve">forward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price curves)</w:t>
      </w:r>
    </w:p>
    <w:p w:rsidR="009C4738" w:rsidRPr="007227F2" w:rsidRDefault="00CC4149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Energy and capacity value</w:t>
      </w:r>
      <w:r w:rsidR="009C4738" w:rsidRPr="007227F2">
        <w:rPr>
          <w:rFonts w:ascii="Times New Roman" w:hAnsi="Times New Roman" w:cs="Times New Roman"/>
          <w:b w:val="0"/>
          <w:sz w:val="24"/>
          <w:szCs w:val="24"/>
        </w:rPr>
        <w:t xml:space="preserve"> account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s for shape of savings</w:t>
      </w:r>
      <w:r w:rsidR="009C4738" w:rsidRPr="007227F2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i.e., </w:t>
      </w:r>
      <w:r w:rsidR="009C4738" w:rsidRPr="007227F2">
        <w:rPr>
          <w:rFonts w:ascii="Times New Roman" w:hAnsi="Times New Roman" w:cs="Times New Roman"/>
          <w:b w:val="0"/>
          <w:sz w:val="24"/>
          <w:szCs w:val="24"/>
        </w:rPr>
        <w:t>use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s</w:t>
      </w:r>
      <w:r w:rsidR="009C4738" w:rsidRPr="007227F2">
        <w:rPr>
          <w:rFonts w:ascii="Times New Roman" w:hAnsi="Times New Roman" w:cs="Times New Roman"/>
          <w:b w:val="0"/>
          <w:sz w:val="24"/>
          <w:szCs w:val="24"/>
        </w:rPr>
        <w:t xml:space="preserve"> time and seasonally differentiated avoided costs and measure savings)   </w:t>
      </w:r>
    </w:p>
    <w:p w:rsidR="00150C5F" w:rsidRPr="007227F2" w:rsidRDefault="009C4738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U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ncertainties in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future 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>market prices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are accounted for by p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>erform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ing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valuation under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wide range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of</w:t>
      </w:r>
      <w:r w:rsidR="00F92C1B" w:rsidRPr="007227F2">
        <w:rPr>
          <w:rFonts w:ascii="Times New Roman" w:hAnsi="Times New Roman" w:cs="Times New Roman"/>
          <w:b w:val="0"/>
          <w:sz w:val="24"/>
          <w:szCs w:val="24"/>
        </w:rPr>
        <w:t xml:space="preserve"> future market price scenario during Integrated Resource Planning process (See 4.1)</w:t>
      </w:r>
    </w:p>
    <w:p w:rsidR="00150C5F" w:rsidRPr="007227F2" w:rsidRDefault="00F92C1B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C4149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Costs</w:t>
      </w: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Inputs </w:t>
      </w:r>
      <w:r w:rsidR="00D2780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(Resource</w:t>
      </w:r>
      <w:r w:rsidR="00CC4149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Cost Ele</w:t>
      </w:r>
      <w:r w:rsidR="00150C5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ments)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Full 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 xml:space="preserve">incremental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measure costs (material and labor)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Applicable on-going O&amp;M expenses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 xml:space="preserve"> (plus or minus)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Applicable periodic O&amp;M expenses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 xml:space="preserve"> (plus or minus)</w:t>
      </w:r>
    </w:p>
    <w:p w:rsidR="00150C5F" w:rsidRPr="007227F2" w:rsidRDefault="00F92C1B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Utility administrative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costs (program planning, marketing, delivery, on-going 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lastRenderedPageBreak/>
        <w:t>administration, evaluation)</w:t>
      </w:r>
    </w:p>
    <w:p w:rsidR="00150C5F" w:rsidRPr="007227F2" w:rsidRDefault="00150C5F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Benefit</w:t>
      </w:r>
      <w:r w:rsidR="00F92C1B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Inputs</w:t>
      </w: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931E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(Resource</w:t>
      </w: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Value Elements)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Direct energy savings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Direct capacity savings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Avoided T&amp;D losses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Deferral value of transmission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 xml:space="preserve"> and distribution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system expansion (if applicable)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Non-energy benefits (e.g. water savings)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Environmental 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>externalities</w:t>
      </w:r>
    </w:p>
    <w:p w:rsidR="00F92C1B" w:rsidRPr="007227F2" w:rsidRDefault="00F92C1B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Discounted Presented Value Inputs</w:t>
      </w:r>
    </w:p>
    <w:p w:rsidR="00A209E1" w:rsidRPr="007227F2" w:rsidRDefault="00F92C1B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Rate = A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>fter-tax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average cost of capital</w:t>
      </w:r>
      <w:r w:rsidR="00CC4149" w:rsidRPr="007227F2">
        <w:rPr>
          <w:rFonts w:ascii="Times New Roman" w:hAnsi="Times New Roman" w:cs="Times New Roman"/>
          <w:b w:val="0"/>
          <w:sz w:val="24"/>
          <w:szCs w:val="24"/>
        </w:rPr>
        <w:t xml:space="preserve"> weighted for project participants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>(real or nominal)</w:t>
      </w:r>
    </w:p>
    <w:p w:rsidR="00D2780F" w:rsidRPr="007227F2" w:rsidRDefault="00A209E1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Term = Project life, generally equivalent to life of resources added during planning period</w:t>
      </w:r>
    </w:p>
    <w:p w:rsidR="00F92C1B" w:rsidRPr="007227F2" w:rsidRDefault="00D2780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Money is discounted, not energy savings</w:t>
      </w:r>
      <w:r w:rsidR="00A209E1" w:rsidRPr="007227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09E1" w:rsidRPr="007227F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E2825" w:rsidRPr="007227F2" w:rsidRDefault="00A931EF" w:rsidP="007227F2">
      <w:pPr>
        <w:pStyle w:val="Heading1"/>
        <w:keepNext w:val="0"/>
        <w:widowControl w:val="0"/>
        <w:numPr>
          <w:ilvl w:val="0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Achievable</w:t>
      </w:r>
      <w:r w:rsidR="003E2825" w:rsidRPr="007227F2">
        <w:rPr>
          <w:rFonts w:ascii="Times New Roman" w:hAnsi="Times New Roman" w:cs="Times New Roman"/>
          <w:b w:val="0"/>
          <w:sz w:val="24"/>
          <w:szCs w:val="24"/>
        </w:rPr>
        <w:t xml:space="preserve"> Potential </w:t>
      </w:r>
    </w:p>
    <w:p w:rsidR="00150C5F" w:rsidRPr="007227F2" w:rsidRDefault="003E2825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Annual acquisition targets established through Integrated </w:t>
      </w:r>
      <w:r w:rsidR="00150C5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Resource Acquisition Planning</w:t>
      </w: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(IRP) process</w:t>
      </w:r>
      <w:r w:rsidR="00D2780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(i.e., portfolio modeling)</w:t>
      </w:r>
    </w:p>
    <w:p w:rsidR="003E2825" w:rsidRPr="007227F2" w:rsidRDefault="003E2825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Conservation competes against all other resource options in portfolio analysis</w:t>
      </w:r>
    </w:p>
    <w:p w:rsidR="003E0939" w:rsidRPr="007227F2" w:rsidRDefault="00A209E1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Conservation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resource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supply curves separate</w:t>
      </w:r>
      <w:r w:rsidR="00D2780F" w:rsidRPr="007227F2">
        <w:rPr>
          <w:rFonts w:ascii="Times New Roman" w:hAnsi="Times New Roman" w:cs="Times New Roman"/>
          <w:b w:val="0"/>
          <w:sz w:val="24"/>
          <w:szCs w:val="24"/>
        </w:rPr>
        <w:t>d into</w:t>
      </w:r>
    </w:p>
    <w:p w:rsidR="003E0939" w:rsidRPr="007227F2" w:rsidRDefault="00A209E1" w:rsidP="007227F2">
      <w:pPr>
        <w:pStyle w:val="Heading4"/>
        <w:keepNext w:val="0"/>
        <w:widowControl w:val="0"/>
        <w:numPr>
          <w:ilvl w:val="3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Discretionary (non-lost opportunity)</w:t>
      </w:r>
    </w:p>
    <w:p w:rsidR="003E0939" w:rsidRPr="007227F2" w:rsidRDefault="00A209E1" w:rsidP="007227F2">
      <w:pPr>
        <w:pStyle w:val="Heading4"/>
        <w:keepNext w:val="0"/>
        <w:widowControl w:val="0"/>
        <w:numPr>
          <w:ilvl w:val="3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Lost-opportunity</w:t>
      </w:r>
    </w:p>
    <w:p w:rsidR="003E0939" w:rsidRPr="007227F2" w:rsidRDefault="00A209E1" w:rsidP="007227F2">
      <w:pPr>
        <w:pStyle w:val="Heading4"/>
        <w:keepNext w:val="0"/>
        <w:widowControl w:val="0"/>
        <w:numPr>
          <w:ilvl w:val="3"/>
          <w:numId w:val="18"/>
        </w:numPr>
        <w:rPr>
          <w:b w:val="0"/>
          <w:sz w:val="24"/>
          <w:szCs w:val="24"/>
        </w:rPr>
      </w:pPr>
      <w:r w:rsidRPr="007227F2">
        <w:rPr>
          <w:b w:val="0"/>
          <w:sz w:val="24"/>
          <w:szCs w:val="24"/>
        </w:rPr>
        <w:t>Annual achievable potential constrained by historic “ramp rates” for discretionary and lost-opportunity resources</w:t>
      </w:r>
    </w:p>
    <w:p w:rsidR="003E0939" w:rsidRPr="007227F2" w:rsidRDefault="00A209E1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Maximum ramp up/ramp down rate for discretionary is 3x prior year for discretionary</w:t>
      </w:r>
      <w:r w:rsidR="00195952" w:rsidRPr="007227F2">
        <w:rPr>
          <w:b w:val="0"/>
          <w:i w:val="0"/>
          <w:sz w:val="24"/>
          <w:szCs w:val="24"/>
        </w:rPr>
        <w:t>, with upper limit of 85%</w:t>
      </w:r>
      <w:r w:rsidR="00D2780F" w:rsidRPr="007227F2">
        <w:rPr>
          <w:b w:val="0"/>
          <w:i w:val="0"/>
          <w:sz w:val="24"/>
          <w:szCs w:val="24"/>
        </w:rPr>
        <w:t xml:space="preserve"> over 20 year planning period</w:t>
      </w:r>
    </w:p>
    <w:p w:rsidR="00CE7D1A" w:rsidRPr="007227F2" w:rsidRDefault="00195952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>Ramp rate for lost-opportunity is 15% in first year, growing to 85% in twelfth year</w:t>
      </w:r>
    </w:p>
    <w:p w:rsidR="00150C5F" w:rsidRPr="007227F2" w:rsidRDefault="00150C5F" w:rsidP="007227F2">
      <w:pPr>
        <w:pStyle w:val="Heading5"/>
        <w:widowControl w:val="0"/>
        <w:numPr>
          <w:ilvl w:val="4"/>
          <w:numId w:val="18"/>
        </w:numPr>
        <w:rPr>
          <w:b w:val="0"/>
          <w:i w:val="0"/>
          <w:sz w:val="24"/>
          <w:szCs w:val="24"/>
        </w:rPr>
      </w:pPr>
      <w:r w:rsidRPr="007227F2">
        <w:rPr>
          <w:b w:val="0"/>
          <w:i w:val="0"/>
          <w:sz w:val="24"/>
          <w:szCs w:val="24"/>
        </w:rPr>
        <w:t xml:space="preserve">Achievable potentials may vary by type of measure, customer sector, and </w:t>
      </w:r>
      <w:r w:rsidRPr="007227F2">
        <w:rPr>
          <w:b w:val="0"/>
          <w:i w:val="0"/>
          <w:sz w:val="24"/>
          <w:szCs w:val="24"/>
        </w:rPr>
        <w:lastRenderedPageBreak/>
        <w:t>program design</w:t>
      </w:r>
      <w:r w:rsidR="00D2780F" w:rsidRPr="007227F2">
        <w:rPr>
          <w:b w:val="0"/>
          <w:i w:val="0"/>
          <w:sz w:val="24"/>
          <w:szCs w:val="24"/>
        </w:rPr>
        <w:t xml:space="preserve"> (e.g., measures subject to federal standards can have 100% “achievable” potential)</w:t>
      </w:r>
    </w:p>
    <w:p w:rsidR="00F604AB" w:rsidRPr="007227F2" w:rsidRDefault="00CE7D1A" w:rsidP="007227F2">
      <w:pPr>
        <w:pStyle w:val="Heading2"/>
        <w:keepNext w:val="0"/>
        <w:widowControl w:val="0"/>
        <w:numPr>
          <w:ilvl w:val="1"/>
          <w:numId w:val="18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Revise Technical, Economic and Achievable Potential</w:t>
      </w:r>
      <w:r w:rsidR="00150C5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based on </w:t>
      </w:r>
      <w:r w:rsidR="00D2780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changes in market conditions (e.g., revised codes or standards), </w:t>
      </w:r>
      <w:r w:rsidR="00F604AB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program</w:t>
      </w:r>
      <w:r w:rsidR="00D2780F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accomplishments, </w:t>
      </w:r>
      <w:r w:rsidR="00F604AB" w:rsidRPr="007227F2">
        <w:rPr>
          <w:rFonts w:ascii="Times New Roman" w:hAnsi="Times New Roman" w:cs="Times New Roman"/>
          <w:b w:val="0"/>
          <w:i w:val="0"/>
          <w:sz w:val="24"/>
          <w:szCs w:val="24"/>
        </w:rPr>
        <w:t>evaluations and experience</w:t>
      </w:r>
    </w:p>
    <w:p w:rsidR="00F604AB" w:rsidRPr="007227F2" w:rsidRDefault="00D2780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All programs should i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>ncorporate M</w:t>
      </w:r>
      <w:r w:rsidR="00F604AB" w:rsidRPr="007227F2">
        <w:rPr>
          <w:rFonts w:ascii="Times New Roman" w:hAnsi="Times New Roman" w:cs="Times New Roman"/>
          <w:b w:val="0"/>
          <w:sz w:val="24"/>
          <w:szCs w:val="24"/>
        </w:rPr>
        <w:t xml:space="preserve">easurement and 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>V</w:t>
      </w:r>
      <w:r w:rsidR="00F604AB" w:rsidRPr="007227F2">
        <w:rPr>
          <w:rFonts w:ascii="Times New Roman" w:hAnsi="Times New Roman" w:cs="Times New Roman"/>
          <w:b w:val="0"/>
          <w:sz w:val="24"/>
          <w:szCs w:val="24"/>
        </w:rPr>
        <w:t>erification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(M&amp;V)</w:t>
      </w:r>
      <w:r w:rsidR="00150C5F" w:rsidRPr="007227F2">
        <w:rPr>
          <w:rFonts w:ascii="Times New Roman" w:hAnsi="Times New Roman" w:cs="Times New Roman"/>
          <w:b w:val="0"/>
          <w:sz w:val="24"/>
          <w:szCs w:val="24"/>
        </w:rPr>
        <w:t xml:space="preserve"> plans</w:t>
      </w:r>
      <w:r w:rsidR="0039223D" w:rsidRPr="007227F2">
        <w:rPr>
          <w:rFonts w:ascii="Times New Roman" w:hAnsi="Times New Roman" w:cs="Times New Roman"/>
          <w:b w:val="0"/>
          <w:sz w:val="24"/>
          <w:szCs w:val="24"/>
        </w:rPr>
        <w:t xml:space="preserve"> that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at a minimum </w:t>
      </w:r>
      <w:r w:rsidR="0039223D" w:rsidRPr="007227F2">
        <w:rPr>
          <w:rFonts w:ascii="Times New Roman" w:hAnsi="Times New Roman" w:cs="Times New Roman"/>
          <w:b w:val="0"/>
          <w:sz w:val="24"/>
          <w:szCs w:val="24"/>
        </w:rPr>
        <w:t xml:space="preserve">track 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administrative </w:t>
      </w:r>
      <w:r w:rsidR="0039223D" w:rsidRPr="007227F2">
        <w:rPr>
          <w:rFonts w:ascii="Times New Roman" w:hAnsi="Times New Roman" w:cs="Times New Roman"/>
          <w:b w:val="0"/>
          <w:sz w:val="24"/>
          <w:szCs w:val="24"/>
        </w:rPr>
        <w:t>and measure costs and</w:t>
      </w:r>
      <w:r w:rsidRPr="007227F2">
        <w:rPr>
          <w:rFonts w:ascii="Times New Roman" w:hAnsi="Times New Roman" w:cs="Times New Roman"/>
          <w:b w:val="0"/>
          <w:sz w:val="24"/>
          <w:szCs w:val="24"/>
        </w:rPr>
        <w:t xml:space="preserve"> savings.</w:t>
      </w:r>
    </w:p>
    <w:p w:rsidR="00150C5F" w:rsidRPr="007227F2" w:rsidRDefault="00150C5F" w:rsidP="007227F2">
      <w:pPr>
        <w:pStyle w:val="Heading3"/>
        <w:keepNext w:val="0"/>
        <w:widowControl w:val="0"/>
        <w:numPr>
          <w:ilvl w:val="2"/>
          <w:numId w:val="1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227F2">
        <w:rPr>
          <w:rFonts w:ascii="Times New Roman" w:hAnsi="Times New Roman" w:cs="Times New Roman"/>
          <w:b w:val="0"/>
          <w:sz w:val="24"/>
          <w:szCs w:val="24"/>
        </w:rPr>
        <w:t>Use International Performance Measurement and Verification Protocols (IPMVP) as a guide</w:t>
      </w:r>
    </w:p>
    <w:p w:rsidR="00150C5F" w:rsidRPr="007227F2" w:rsidRDefault="00150C5F" w:rsidP="007227F2">
      <w:pPr>
        <w:widowControl w:val="0"/>
        <w:rPr>
          <w:sz w:val="24"/>
          <w:szCs w:val="24"/>
        </w:rPr>
      </w:pPr>
    </w:p>
    <w:p w:rsidR="002007FF" w:rsidRPr="007227F2" w:rsidRDefault="002007FF" w:rsidP="007227F2">
      <w:pPr>
        <w:widowControl w:val="0"/>
        <w:rPr>
          <w:sz w:val="24"/>
          <w:szCs w:val="24"/>
        </w:rPr>
      </w:pPr>
    </w:p>
    <w:p w:rsidR="002007FF" w:rsidRPr="007227F2" w:rsidRDefault="002007FF" w:rsidP="007227F2">
      <w:pPr>
        <w:widowControl w:val="0"/>
        <w:rPr>
          <w:sz w:val="24"/>
          <w:szCs w:val="24"/>
        </w:rPr>
      </w:pPr>
    </w:p>
    <w:p w:rsidR="002007FF" w:rsidRPr="007227F2" w:rsidRDefault="002007FF" w:rsidP="007227F2">
      <w:pPr>
        <w:widowControl w:val="0"/>
        <w:rPr>
          <w:color w:val="FF0000"/>
          <w:sz w:val="24"/>
          <w:szCs w:val="24"/>
        </w:rPr>
      </w:pPr>
      <w:bookmarkStart w:id="0" w:name="Tagg"/>
      <w:r w:rsidRPr="007227F2">
        <w:rPr>
          <w:color w:val="FF0000"/>
          <w:sz w:val="24"/>
          <w:szCs w:val="24"/>
        </w:rPr>
        <w:t>________________________________________</w:t>
      </w:r>
    </w:p>
    <w:p w:rsidR="002007FF" w:rsidRPr="007227F2" w:rsidRDefault="002007FF" w:rsidP="007227F2">
      <w:pPr>
        <w:widowControl w:val="0"/>
        <w:rPr>
          <w:color w:val="FF0000"/>
          <w:sz w:val="24"/>
          <w:szCs w:val="24"/>
        </w:rPr>
      </w:pPr>
    </w:p>
    <w:p w:rsidR="002007FF" w:rsidRPr="007227F2" w:rsidRDefault="002007FF" w:rsidP="007227F2">
      <w:pPr>
        <w:widowControl w:val="0"/>
        <w:rPr>
          <w:color w:val="FF0000"/>
          <w:sz w:val="24"/>
          <w:szCs w:val="24"/>
        </w:rPr>
      </w:pPr>
      <w:r w:rsidRPr="007227F2">
        <w:rPr>
          <w:color w:val="FF0000"/>
          <w:sz w:val="24"/>
          <w:szCs w:val="24"/>
        </w:rPr>
        <w:t>q:\te\5th plan\action plan implementation\wa irp rps\councilmethodology_outline.doc</w:t>
      </w:r>
      <w:bookmarkEnd w:id="0"/>
    </w:p>
    <w:sectPr w:rsidR="002007FF" w:rsidRPr="007227F2" w:rsidSect="007227F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45" w:rsidRDefault="00213645" w:rsidP="00E84AF2">
      <w:r>
        <w:separator/>
      </w:r>
    </w:p>
  </w:endnote>
  <w:endnote w:type="continuationSeparator" w:id="0">
    <w:p w:rsidR="00213645" w:rsidRDefault="00213645" w:rsidP="00E8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45" w:rsidRDefault="00213645" w:rsidP="00E84AF2">
      <w:r>
        <w:separator/>
      </w:r>
    </w:p>
  </w:footnote>
  <w:footnote w:type="continuationSeparator" w:id="0">
    <w:p w:rsidR="00213645" w:rsidRDefault="00213645" w:rsidP="00E84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F2" w:rsidRPr="00B66A51" w:rsidRDefault="00B66A51" w:rsidP="007227F2">
    <w:pPr>
      <w:pStyle w:val="Header"/>
      <w:tabs>
        <w:tab w:val="left" w:pos="202"/>
      </w:tabs>
      <w:rPr>
        <w:b/>
      </w:rPr>
    </w:pPr>
    <w:r w:rsidRPr="00B66A51">
      <w:rPr>
        <w:b/>
      </w:rPr>
      <w:t>DOCKET UE-100176</w:t>
    </w:r>
    <w:r w:rsidRPr="00B66A51">
      <w:rPr>
        <w:b/>
      </w:rPr>
      <w:tab/>
    </w:r>
    <w:r w:rsidRPr="00B66A51">
      <w:rPr>
        <w:b/>
      </w:rPr>
      <w:tab/>
      <w:t xml:space="preserve">PAGE </w:t>
    </w:r>
    <w:r w:rsidR="00CF6582" w:rsidRPr="00B66A51">
      <w:rPr>
        <w:b/>
      </w:rPr>
      <w:fldChar w:fldCharType="begin"/>
    </w:r>
    <w:r w:rsidR="005672CF" w:rsidRPr="00B66A51">
      <w:rPr>
        <w:b/>
      </w:rPr>
      <w:instrText xml:space="preserve"> PAGE   \* MERGEFORMAT </w:instrText>
    </w:r>
    <w:r w:rsidR="00CF6582" w:rsidRPr="00B66A51">
      <w:rPr>
        <w:b/>
      </w:rPr>
      <w:fldChar w:fldCharType="separate"/>
    </w:r>
    <w:r w:rsidR="00C737A5">
      <w:rPr>
        <w:b/>
        <w:noProof/>
      </w:rPr>
      <w:t>4</w:t>
    </w:r>
    <w:r w:rsidR="00CF6582" w:rsidRPr="00B66A51">
      <w:rPr>
        <w:b/>
      </w:rPr>
      <w:fldChar w:fldCharType="end"/>
    </w:r>
  </w:p>
  <w:p w:rsidR="007227F2" w:rsidRPr="00B66A51" w:rsidRDefault="00B66A51" w:rsidP="007227F2">
    <w:pPr>
      <w:pStyle w:val="Header"/>
      <w:tabs>
        <w:tab w:val="left" w:pos="202"/>
      </w:tabs>
      <w:rPr>
        <w:b/>
      </w:rPr>
    </w:pPr>
    <w:r>
      <w:rPr>
        <w:b/>
      </w:rPr>
      <w:t xml:space="preserve">STAFF MEMO </w:t>
    </w:r>
    <w:r w:rsidRPr="00B66A51">
      <w:rPr>
        <w:b/>
      </w:rPr>
      <w:t>ATTACHMENT 1</w:t>
    </w:r>
    <w:r w:rsidRPr="00B66A51">
      <w:rPr>
        <w:b/>
      </w:rPr>
      <w:tab/>
    </w:r>
  </w:p>
  <w:p w:rsidR="007227F2" w:rsidRDefault="007227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70C8"/>
    <w:multiLevelType w:val="hybridMultilevel"/>
    <w:tmpl w:val="F84C44E0"/>
    <w:lvl w:ilvl="0" w:tplc="22BCF6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F4806"/>
    <w:multiLevelType w:val="multilevel"/>
    <w:tmpl w:val="88D837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227154"/>
    <w:multiLevelType w:val="hybridMultilevel"/>
    <w:tmpl w:val="DD3CF4E4"/>
    <w:lvl w:ilvl="0" w:tplc="87763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22BCF6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A3E66"/>
    <w:multiLevelType w:val="multilevel"/>
    <w:tmpl w:val="21B44996"/>
    <w:lvl w:ilvl="0">
      <w:start w:val="1"/>
      <w:numFmt w:val="upperRoman"/>
      <w:pStyle w:val="Head1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3. "/>
      <w:lvlJc w:val="left"/>
      <w:pPr>
        <w:ind w:left="0" w:firstLine="720"/>
      </w:pPr>
      <w:rPr>
        <w:rFonts w:ascii="Times New Roman" w:hAnsi="Times New Roman" w:hint="default"/>
        <w:b/>
        <w:i w:val="0"/>
        <w:sz w:val="26"/>
        <w:u w:val="none"/>
      </w:rPr>
    </w:lvl>
    <w:lvl w:ilvl="3">
      <w:start w:val="1"/>
      <w:numFmt w:val="lowerLetter"/>
      <w:suff w:val="space"/>
      <w:lvlText w:val="%4. 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 "/>
      <w:lvlJc w:val="left"/>
      <w:pPr>
        <w:ind w:left="0" w:firstLine="720"/>
      </w:pPr>
      <w:rPr>
        <w:rFonts w:hint="default"/>
        <w:b/>
        <w:i w:val="0"/>
        <w:sz w:val="24"/>
      </w:rPr>
    </w:lvl>
    <w:lvl w:ilvl="5">
      <w:start w:val="1"/>
      <w:numFmt w:val="lowerLetter"/>
      <w:suff w:val="space"/>
      <w:lvlText w:val="%6) "/>
      <w:lvlJc w:val="left"/>
      <w:pPr>
        <w:ind w:left="0" w:firstLine="720"/>
      </w:pPr>
      <w:rPr>
        <w:rFonts w:hint="default"/>
      </w:rPr>
    </w:lvl>
    <w:lvl w:ilvl="6">
      <w:start w:val="1"/>
      <w:numFmt w:val="lowerRoman"/>
      <w:suff w:val="space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E333D80"/>
    <w:multiLevelType w:val="hybridMultilevel"/>
    <w:tmpl w:val="11BE1A60"/>
    <w:lvl w:ilvl="0" w:tplc="87763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22BCF6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26F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F2B2C96"/>
    <w:multiLevelType w:val="hybridMultilevel"/>
    <w:tmpl w:val="554A7DDA"/>
    <w:lvl w:ilvl="0" w:tplc="87763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22BCF6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F621E"/>
    <w:multiLevelType w:val="hybridMultilevel"/>
    <w:tmpl w:val="CE508838"/>
    <w:lvl w:ilvl="0" w:tplc="87763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73CB2"/>
    <w:multiLevelType w:val="hybridMultilevel"/>
    <w:tmpl w:val="94CCDBC6"/>
    <w:lvl w:ilvl="0" w:tplc="87763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22BCF6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2BCF63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6421F"/>
    <w:multiLevelType w:val="hybridMultilevel"/>
    <w:tmpl w:val="D3223FBE"/>
    <w:lvl w:ilvl="0" w:tplc="877638F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22BCF6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82CD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320"/>
        </w:tabs>
        <w:ind w:left="73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hideGrammaticalErrors/>
  <w:stylePaneFormatFilter w:val="3F0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28"/>
    <w:rsid w:val="000311BB"/>
    <w:rsid w:val="0003683B"/>
    <w:rsid w:val="000C7FD8"/>
    <w:rsid w:val="000E7141"/>
    <w:rsid w:val="00115F43"/>
    <w:rsid w:val="00150C5F"/>
    <w:rsid w:val="00195952"/>
    <w:rsid w:val="001A1203"/>
    <w:rsid w:val="002007FF"/>
    <w:rsid w:val="00213645"/>
    <w:rsid w:val="00235E41"/>
    <w:rsid w:val="00260B14"/>
    <w:rsid w:val="002761EF"/>
    <w:rsid w:val="0029710D"/>
    <w:rsid w:val="002E1FE6"/>
    <w:rsid w:val="002F32F5"/>
    <w:rsid w:val="003867C8"/>
    <w:rsid w:val="0039223D"/>
    <w:rsid w:val="003E0939"/>
    <w:rsid w:val="003E2825"/>
    <w:rsid w:val="00427E32"/>
    <w:rsid w:val="0044328D"/>
    <w:rsid w:val="00557F86"/>
    <w:rsid w:val="005672CF"/>
    <w:rsid w:val="00580CF5"/>
    <w:rsid w:val="005D3128"/>
    <w:rsid w:val="005D7C74"/>
    <w:rsid w:val="006009FF"/>
    <w:rsid w:val="006A0341"/>
    <w:rsid w:val="007227F2"/>
    <w:rsid w:val="00756089"/>
    <w:rsid w:val="00795A1E"/>
    <w:rsid w:val="007F1DCC"/>
    <w:rsid w:val="0082131E"/>
    <w:rsid w:val="008236C3"/>
    <w:rsid w:val="00864576"/>
    <w:rsid w:val="008C781B"/>
    <w:rsid w:val="00934FD4"/>
    <w:rsid w:val="009832C1"/>
    <w:rsid w:val="009836A5"/>
    <w:rsid w:val="009C4738"/>
    <w:rsid w:val="009F18A2"/>
    <w:rsid w:val="00A209E1"/>
    <w:rsid w:val="00A3712F"/>
    <w:rsid w:val="00A77A91"/>
    <w:rsid w:val="00A931EF"/>
    <w:rsid w:val="00AA726E"/>
    <w:rsid w:val="00AE560E"/>
    <w:rsid w:val="00B151EF"/>
    <w:rsid w:val="00B61AEA"/>
    <w:rsid w:val="00B66A51"/>
    <w:rsid w:val="00BB4C66"/>
    <w:rsid w:val="00C10B91"/>
    <w:rsid w:val="00C6324A"/>
    <w:rsid w:val="00C737A5"/>
    <w:rsid w:val="00C95B03"/>
    <w:rsid w:val="00CC4149"/>
    <w:rsid w:val="00CE7D1A"/>
    <w:rsid w:val="00CF6582"/>
    <w:rsid w:val="00D2780F"/>
    <w:rsid w:val="00D80CC9"/>
    <w:rsid w:val="00D869C1"/>
    <w:rsid w:val="00DE25EF"/>
    <w:rsid w:val="00E02438"/>
    <w:rsid w:val="00E24F53"/>
    <w:rsid w:val="00E84AF2"/>
    <w:rsid w:val="00EE3618"/>
    <w:rsid w:val="00F01B76"/>
    <w:rsid w:val="00F105A4"/>
    <w:rsid w:val="00F604AB"/>
    <w:rsid w:val="00F765DB"/>
    <w:rsid w:val="00F92C1B"/>
    <w:rsid w:val="00FC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5DB"/>
  </w:style>
  <w:style w:type="paragraph" w:styleId="Heading1">
    <w:name w:val="heading 1"/>
    <w:basedOn w:val="Normal"/>
    <w:next w:val="Normal"/>
    <w:qFormat/>
    <w:rsid w:val="0044328D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328D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4328D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4328D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4328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4328D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4328D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44328D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4328D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next w:val="Normal"/>
    <w:rsid w:val="00D869C1"/>
    <w:pPr>
      <w:numPr>
        <w:numId w:val="2"/>
      </w:numPr>
    </w:pPr>
    <w:rPr>
      <w:rFonts w:cs="Arial"/>
      <w:b/>
      <w:bCs/>
      <w:kern w:val="32"/>
      <w:sz w:val="32"/>
      <w:szCs w:val="32"/>
    </w:rPr>
  </w:style>
  <w:style w:type="paragraph" w:customStyle="1" w:styleId="Head1Text">
    <w:name w:val="Head 1 Text"/>
    <w:basedOn w:val="Normal"/>
    <w:rsid w:val="00D869C1"/>
    <w:rPr>
      <w:sz w:val="24"/>
    </w:rPr>
  </w:style>
  <w:style w:type="paragraph" w:styleId="Header">
    <w:name w:val="header"/>
    <w:basedOn w:val="Normal"/>
    <w:link w:val="HeaderChar"/>
    <w:uiPriority w:val="99"/>
    <w:rsid w:val="00E84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AF2"/>
  </w:style>
  <w:style w:type="paragraph" w:styleId="Footer">
    <w:name w:val="footer"/>
    <w:basedOn w:val="Normal"/>
    <w:link w:val="FooterChar"/>
    <w:uiPriority w:val="99"/>
    <w:rsid w:val="00E84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F2"/>
  </w:style>
  <w:style w:type="paragraph" w:styleId="BalloonText">
    <w:name w:val="Balloon Text"/>
    <w:basedOn w:val="Normal"/>
    <w:link w:val="BalloonTextChar"/>
    <w:rsid w:val="00F10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5CD900-C105-4EF0-879F-550D3ABB0D5D}"/>
</file>

<file path=customXml/itemProps2.xml><?xml version="1.0" encoding="utf-8"?>
<ds:datastoreItem xmlns:ds="http://schemas.openxmlformats.org/officeDocument/2006/customXml" ds:itemID="{EDF5B0F0-D31C-4BA9-AB05-79B9EA7F07CF}"/>
</file>

<file path=customXml/itemProps3.xml><?xml version="1.0" encoding="utf-8"?>
<ds:datastoreItem xmlns:ds="http://schemas.openxmlformats.org/officeDocument/2006/customXml" ds:itemID="{2DC7D6AB-7A97-487B-9776-0483FE8A6CD3}"/>
</file>

<file path=customXml/itemProps4.xml><?xml version="1.0" encoding="utf-8"?>
<ds:datastoreItem xmlns:ds="http://schemas.openxmlformats.org/officeDocument/2006/customXml" ds:itemID="{E3708902-36F5-4DDE-92E4-22BC77CB1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Methodology</dc:title>
  <dc:subject/>
  <dc:creator> Tom Eckman</dc:creator>
  <cp:keywords/>
  <dc:description/>
  <cp:lastModifiedBy>Lisa Wyse, Records Manager</cp:lastModifiedBy>
  <cp:revision>2</cp:revision>
  <cp:lastPrinted>2010-04-26T17:39:00Z</cp:lastPrinted>
  <dcterms:created xsi:type="dcterms:W3CDTF">2010-04-27T15:51:00Z</dcterms:created>
  <dcterms:modified xsi:type="dcterms:W3CDTF">2010-04-27T15:51:00Z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