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2C039A" w:rsidP="007F1BFD">
      <w:pPr>
        <w:pStyle w:val="NoSpacing"/>
      </w:pPr>
    </w:p>
    <w:p w:rsidR="00DB5C1D" w:rsidRDefault="00DB5C1D" w:rsidP="00DB5C1D">
      <w:pPr>
        <w:pStyle w:val="NoSpacing"/>
        <w:jc w:val="center"/>
        <w:rPr>
          <w:b/>
        </w:rPr>
      </w:pPr>
      <w:r>
        <w:rPr>
          <w:b/>
        </w:rPr>
        <w:t>Federal Communications Commission</w:t>
      </w:r>
      <w:r w:rsidR="00B81A85">
        <w:rPr>
          <w:b/>
        </w:rPr>
        <w:t>’s</w:t>
      </w:r>
      <w:r>
        <w:rPr>
          <w:b/>
        </w:rPr>
        <w:t xml:space="preserve"> Conditions on TracFone Forbearance from the Facilities Requirement for ETC Designation for Lifeline Support Only</w:t>
      </w:r>
    </w:p>
    <w:p w:rsidR="000C64CF" w:rsidRDefault="000C64CF" w:rsidP="007F1BFD">
      <w:pPr>
        <w:pStyle w:val="NoSpacing"/>
      </w:pPr>
    </w:p>
    <w:p w:rsidR="00122AC2" w:rsidRDefault="000C64CF" w:rsidP="000C64CF">
      <w:pPr>
        <w:pStyle w:val="NoSpacing"/>
        <w:numPr>
          <w:ilvl w:val="0"/>
          <w:numId w:val="1"/>
        </w:numPr>
        <w:rPr>
          <w:rFonts w:eastAsia="Calibri" w:cs="Times New Roman"/>
        </w:rPr>
      </w:pPr>
      <w:r w:rsidRPr="000C64CF">
        <w:rPr>
          <w:rFonts w:eastAsia="Calibri" w:cs="Times New Roman"/>
        </w:rPr>
        <w:t xml:space="preserve">TracFone must provide its lifeline customers with access to 911 and enhanced 911 (E911) access immediately upon activation of service, and continue to provide access to 911 and E911 regardless of activation status and availability of prepaid minutes. </w:t>
      </w:r>
    </w:p>
    <w:p w:rsidR="000C64CF" w:rsidRDefault="000C64CF" w:rsidP="000C64CF">
      <w:pPr>
        <w:pStyle w:val="NoSpacing"/>
        <w:numPr>
          <w:ilvl w:val="0"/>
          <w:numId w:val="1"/>
        </w:numPr>
        <w:rPr>
          <w:rFonts w:eastAsia="Calibri" w:cs="Times New Roman"/>
        </w:rPr>
      </w:pPr>
      <w:r w:rsidRPr="000C64CF">
        <w:rPr>
          <w:rFonts w:eastAsia="Calibri" w:cs="Times New Roman"/>
        </w:rPr>
        <w:t xml:space="preserve">TracFone must </w:t>
      </w:r>
      <w:r w:rsidR="00122AC2">
        <w:rPr>
          <w:rFonts w:eastAsia="Calibri" w:cs="Times New Roman"/>
        </w:rPr>
        <w:t xml:space="preserve">provide its Lifeline customers with E911-compliant handsets and </w:t>
      </w:r>
      <w:r w:rsidR="00E71656">
        <w:rPr>
          <w:rFonts w:eastAsia="Calibri" w:cs="Times New Roman"/>
        </w:rPr>
        <w:t xml:space="preserve">must </w:t>
      </w:r>
      <w:r w:rsidR="00122AC2">
        <w:rPr>
          <w:rFonts w:eastAsia="Calibri" w:cs="Times New Roman"/>
        </w:rPr>
        <w:t>replac</w:t>
      </w:r>
      <w:r w:rsidR="00124BA9">
        <w:rPr>
          <w:rFonts w:eastAsia="Calibri" w:cs="Times New Roman"/>
        </w:rPr>
        <w:t>e</w:t>
      </w:r>
      <w:r w:rsidR="00122AC2">
        <w:rPr>
          <w:rFonts w:eastAsia="Calibri" w:cs="Times New Roman"/>
        </w:rPr>
        <w:t xml:space="preserve"> </w:t>
      </w:r>
      <w:r w:rsidR="00E71656">
        <w:rPr>
          <w:rFonts w:eastAsia="Calibri" w:cs="Times New Roman"/>
        </w:rPr>
        <w:t xml:space="preserve">any </w:t>
      </w:r>
      <w:r w:rsidRPr="000C64CF">
        <w:rPr>
          <w:rFonts w:eastAsia="Calibri" w:cs="Times New Roman"/>
        </w:rPr>
        <w:t xml:space="preserve">non-compliant handset of an existing customer </w:t>
      </w:r>
      <w:r w:rsidR="00E71656">
        <w:rPr>
          <w:rFonts w:eastAsia="Calibri" w:cs="Times New Roman"/>
        </w:rPr>
        <w:t>that</w:t>
      </w:r>
      <w:r w:rsidR="00E71656" w:rsidRPr="000C64CF">
        <w:rPr>
          <w:rFonts w:eastAsia="Calibri" w:cs="Times New Roman"/>
        </w:rPr>
        <w:t xml:space="preserve"> </w:t>
      </w:r>
      <w:r w:rsidRPr="000C64CF">
        <w:rPr>
          <w:rFonts w:eastAsia="Calibri" w:cs="Times New Roman"/>
        </w:rPr>
        <w:t>obtains Lifeline-supported service</w:t>
      </w:r>
      <w:r w:rsidR="00153DE2">
        <w:rPr>
          <w:rFonts w:eastAsia="Calibri" w:cs="Times New Roman"/>
        </w:rPr>
        <w:t>, at no charge to the customer.</w:t>
      </w:r>
    </w:p>
    <w:p w:rsidR="00E71656" w:rsidRPr="000C64CF" w:rsidRDefault="00E71656" w:rsidP="000C64CF">
      <w:pPr>
        <w:pStyle w:val="NoSpacing"/>
        <w:numPr>
          <w:ilvl w:val="0"/>
          <w:numId w:val="1"/>
        </w:numPr>
        <w:rPr>
          <w:rFonts w:eastAsia="Calibri" w:cs="Times New Roman"/>
        </w:rPr>
      </w:pPr>
      <w:r>
        <w:rPr>
          <w:rFonts w:eastAsia="Calibri" w:cs="Times New Roman"/>
        </w:rPr>
        <w:t>TracFone must comply with conditions 1 and 2 as of the date it provides Lifeline service.</w:t>
      </w:r>
    </w:p>
    <w:p w:rsidR="000C64CF" w:rsidRPr="000C64CF" w:rsidRDefault="000C64CF" w:rsidP="000C64CF">
      <w:pPr>
        <w:pStyle w:val="NoSpacing"/>
        <w:numPr>
          <w:ilvl w:val="0"/>
          <w:numId w:val="1"/>
        </w:numPr>
        <w:rPr>
          <w:rFonts w:eastAsia="Calibri" w:cs="Times New Roman"/>
        </w:rPr>
      </w:pPr>
      <w:r w:rsidRPr="000C64CF">
        <w:rPr>
          <w:rFonts w:eastAsia="Calibri" w:cs="Times New Roman"/>
        </w:rPr>
        <w:t xml:space="preserve">TracFone must request a certification from each Public Safety Answering Point (PSAP) where TracFone provides Lifeline service confirming that TracFone provides its customers with access to basic and E911 service. If, within 90 days of TracFone’s request </w:t>
      </w:r>
      <w:r w:rsidR="005C6717">
        <w:rPr>
          <w:rFonts w:eastAsia="Calibri" w:cs="Times New Roman"/>
        </w:rPr>
        <w:t xml:space="preserve">for </w:t>
      </w:r>
      <w:r w:rsidRPr="000C64CF">
        <w:rPr>
          <w:rFonts w:eastAsia="Calibri" w:cs="Times New Roman"/>
        </w:rPr>
        <w:t>such certification</w:t>
      </w:r>
      <w:r w:rsidR="00DD3246">
        <w:rPr>
          <w:rFonts w:eastAsia="Calibri" w:cs="Times New Roman"/>
        </w:rPr>
        <w:t>, a PSAP has not provided the certification</w:t>
      </w:r>
      <w:r w:rsidRPr="000C64CF">
        <w:rPr>
          <w:rFonts w:eastAsia="Calibri" w:cs="Times New Roman"/>
        </w:rPr>
        <w:t xml:space="preserve"> and the PSAP has not made an affirmative finding that TracFone does not provide its customers with access to 911 and E911 service within the PSAP’s service area, TracFone may self-certify that it meets th</w:t>
      </w:r>
      <w:r w:rsidR="00153DE2">
        <w:rPr>
          <w:rFonts w:eastAsia="Calibri" w:cs="Times New Roman"/>
        </w:rPr>
        <w:t>e basic and E911 requirements.</w:t>
      </w:r>
    </w:p>
    <w:p w:rsidR="00E71656" w:rsidRDefault="000C64CF" w:rsidP="000C64CF">
      <w:pPr>
        <w:pStyle w:val="NoSpacing"/>
        <w:numPr>
          <w:ilvl w:val="0"/>
          <w:numId w:val="1"/>
        </w:numPr>
        <w:rPr>
          <w:rFonts w:eastAsia="Calibri" w:cs="Times New Roman"/>
        </w:rPr>
      </w:pPr>
      <w:r w:rsidRPr="00E71656">
        <w:rPr>
          <w:rFonts w:eastAsia="Calibri" w:cs="Times New Roman"/>
        </w:rPr>
        <w:t xml:space="preserve">TracFone must require its Lifeline </w:t>
      </w:r>
      <w:r w:rsidR="00175115" w:rsidRPr="00E71656">
        <w:rPr>
          <w:rFonts w:eastAsia="Calibri" w:cs="Times New Roman"/>
        </w:rPr>
        <w:t>customers</w:t>
      </w:r>
      <w:r w:rsidRPr="00E71656">
        <w:rPr>
          <w:rFonts w:eastAsia="Calibri" w:cs="Times New Roman"/>
        </w:rPr>
        <w:t xml:space="preserve"> to self-certify </w:t>
      </w:r>
      <w:r w:rsidR="00E71656" w:rsidRPr="00E71656">
        <w:rPr>
          <w:rFonts w:eastAsia="Calibri" w:cs="Times New Roman"/>
        </w:rPr>
        <w:t xml:space="preserve">under penalty of perjury </w:t>
      </w:r>
      <w:r w:rsidR="00122AC2" w:rsidRPr="00E71656">
        <w:rPr>
          <w:rFonts w:eastAsia="Calibri" w:cs="Times New Roman"/>
        </w:rPr>
        <w:t xml:space="preserve">at time of service </w:t>
      </w:r>
      <w:r w:rsidR="00124BA9" w:rsidRPr="00E71656">
        <w:rPr>
          <w:rFonts w:eastAsia="Calibri" w:cs="Times New Roman"/>
        </w:rPr>
        <w:t>activation</w:t>
      </w:r>
      <w:r w:rsidR="00122AC2" w:rsidRPr="00E71656">
        <w:rPr>
          <w:rFonts w:eastAsia="Calibri" w:cs="Times New Roman"/>
        </w:rPr>
        <w:t xml:space="preserve"> and annually thereafter </w:t>
      </w:r>
      <w:r w:rsidR="00124BA9" w:rsidRPr="00E71656">
        <w:rPr>
          <w:rFonts w:eastAsia="Calibri" w:cs="Times New Roman"/>
        </w:rPr>
        <w:t>that they</w:t>
      </w:r>
      <w:r w:rsidR="00122AC2" w:rsidRPr="00E71656">
        <w:rPr>
          <w:rFonts w:eastAsia="Calibri" w:cs="Times New Roman"/>
        </w:rPr>
        <w:t xml:space="preserve"> are </w:t>
      </w:r>
      <w:r w:rsidRPr="00E71656">
        <w:rPr>
          <w:rFonts w:eastAsia="Calibri" w:cs="Times New Roman"/>
        </w:rPr>
        <w:t xml:space="preserve">the head of household and </w:t>
      </w:r>
      <w:r w:rsidR="00175115" w:rsidRPr="00E71656">
        <w:rPr>
          <w:rFonts w:eastAsia="Calibri" w:cs="Times New Roman"/>
        </w:rPr>
        <w:t xml:space="preserve">the household </w:t>
      </w:r>
      <w:r w:rsidR="00122AC2" w:rsidRPr="00E71656">
        <w:rPr>
          <w:rFonts w:eastAsia="Calibri" w:cs="Times New Roman"/>
        </w:rPr>
        <w:t xml:space="preserve">receive </w:t>
      </w:r>
      <w:r w:rsidRPr="00E71656">
        <w:rPr>
          <w:rFonts w:eastAsia="Calibri" w:cs="Times New Roman"/>
        </w:rPr>
        <w:t>Lifeline-</w:t>
      </w:r>
      <w:r w:rsidR="00153DE2" w:rsidRPr="00E71656">
        <w:rPr>
          <w:rFonts w:eastAsia="Calibri" w:cs="Times New Roman"/>
        </w:rPr>
        <w:t xml:space="preserve">supported service </w:t>
      </w:r>
      <w:r w:rsidR="00122AC2" w:rsidRPr="00E71656">
        <w:rPr>
          <w:rFonts w:eastAsia="Calibri" w:cs="Times New Roman"/>
        </w:rPr>
        <w:t xml:space="preserve">only </w:t>
      </w:r>
      <w:r w:rsidR="00153DE2" w:rsidRPr="00E71656">
        <w:rPr>
          <w:rFonts w:eastAsia="Calibri" w:cs="Times New Roman"/>
        </w:rPr>
        <w:t xml:space="preserve">from </w:t>
      </w:r>
      <w:r w:rsidR="00122AC2" w:rsidRPr="00E71656">
        <w:rPr>
          <w:rFonts w:eastAsia="Calibri" w:cs="Times New Roman"/>
        </w:rPr>
        <w:t>TracFone</w:t>
      </w:r>
      <w:r w:rsidR="00153DE2" w:rsidRPr="00E71656">
        <w:rPr>
          <w:rFonts w:eastAsia="Calibri" w:cs="Times New Roman"/>
        </w:rPr>
        <w:t>.</w:t>
      </w:r>
      <w:r w:rsidR="00E71656" w:rsidRPr="00E71656">
        <w:rPr>
          <w:rFonts w:eastAsia="Calibri" w:cs="Times New Roman"/>
        </w:rPr>
        <w:t xml:space="preserve"> TracFone must deal directly with the customer to certify and verify the customer’s Lifeline eligibility.</w:t>
      </w:r>
      <w:r w:rsidR="00E71656">
        <w:rPr>
          <w:rFonts w:eastAsia="Calibri" w:cs="Times New Roman"/>
        </w:rPr>
        <w:t xml:space="preserve"> </w:t>
      </w:r>
      <w:r w:rsidRPr="00E71656">
        <w:rPr>
          <w:rFonts w:eastAsia="Calibri" w:cs="Times New Roman"/>
        </w:rPr>
        <w:t xml:space="preserve">TracFone must have direct contact with the customer, whether by telephone, fax, Internet, in-person consultation or otherwise, when establishing initial and continued eligibility. </w:t>
      </w:r>
    </w:p>
    <w:p w:rsidR="000C64CF" w:rsidRPr="00E71656" w:rsidRDefault="00E71656" w:rsidP="000C64CF">
      <w:pPr>
        <w:pStyle w:val="NoSpacing"/>
        <w:numPr>
          <w:ilvl w:val="0"/>
          <w:numId w:val="1"/>
        </w:numPr>
        <w:rPr>
          <w:rFonts w:eastAsia="Calibri" w:cs="Times New Roman"/>
        </w:rPr>
      </w:pPr>
      <w:r w:rsidRPr="00E71656">
        <w:rPr>
          <w:rFonts w:eastAsia="Calibri" w:cs="Times New Roman"/>
        </w:rPr>
        <w:t xml:space="preserve">TracFone must track its Lifeline customer’s primary residential address and establish safeguards to prevent its customers from receiving multiple TracFone Lifeline subsidies at the same address. </w:t>
      </w:r>
    </w:p>
    <w:p w:rsidR="000C64CF" w:rsidRPr="000C64CF" w:rsidRDefault="000C64CF" w:rsidP="000C64CF">
      <w:pPr>
        <w:pStyle w:val="NoSpacing"/>
        <w:rPr>
          <w:rFonts w:eastAsia="Calibri" w:cs="Times New Roman"/>
        </w:rPr>
      </w:pPr>
    </w:p>
    <w:p w:rsidR="000C64CF" w:rsidRDefault="000C64CF" w:rsidP="007F1BFD">
      <w:pPr>
        <w:pStyle w:val="NoSpacing"/>
      </w:pPr>
    </w:p>
    <w:p w:rsidR="000C64CF" w:rsidRDefault="000C64CF" w:rsidP="007F1BFD">
      <w:pPr>
        <w:pStyle w:val="NoSpacing"/>
      </w:pPr>
      <w:r>
        <w:t>Reference</w:t>
      </w:r>
      <w:r w:rsidR="005C6717">
        <w:t>s</w:t>
      </w:r>
      <w:r>
        <w:t>:</w:t>
      </w:r>
    </w:p>
    <w:p w:rsidR="00153DE2" w:rsidRDefault="00153DE2" w:rsidP="007F1BFD">
      <w:pPr>
        <w:pStyle w:val="NoSpacing"/>
      </w:pPr>
    </w:p>
    <w:p w:rsidR="000C64CF" w:rsidRDefault="005C6717" w:rsidP="007F1BFD">
      <w:pPr>
        <w:pStyle w:val="NoSpacing"/>
      </w:pPr>
      <w:r>
        <w:rPr>
          <w:i/>
        </w:rPr>
        <w:t>I</w:t>
      </w:r>
      <w:r w:rsidR="000C64CF" w:rsidRPr="00474367">
        <w:rPr>
          <w:i/>
        </w:rPr>
        <w:t xml:space="preserve">n the </w:t>
      </w:r>
      <w:r w:rsidR="000C64CF">
        <w:rPr>
          <w:i/>
        </w:rPr>
        <w:t>M</w:t>
      </w:r>
      <w:r w:rsidR="000C64CF" w:rsidRPr="00474367">
        <w:rPr>
          <w:i/>
        </w:rPr>
        <w:t>atter of Federal-State Joint Board on Universal Service and Petition of TracFone Wireless, Inc. for Forbearance from 47 USC § 214 (e) (1) (A) and 47 CFR § 54.201 (i)</w:t>
      </w:r>
      <w:r>
        <w:t>, Order,</w:t>
      </w:r>
      <w:r w:rsidR="000C64CF">
        <w:t xml:space="preserve"> CC Docket No. 96-45</w:t>
      </w:r>
      <w:r w:rsidR="00175115">
        <w:t>.</w:t>
      </w:r>
      <w:r w:rsidR="000C64CF">
        <w:t xml:space="preserve"> FCC 05-165</w:t>
      </w:r>
      <w:r>
        <w:t xml:space="preserve"> (</w:t>
      </w:r>
      <w:r w:rsidR="00175115">
        <w:t>Released September 8, 2005</w:t>
      </w:r>
      <w:r>
        <w:t>)</w:t>
      </w:r>
      <w:r w:rsidR="000C64CF">
        <w:t>.</w:t>
      </w:r>
    </w:p>
    <w:p w:rsidR="000C64CF" w:rsidRDefault="000C64CF" w:rsidP="007F1BFD">
      <w:pPr>
        <w:pStyle w:val="NoSpacing"/>
      </w:pPr>
    </w:p>
    <w:p w:rsidR="000C64CF" w:rsidRDefault="00175115" w:rsidP="00175115">
      <w:pPr>
        <w:pStyle w:val="NoSpacing"/>
      </w:pPr>
      <w:r w:rsidRPr="00C5331D">
        <w:rPr>
          <w:i/>
        </w:rPr>
        <w:t>In the Matter of Federal-State Joint Board on Universal Service, et al.</w:t>
      </w:r>
      <w:r>
        <w:t>,</w:t>
      </w:r>
      <w:r w:rsidRPr="00C5331D">
        <w:rPr>
          <w:i/>
        </w:rPr>
        <w:t xml:space="preserve"> </w:t>
      </w:r>
      <w:r>
        <w:t xml:space="preserve">Order, </w:t>
      </w:r>
      <w:r w:rsidRPr="00C5331D">
        <w:t>CC Docket No. 96-45</w:t>
      </w:r>
      <w:r>
        <w:t>.</w:t>
      </w:r>
      <w:r w:rsidRPr="00C5331D">
        <w:t xml:space="preserve"> FCC 09-17 </w:t>
      </w:r>
      <w:r>
        <w:t xml:space="preserve">(Released March 5, 2009). </w:t>
      </w:r>
    </w:p>
    <w:sectPr w:rsidR="000C64CF" w:rsidSect="000C64CF">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CF" w:rsidRDefault="000C64CF" w:rsidP="000C64CF">
      <w:pPr>
        <w:spacing w:after="0" w:line="240" w:lineRule="auto"/>
      </w:pPr>
      <w:r>
        <w:separator/>
      </w:r>
    </w:p>
  </w:endnote>
  <w:endnote w:type="continuationSeparator" w:id="0">
    <w:p w:rsidR="000C64CF" w:rsidRDefault="000C64CF" w:rsidP="000C6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CF" w:rsidRDefault="000C64CF" w:rsidP="000C64CF">
      <w:pPr>
        <w:spacing w:after="0" w:line="240" w:lineRule="auto"/>
      </w:pPr>
      <w:r>
        <w:separator/>
      </w:r>
    </w:p>
  </w:footnote>
  <w:footnote w:type="continuationSeparator" w:id="0">
    <w:p w:rsidR="000C64CF" w:rsidRDefault="000C64CF" w:rsidP="000C6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CF" w:rsidRDefault="000C64CF">
    <w:pPr>
      <w:pStyle w:val="Header"/>
    </w:pPr>
    <w:r>
      <w:t>UT-093012</w:t>
    </w:r>
    <w:r>
      <w:tab/>
    </w:r>
    <w:r>
      <w:tab/>
      <w:t>Attachment 1</w:t>
    </w:r>
  </w:p>
  <w:p w:rsidR="000C64CF" w:rsidRDefault="00DE047C">
    <w:pPr>
      <w:pStyle w:val="Header"/>
    </w:pPr>
    <w:r>
      <w:t>February 25, 2010</w:t>
    </w:r>
  </w:p>
  <w:p w:rsidR="000C64CF" w:rsidRDefault="000C64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rsids>
    <w:rsidRoot w:val="00972242"/>
    <w:rsid w:val="00042245"/>
    <w:rsid w:val="00063A9E"/>
    <w:rsid w:val="0006444A"/>
    <w:rsid w:val="000861EC"/>
    <w:rsid w:val="000C64CF"/>
    <w:rsid w:val="00122AC2"/>
    <w:rsid w:val="00124BA9"/>
    <w:rsid w:val="001347DB"/>
    <w:rsid w:val="00153DE2"/>
    <w:rsid w:val="00175115"/>
    <w:rsid w:val="001B22B6"/>
    <w:rsid w:val="001C5AB1"/>
    <w:rsid w:val="001F3B5E"/>
    <w:rsid w:val="002800DF"/>
    <w:rsid w:val="002C039A"/>
    <w:rsid w:val="00396227"/>
    <w:rsid w:val="003A19AE"/>
    <w:rsid w:val="005164C4"/>
    <w:rsid w:val="00594D83"/>
    <w:rsid w:val="005A5860"/>
    <w:rsid w:val="005C6717"/>
    <w:rsid w:val="00615306"/>
    <w:rsid w:val="00632129"/>
    <w:rsid w:val="00647302"/>
    <w:rsid w:val="006A5A38"/>
    <w:rsid w:val="006B7328"/>
    <w:rsid w:val="006E0FCD"/>
    <w:rsid w:val="006F7629"/>
    <w:rsid w:val="007673F5"/>
    <w:rsid w:val="007F1BFD"/>
    <w:rsid w:val="008050C6"/>
    <w:rsid w:val="0080668B"/>
    <w:rsid w:val="0081161C"/>
    <w:rsid w:val="0084385F"/>
    <w:rsid w:val="008816CE"/>
    <w:rsid w:val="00897B43"/>
    <w:rsid w:val="008A51A7"/>
    <w:rsid w:val="00923440"/>
    <w:rsid w:val="00971BBB"/>
    <w:rsid w:val="00972242"/>
    <w:rsid w:val="009E7811"/>
    <w:rsid w:val="00A51EC5"/>
    <w:rsid w:val="00A5752A"/>
    <w:rsid w:val="00A84C2A"/>
    <w:rsid w:val="00B50449"/>
    <w:rsid w:val="00B81A85"/>
    <w:rsid w:val="00BB76FB"/>
    <w:rsid w:val="00C92CD4"/>
    <w:rsid w:val="00CD6879"/>
    <w:rsid w:val="00CF64C9"/>
    <w:rsid w:val="00D24C81"/>
    <w:rsid w:val="00D47D41"/>
    <w:rsid w:val="00D84CC2"/>
    <w:rsid w:val="00DB5C1D"/>
    <w:rsid w:val="00DD2A47"/>
    <w:rsid w:val="00DD3246"/>
    <w:rsid w:val="00DE047C"/>
    <w:rsid w:val="00E16FC4"/>
    <w:rsid w:val="00E21304"/>
    <w:rsid w:val="00E71656"/>
    <w:rsid w:val="00EA27E2"/>
    <w:rsid w:val="00EA6CDF"/>
    <w:rsid w:val="00EA7030"/>
    <w:rsid w:val="00EC156D"/>
    <w:rsid w:val="00F61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FD"/>
    <w:rPr>
      <w:rFonts w:ascii="Times New Roman" w:hAnsi="Times New Roman"/>
      <w:sz w:val="24"/>
    </w:rPr>
  </w:style>
  <w:style w:type="paragraph" w:styleId="Heading1">
    <w:name w:val="heading 1"/>
    <w:basedOn w:val="Normal"/>
    <w:next w:val="Normal"/>
    <w:link w:val="Heading1Char"/>
    <w:uiPriority w:val="9"/>
    <w:qFormat/>
    <w:rsid w:val="007F1BFD"/>
    <w:pPr>
      <w:keepNext/>
      <w:keepLines/>
      <w:spacing w:before="480" w:after="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C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4CF"/>
    <w:rPr>
      <w:rFonts w:ascii="Times New Roman" w:hAnsi="Times New Roman"/>
      <w:sz w:val="24"/>
    </w:rPr>
  </w:style>
  <w:style w:type="paragraph" w:styleId="Footer">
    <w:name w:val="footer"/>
    <w:basedOn w:val="Normal"/>
    <w:link w:val="FooterChar"/>
    <w:uiPriority w:val="99"/>
    <w:semiHidden/>
    <w:unhideWhenUsed/>
    <w:rsid w:val="000C64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C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2010-02-25T08:00:00+00:00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E93C96-E667-464D-9BBD-C57D97483658}"/>
</file>

<file path=customXml/itemProps2.xml><?xml version="1.0" encoding="utf-8"?>
<ds:datastoreItem xmlns:ds="http://schemas.openxmlformats.org/officeDocument/2006/customXml" ds:itemID="{2B4D3EE8-A16D-44D5-A60F-77A2B74A04D0}"/>
</file>

<file path=customXml/itemProps3.xml><?xml version="1.0" encoding="utf-8"?>
<ds:datastoreItem xmlns:ds="http://schemas.openxmlformats.org/officeDocument/2006/customXml" ds:itemID="{F02C5DB8-190E-4B5F-8229-BE8DCA7A06FC}"/>
</file>

<file path=customXml/itemProps4.xml><?xml version="1.0" encoding="utf-8"?>
<ds:datastoreItem xmlns:ds="http://schemas.openxmlformats.org/officeDocument/2006/customXml" ds:itemID="{95C7BB51-28D0-4FED-9D4B-CA45CD944E64}"/>
</file>

<file path=customXml/itemProps5.xml><?xml version="1.0" encoding="utf-8"?>
<ds:datastoreItem xmlns:ds="http://schemas.openxmlformats.org/officeDocument/2006/customXml" ds:itemID="{3D617591-45FD-4D9A-A0CB-0A66D3BB25DD}"/>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UT-093012 Memo Attachment 1</vt:lpstr>
    </vt:vector>
  </TitlesOfParts>
  <Company>Washington Utilities and Transportation Commission</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Memo Attachment 1</dc:title>
  <dc:subject/>
  <dc:creator>Jing Liu</dc:creator>
  <cp:keywords/>
  <dc:description/>
  <cp:lastModifiedBy>Lisa Wyse, Records Manager</cp:lastModifiedBy>
  <cp:revision>2</cp:revision>
  <cp:lastPrinted>2010-02-17T01:33:00Z</cp:lastPrinted>
  <dcterms:created xsi:type="dcterms:W3CDTF">2010-02-23T21:09:00Z</dcterms:created>
  <dcterms:modified xsi:type="dcterms:W3CDTF">2010-02-23T21:09:00Z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