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320C" w14:textId="0C4A0BB1" w:rsidR="00996AB7" w:rsidRPr="00576A48" w:rsidRDefault="00017474" w:rsidP="00A872D9">
      <w:pPr>
        <w:spacing w:after="240" w:line="264" w:lineRule="auto"/>
        <w:jc w:val="center"/>
        <w:rPr>
          <w:b/>
          <w:bCs/>
        </w:rPr>
      </w:pPr>
      <w:r>
        <w:t>March 1, 2017</w:t>
      </w:r>
    </w:p>
    <w:p w14:paraId="5F9C029C" w14:textId="70222952" w:rsidR="00996AB7" w:rsidRDefault="00996AB7" w:rsidP="00996AB7">
      <w:pPr>
        <w:spacing w:line="264" w:lineRule="auto"/>
        <w:ind w:left="720" w:hanging="720"/>
      </w:pPr>
      <w:r w:rsidRPr="00576A48">
        <w:t>RE:</w:t>
      </w:r>
      <w:r w:rsidRPr="00576A48">
        <w:tab/>
      </w:r>
      <w:r w:rsidRPr="00576A48">
        <w:rPr>
          <w:i/>
        </w:rPr>
        <w:t xml:space="preserve">In the Matter of the </w:t>
      </w:r>
      <w:r>
        <w:rPr>
          <w:i/>
        </w:rPr>
        <w:t xml:space="preserve">Penalty Assessment </w:t>
      </w:r>
      <w:r w:rsidR="0080077A">
        <w:rPr>
          <w:i/>
        </w:rPr>
        <w:t>against</w:t>
      </w:r>
      <w:r>
        <w:rPr>
          <w:i/>
        </w:rPr>
        <w:t xml:space="preserve"> </w:t>
      </w:r>
      <w:r w:rsidR="00017474">
        <w:rPr>
          <w:i/>
        </w:rPr>
        <w:t xml:space="preserve">Town and Country Tree Service </w:t>
      </w:r>
      <w:r w:rsidRPr="00576A48">
        <w:t xml:space="preserve"> </w:t>
      </w:r>
    </w:p>
    <w:p w14:paraId="15BE5E05" w14:textId="4068B3A1" w:rsidR="00996AB7" w:rsidRPr="00576A48" w:rsidRDefault="00996AB7" w:rsidP="00A872D9">
      <w:pPr>
        <w:spacing w:after="240" w:line="264" w:lineRule="auto"/>
        <w:ind w:left="720" w:hanging="720"/>
      </w:pPr>
      <w:r>
        <w:t xml:space="preserve"> </w:t>
      </w:r>
      <w:r>
        <w:tab/>
      </w:r>
      <w:r w:rsidRPr="00576A48">
        <w:t xml:space="preserve">Docket </w:t>
      </w:r>
      <w:r w:rsidR="00017474">
        <w:t>DG-160328</w:t>
      </w:r>
    </w:p>
    <w:p w14:paraId="2EFE9781" w14:textId="77777777" w:rsidR="00996AB7" w:rsidRPr="00576A48" w:rsidRDefault="00996AB7" w:rsidP="00A872D9">
      <w:pPr>
        <w:spacing w:after="240" w:line="264" w:lineRule="auto"/>
      </w:pPr>
      <w:r w:rsidRPr="00576A48">
        <w:t>TO ALL PARTIES:</w:t>
      </w:r>
    </w:p>
    <w:p w14:paraId="3F2EE588" w14:textId="0C640E10" w:rsidR="00996AB7" w:rsidRDefault="00996AB7" w:rsidP="00A872D9">
      <w:pPr>
        <w:spacing w:after="240" w:line="264" w:lineRule="auto"/>
      </w:pPr>
      <w:r w:rsidRPr="00E8784F">
        <w:t xml:space="preserve">On </w:t>
      </w:r>
      <w:r w:rsidR="00017474">
        <w:t>April 18, 2016</w:t>
      </w:r>
      <w:r w:rsidRPr="00E8784F">
        <w:t xml:space="preserve">, the Washington Utilities and Transportation Commission (Commission) assessed a $1,000 penalty against </w:t>
      </w:r>
      <w:r w:rsidR="00017474">
        <w:t>Town and Country Tree Service</w:t>
      </w:r>
      <w:r w:rsidRPr="00E8784F">
        <w:t xml:space="preserve"> (</w:t>
      </w:r>
      <w:r w:rsidR="00017474">
        <w:t>Town and Country</w:t>
      </w:r>
      <w:r w:rsidRPr="00E8784F">
        <w:t xml:space="preserve"> or Company)</w:t>
      </w:r>
      <w:r>
        <w:t xml:space="preserve"> for one</w:t>
      </w:r>
      <w:r w:rsidRPr="00E8784F">
        <w:t xml:space="preserve"> violation of RCW 19.122.030.</w:t>
      </w:r>
      <w:r>
        <w:t xml:space="preserve"> </w:t>
      </w:r>
      <w:r w:rsidR="00D77933">
        <w:t xml:space="preserve">On May 10, 2016, Town and Country filed an application for mitigation and requested a hearing to explain the circumstances that gave rise to the violation. </w:t>
      </w:r>
      <w:r w:rsidR="00017474">
        <w:t xml:space="preserve">Following </w:t>
      </w:r>
      <w:r w:rsidR="00D77933">
        <w:t xml:space="preserve">a brief adjudicative proceeding, </w:t>
      </w:r>
      <w:r w:rsidR="00017474">
        <w:t xml:space="preserve">the Commission </w:t>
      </w:r>
      <w:r w:rsidR="0080077A">
        <w:t>entered</w:t>
      </w:r>
      <w:r w:rsidR="00017474">
        <w:t xml:space="preserve"> Order 01, Order Denying Mitigation (Order 01) on June 23, 2016. Order 01 required Town and Country to either pay the $1,000 penalty or file jointly with Commission staff (Staff) a proposed payment plan by July 7, 2016.</w:t>
      </w:r>
    </w:p>
    <w:p w14:paraId="79C50A74" w14:textId="2D992E34" w:rsidR="00996AB7" w:rsidRDefault="00996AB7" w:rsidP="00A872D9">
      <w:pPr>
        <w:spacing w:after="240" w:line="264" w:lineRule="auto"/>
      </w:pPr>
      <w:r w:rsidRPr="00576A48">
        <w:t xml:space="preserve">On </w:t>
      </w:r>
      <w:r w:rsidR="00017474">
        <w:t>July 13, 201</w:t>
      </w:r>
      <w:r w:rsidR="00D77933">
        <w:t>6</w:t>
      </w:r>
      <w:r w:rsidR="00017474">
        <w:t>, Town and Country filed with the Commission a letter explaining that it was unable to reach an agreement with Staff regarding an acceptable payment schedule. Staff requested the Company pay the penalty over a period</w:t>
      </w:r>
      <w:r w:rsidR="008B6420">
        <w:t xml:space="preserve"> of six months</w:t>
      </w:r>
      <w:r w:rsidR="000621A2">
        <w:t xml:space="preserve">; due to its financial situation, however, </w:t>
      </w:r>
      <w:r w:rsidR="008B6420">
        <w:t xml:space="preserve">the </w:t>
      </w:r>
      <w:r w:rsidR="00D77933">
        <w:t xml:space="preserve">Company explained that it </w:t>
      </w:r>
      <w:r w:rsidR="008B6420">
        <w:t>could</w:t>
      </w:r>
      <w:r w:rsidR="00D77933">
        <w:t xml:space="preserve"> </w:t>
      </w:r>
      <w:r w:rsidR="000621A2">
        <w:t xml:space="preserve">afford </w:t>
      </w:r>
      <w:r w:rsidR="0080077A">
        <w:t xml:space="preserve">only </w:t>
      </w:r>
      <w:r w:rsidR="00D77933">
        <w:t>to make payments of $50 per month. The Company enclosed its first $50 payment with its letter.</w:t>
      </w:r>
    </w:p>
    <w:p w14:paraId="3D9231D3" w14:textId="4A960E73" w:rsidR="00D77933" w:rsidRPr="00576A48" w:rsidRDefault="00D77933" w:rsidP="00A872D9">
      <w:pPr>
        <w:spacing w:after="240" w:line="264" w:lineRule="auto"/>
      </w:pPr>
      <w:r>
        <w:t xml:space="preserve">To date, the Company has made </w:t>
      </w:r>
      <w:proofErr w:type="spellStart"/>
      <w:r w:rsidR="00E7307D">
        <w:t>montly</w:t>
      </w:r>
      <w:proofErr w:type="spellEnd"/>
      <w:r w:rsidR="00E7307D">
        <w:t xml:space="preserve"> </w:t>
      </w:r>
      <w:r>
        <w:t xml:space="preserve">payments </w:t>
      </w:r>
      <w:r w:rsidR="00E7307D">
        <w:t xml:space="preserve">of $50 </w:t>
      </w:r>
      <w:r>
        <w:t xml:space="preserve">totaling $450. </w:t>
      </w:r>
      <w:r w:rsidR="00E7307D">
        <w:t>T</w:t>
      </w:r>
      <w:r>
        <w:t xml:space="preserve">he Commission does not typically accept payment </w:t>
      </w:r>
      <w:r w:rsidR="0080077A">
        <w:t>arrangements</w:t>
      </w:r>
      <w:r>
        <w:t xml:space="preserve"> absent an agreement from the parties, </w:t>
      </w:r>
      <w:r w:rsidR="00E7307D">
        <w:t xml:space="preserve">but in the circumstances presented here, </w:t>
      </w:r>
      <w:r>
        <w:t xml:space="preserve">the Commission will accept Town and Country’s proposal to make payments of $50 per month until the balance is paid in full. </w:t>
      </w:r>
      <w:r w:rsidR="00932222">
        <w:t>Accordingly, t</w:t>
      </w:r>
      <w:r>
        <w:t xml:space="preserve">he Commission will not </w:t>
      </w:r>
      <w:r w:rsidR="00E7307D">
        <w:t>take action to collect the balance due on the penalty assessment in this docket</w:t>
      </w:r>
      <w:r>
        <w:t xml:space="preserve"> provided Town and Country continues to make minimum payments of $50</w:t>
      </w:r>
      <w:r w:rsidR="00E7307D">
        <w:t xml:space="preserve"> each month until that balance is paid in full</w:t>
      </w:r>
      <w:r>
        <w:t>.</w:t>
      </w:r>
    </w:p>
    <w:p w14:paraId="4E9ECDD4" w14:textId="77777777" w:rsidR="00996AB7" w:rsidRPr="00576A48" w:rsidRDefault="00996AB7" w:rsidP="00A872D9">
      <w:pPr>
        <w:spacing w:after="840" w:line="264" w:lineRule="auto"/>
      </w:pPr>
      <w:r w:rsidRPr="00576A48">
        <w:t>Sincerely,</w:t>
      </w:r>
    </w:p>
    <w:p w14:paraId="20C8CAE1" w14:textId="77777777" w:rsidR="00996AB7" w:rsidRPr="00576A48" w:rsidRDefault="00996AB7" w:rsidP="00996AB7">
      <w:pPr>
        <w:spacing w:line="264" w:lineRule="auto"/>
        <w:rPr>
          <w:color w:val="000000"/>
        </w:rPr>
      </w:pPr>
      <w:r w:rsidRPr="00576A48">
        <w:rPr>
          <w:color w:val="000000"/>
        </w:rPr>
        <w:t>STEVEN V. KING</w:t>
      </w:r>
    </w:p>
    <w:p w14:paraId="335BB27D" w14:textId="79B51CC7" w:rsidR="00121610" w:rsidRPr="00F84BFD" w:rsidRDefault="00996AB7" w:rsidP="00D855EA">
      <w:pPr>
        <w:spacing w:line="264" w:lineRule="auto"/>
      </w:pPr>
      <w:r w:rsidRPr="00576A48">
        <w:rPr>
          <w:color w:val="000000"/>
        </w:rPr>
        <w:t>Executive Director and Secretary</w:t>
      </w:r>
      <w:r w:rsidR="00F84BFD">
        <w:tab/>
      </w:r>
    </w:p>
    <w:sectPr w:rsidR="00121610" w:rsidRPr="00F84BFD" w:rsidSect="00AB6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9F037" w14:textId="77777777" w:rsidR="006E7D89" w:rsidRDefault="006E7D89" w:rsidP="00AB61BF">
      <w:r>
        <w:separator/>
      </w:r>
    </w:p>
  </w:endnote>
  <w:endnote w:type="continuationSeparator" w:id="0">
    <w:p w14:paraId="1648289F" w14:textId="77777777" w:rsidR="006E7D89" w:rsidRDefault="006E7D89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83FFB" w14:textId="77777777" w:rsidR="00A872D9" w:rsidRDefault="00A87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6F36" w14:textId="77777777" w:rsidR="00A872D9" w:rsidRDefault="00A872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645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B64FF" w14:textId="77777777" w:rsidR="006E7D89" w:rsidRDefault="006E7D89" w:rsidP="00AB61BF">
      <w:r>
        <w:separator/>
      </w:r>
    </w:p>
  </w:footnote>
  <w:footnote w:type="continuationSeparator" w:id="0">
    <w:p w14:paraId="4690D081" w14:textId="77777777" w:rsidR="006E7D89" w:rsidRDefault="006E7D89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9A9C" w14:textId="77777777" w:rsidR="00A872D9" w:rsidRDefault="00A87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1209" w14:textId="77777777" w:rsidR="00A872D9" w:rsidRDefault="00A87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53D1" w14:textId="4D6CE870" w:rsidR="00A872D9" w:rsidRDefault="00A872D9" w:rsidP="00A872D9">
    <w:pPr>
      <w:jc w:val="right"/>
    </w:pPr>
    <w:r>
      <w:t xml:space="preserve">Service Date: March </w:t>
    </w:r>
    <w:r w:rsidR="008C529E">
      <w:t>2</w:t>
    </w:r>
    <w:bookmarkStart w:id="0" w:name="_GoBack"/>
    <w:bookmarkEnd w:id="0"/>
    <w:r>
      <w:t>, 2017</w:t>
    </w:r>
  </w:p>
  <w:p w14:paraId="0192D1EE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8C3BB9" w14:textId="77777777" w:rsidR="00AB61BF" w:rsidRDefault="00AB61BF" w:rsidP="00AB61BF">
    <w:pPr>
      <w:rPr>
        <w:sz w:val="14"/>
      </w:rPr>
    </w:pPr>
  </w:p>
  <w:p w14:paraId="36DC251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3688A71F" w14:textId="77777777" w:rsidR="00AB61BF" w:rsidRDefault="00AB61BF" w:rsidP="00AB61BF">
    <w:pPr>
      <w:jc w:val="center"/>
      <w:rPr>
        <w:color w:val="008000"/>
        <w:sz w:val="8"/>
      </w:rPr>
    </w:pPr>
  </w:p>
  <w:p w14:paraId="33802515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61B61C8" w14:textId="77777777" w:rsidR="00AB61BF" w:rsidRDefault="00AB61BF" w:rsidP="00AB61BF">
    <w:pPr>
      <w:jc w:val="center"/>
      <w:rPr>
        <w:i/>
        <w:color w:val="008000"/>
        <w:sz w:val="8"/>
      </w:rPr>
    </w:pPr>
  </w:p>
  <w:p w14:paraId="7383169C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07076087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410EC647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17474"/>
    <w:rsid w:val="00040682"/>
    <w:rsid w:val="000527DD"/>
    <w:rsid w:val="000621A2"/>
    <w:rsid w:val="00063930"/>
    <w:rsid w:val="000876F5"/>
    <w:rsid w:val="00096996"/>
    <w:rsid w:val="000D3D22"/>
    <w:rsid w:val="000D603A"/>
    <w:rsid w:val="000E4875"/>
    <w:rsid w:val="000E7251"/>
    <w:rsid w:val="001055CB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31A6B"/>
    <w:rsid w:val="00353540"/>
    <w:rsid w:val="0035627B"/>
    <w:rsid w:val="0036446F"/>
    <w:rsid w:val="00364DA6"/>
    <w:rsid w:val="0038696B"/>
    <w:rsid w:val="003876D6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0E53"/>
    <w:rsid w:val="004621D8"/>
    <w:rsid w:val="004645CB"/>
    <w:rsid w:val="00465E32"/>
    <w:rsid w:val="0046729B"/>
    <w:rsid w:val="00470F05"/>
    <w:rsid w:val="00497AE6"/>
    <w:rsid w:val="004A04C0"/>
    <w:rsid w:val="004A1B53"/>
    <w:rsid w:val="004A20AB"/>
    <w:rsid w:val="004A59E3"/>
    <w:rsid w:val="004C18D8"/>
    <w:rsid w:val="0050210F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6653D"/>
    <w:rsid w:val="00694401"/>
    <w:rsid w:val="00694800"/>
    <w:rsid w:val="006956BB"/>
    <w:rsid w:val="00697458"/>
    <w:rsid w:val="006A69FE"/>
    <w:rsid w:val="006B1CF0"/>
    <w:rsid w:val="006B35DA"/>
    <w:rsid w:val="006C2FC2"/>
    <w:rsid w:val="006D1375"/>
    <w:rsid w:val="006D5484"/>
    <w:rsid w:val="006E4C7A"/>
    <w:rsid w:val="006E57A7"/>
    <w:rsid w:val="006E7D89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6975"/>
    <w:rsid w:val="007C5E20"/>
    <w:rsid w:val="007F6D68"/>
    <w:rsid w:val="0080077A"/>
    <w:rsid w:val="00802C2F"/>
    <w:rsid w:val="008230E3"/>
    <w:rsid w:val="00826FEA"/>
    <w:rsid w:val="0083782A"/>
    <w:rsid w:val="00856CAA"/>
    <w:rsid w:val="008B6420"/>
    <w:rsid w:val="008C283E"/>
    <w:rsid w:val="008C529E"/>
    <w:rsid w:val="008D4F02"/>
    <w:rsid w:val="008F1B59"/>
    <w:rsid w:val="009246E4"/>
    <w:rsid w:val="009273B2"/>
    <w:rsid w:val="00932222"/>
    <w:rsid w:val="00944B34"/>
    <w:rsid w:val="0097341B"/>
    <w:rsid w:val="009765B2"/>
    <w:rsid w:val="00996AB7"/>
    <w:rsid w:val="009D14CC"/>
    <w:rsid w:val="009F496B"/>
    <w:rsid w:val="009F69BF"/>
    <w:rsid w:val="009F6D8C"/>
    <w:rsid w:val="00A11808"/>
    <w:rsid w:val="00A22724"/>
    <w:rsid w:val="00A3592B"/>
    <w:rsid w:val="00A538E2"/>
    <w:rsid w:val="00A61C4A"/>
    <w:rsid w:val="00A872D9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62394"/>
    <w:rsid w:val="00C905EF"/>
    <w:rsid w:val="00C9626E"/>
    <w:rsid w:val="00CA017A"/>
    <w:rsid w:val="00CE37D5"/>
    <w:rsid w:val="00CF33A3"/>
    <w:rsid w:val="00CF7C80"/>
    <w:rsid w:val="00D32561"/>
    <w:rsid w:val="00D57864"/>
    <w:rsid w:val="00D77933"/>
    <w:rsid w:val="00D855EA"/>
    <w:rsid w:val="00D91265"/>
    <w:rsid w:val="00DB7A1B"/>
    <w:rsid w:val="00E142E7"/>
    <w:rsid w:val="00E228DB"/>
    <w:rsid w:val="00E47FE7"/>
    <w:rsid w:val="00E7307D"/>
    <w:rsid w:val="00E95575"/>
    <w:rsid w:val="00EA03FE"/>
    <w:rsid w:val="00ED1C3A"/>
    <w:rsid w:val="00EE231D"/>
    <w:rsid w:val="00EE5575"/>
    <w:rsid w:val="00EE5CEB"/>
    <w:rsid w:val="00EF79E8"/>
    <w:rsid w:val="00F0157C"/>
    <w:rsid w:val="00F40076"/>
    <w:rsid w:val="00F84BFD"/>
    <w:rsid w:val="00FA2D09"/>
    <w:rsid w:val="00FA561C"/>
    <w:rsid w:val="00FB12F8"/>
    <w:rsid w:val="00FD04EB"/>
    <w:rsid w:val="00FD3BD3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AFC8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6653D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6665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2016-03-23T07:00:00+00:00</OpenedDate>
    <Date1 xmlns="dc463f71-b30c-4ab2-9473-d307f9d35888">2017-03-02T17:18:40+00:00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160328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BAEF2D4B03A45A9389C1FFBAAEDFF" ma:contentTypeVersion="104" ma:contentTypeDescription="" ma:contentTypeScope="" ma:versionID="c489d69faece0864e5474be09d298a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B4F413-322B-4600-ACFE-F4368B8C520D}">
  <ds:schemaRefs>
    <ds:schemaRef ds:uri="http://schemas.microsoft.com/office/2006/documentManagement/types"/>
    <ds:schemaRef ds:uri="fdbe071c-6926-4705-b29f-f52cff258a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2ED4A0-A2A2-42F3-A1A6-DB4638873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2D483-8654-4BC8-A691-1377BA43F0FD}"/>
</file>

<file path=customXml/itemProps4.xml><?xml version="1.0" encoding="utf-8"?>
<ds:datastoreItem xmlns:ds="http://schemas.openxmlformats.org/officeDocument/2006/customXml" ds:itemID="{9BCCBAAF-7D4F-49CF-A701-EBCF3F2D2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 Payment Plan</dc:title>
  <dc:creator/>
  <cp:lastModifiedBy/>
  <cp:revision>1</cp:revision>
  <dcterms:created xsi:type="dcterms:W3CDTF">2017-03-01T19:45:00Z</dcterms:created>
  <dcterms:modified xsi:type="dcterms:W3CDTF">2017-03-01T21:50:00Z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0x0101006E56B4D1795A2E4DB2F0B01679ED314A00680BAEF2D4B03A45A9389C1FFBAAEDFF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