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AE110A" w:rsidRPr="00770E9A" w:rsidTr="00C42132">
        <w:trPr>
          <w:cantSplit/>
          <w:trHeight w:hRule="exact" w:val="288"/>
        </w:trPr>
        <w:tc>
          <w:tcPr>
            <w:tcW w:w="306" w:type="dxa"/>
            <w:tcMar>
              <w:left w:w="14" w:type="dxa"/>
              <w:right w:w="14" w:type="dxa"/>
            </w:tcMar>
            <w:vAlign w:val="center"/>
          </w:tcPr>
          <w:p w:rsidR="00AE110A" w:rsidRPr="00F12F15" w:rsidRDefault="00F12F15" w:rsidP="005241EE">
            <w:pPr>
              <w:spacing w:after="0" w:line="240" w:lineRule="auto"/>
              <w:jc w:val="center"/>
              <w:rPr>
                <w:rFonts w:ascii="Arial" w:hAnsi="Arial" w:cs="Arial"/>
                <w:sz w:val="20"/>
                <w:szCs w:val="20"/>
              </w:rPr>
            </w:pPr>
            <w:r w:rsidRPr="00F12F15">
              <w:rPr>
                <w:rFonts w:ascii="Arial" w:hAnsi="Arial" w:cs="Arial"/>
                <w:sz w:val="20"/>
                <w:szCs w:val="20"/>
              </w:rPr>
              <w:t>(T)</w:t>
            </w:r>
          </w:p>
        </w:tc>
        <w:tc>
          <w:tcPr>
            <w:tcW w:w="288" w:type="dxa"/>
            <w:tcMar>
              <w:left w:w="14" w:type="dxa"/>
              <w:right w:w="14" w:type="dxa"/>
            </w:tcMar>
            <w:vAlign w:val="center"/>
          </w:tcPr>
          <w:p w:rsidR="00AE110A" w:rsidRPr="00770E9A" w:rsidRDefault="00AE110A" w:rsidP="005241EE">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680C50" w:rsidP="00C850A3">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C850A3">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Pr="00770E9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AE110A" w:rsidRPr="00770E9A" w:rsidTr="002C09C5">
        <w:trPr>
          <w:trHeight w:val="288"/>
        </w:trPr>
        <w:tc>
          <w:tcPr>
            <w:tcW w:w="306" w:type="dxa"/>
            <w:tcMar>
              <w:left w:w="14" w:type="dxa"/>
              <w:right w:w="14" w:type="dxa"/>
            </w:tcMar>
            <w:vAlign w:val="center"/>
          </w:tcPr>
          <w:p w:rsidR="00AE110A" w:rsidRPr="00F12F15" w:rsidRDefault="00AE110A" w:rsidP="00680C50">
            <w:pPr>
              <w:spacing w:after="0" w:line="240" w:lineRule="auto"/>
              <w:jc w:val="center"/>
              <w:rPr>
                <w:rFonts w:ascii="Arial" w:hAnsi="Arial" w:cs="Arial"/>
                <w:sz w:val="20"/>
                <w:szCs w:val="20"/>
              </w:rPr>
            </w:pPr>
          </w:p>
        </w:tc>
        <w:tc>
          <w:tcPr>
            <w:tcW w:w="288" w:type="dxa"/>
            <w:tcMar>
              <w:left w:w="14" w:type="dxa"/>
              <w:right w:w="14" w:type="dxa"/>
            </w:tcMar>
            <w:vAlign w:val="center"/>
          </w:tcPr>
          <w:p w:rsidR="00AE110A" w:rsidRDefault="00AE110A" w:rsidP="0047056F">
            <w:pPr>
              <w:spacing w:after="0" w:line="240" w:lineRule="auto"/>
              <w:jc w:val="center"/>
              <w:rPr>
                <w:rFonts w:ascii="Arial" w:hAnsi="Arial" w:cs="Arial"/>
                <w:sz w:val="20"/>
                <w:szCs w:val="20"/>
              </w:rPr>
            </w:pPr>
          </w:p>
        </w:tc>
      </w:tr>
      <w:tr w:rsidR="00680C50" w:rsidRPr="00770E9A" w:rsidTr="002C09C5">
        <w:trPr>
          <w:trHeight w:val="288"/>
        </w:trPr>
        <w:tc>
          <w:tcPr>
            <w:tcW w:w="306" w:type="dxa"/>
            <w:tcMar>
              <w:left w:w="14" w:type="dxa"/>
              <w:right w:w="14" w:type="dxa"/>
            </w:tcMar>
            <w:vAlign w:val="center"/>
          </w:tcPr>
          <w:p w:rsidR="00680C50" w:rsidRPr="00F12F15" w:rsidRDefault="00680C50" w:rsidP="00680C50">
            <w:pPr>
              <w:spacing w:after="0" w:line="240" w:lineRule="auto"/>
              <w:jc w:val="center"/>
              <w:rPr>
                <w:rFonts w:ascii="Arial" w:hAnsi="Arial" w:cs="Arial"/>
                <w:sz w:val="20"/>
                <w:szCs w:val="20"/>
              </w:rPr>
            </w:pPr>
            <w:r w:rsidRPr="00F12F15">
              <w:rPr>
                <w:rFonts w:ascii="Arial" w:hAnsi="Arial" w:cs="Arial"/>
                <w:sz w:val="20"/>
                <w:szCs w:val="20"/>
              </w:rPr>
              <w:t>(</w:t>
            </w:r>
            <w:r>
              <w:rPr>
                <w:rFonts w:ascii="Arial" w:hAnsi="Arial" w:cs="Arial"/>
                <w:sz w:val="20"/>
                <w:szCs w:val="20"/>
              </w:rPr>
              <w:t>D</w:t>
            </w:r>
            <w:r w:rsidRPr="00F12F15">
              <w:rPr>
                <w:rFonts w:ascii="Arial" w:hAnsi="Arial" w:cs="Arial"/>
                <w:sz w:val="20"/>
                <w:szCs w:val="20"/>
              </w:rPr>
              <w:t>)</w:t>
            </w:r>
          </w:p>
        </w:tc>
        <w:tc>
          <w:tcPr>
            <w:tcW w:w="288" w:type="dxa"/>
            <w:tcMar>
              <w:left w:w="14" w:type="dxa"/>
              <w:right w:w="14" w:type="dxa"/>
            </w:tcMar>
            <w:vAlign w:val="center"/>
          </w:tcPr>
          <w:p w:rsidR="00680C50" w:rsidRDefault="00680C50" w:rsidP="00680C50">
            <w:pPr>
              <w:spacing w:after="0" w:line="240" w:lineRule="auto"/>
              <w:jc w:val="center"/>
              <w:rPr>
                <w:rFonts w:ascii="Arial" w:hAnsi="Arial" w:cs="Arial"/>
                <w:sz w:val="20"/>
                <w:szCs w:val="20"/>
              </w:rPr>
            </w:pPr>
          </w:p>
        </w:tc>
      </w:tr>
      <w:tr w:rsidR="00680C50" w:rsidRPr="00770E9A" w:rsidTr="002C09C5">
        <w:trPr>
          <w:trHeight w:val="288"/>
        </w:trPr>
        <w:tc>
          <w:tcPr>
            <w:tcW w:w="306" w:type="dxa"/>
            <w:tcMar>
              <w:left w:w="14" w:type="dxa"/>
              <w:right w:w="14" w:type="dxa"/>
            </w:tcMar>
            <w:vAlign w:val="center"/>
          </w:tcPr>
          <w:p w:rsidR="00680C50" w:rsidRPr="00F12F15" w:rsidRDefault="00680C50" w:rsidP="00680C50">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680C50" w:rsidRDefault="00680C50" w:rsidP="00680C50">
            <w:pPr>
              <w:spacing w:after="0" w:line="240" w:lineRule="auto"/>
              <w:jc w:val="center"/>
              <w:rPr>
                <w:rFonts w:ascii="Arial" w:hAnsi="Arial" w:cs="Arial"/>
                <w:sz w:val="20"/>
                <w:szCs w:val="20"/>
              </w:rPr>
            </w:pPr>
          </w:p>
        </w:tc>
      </w:tr>
      <w:tr w:rsidR="00680C50" w:rsidRPr="00770E9A" w:rsidTr="002C09C5">
        <w:trPr>
          <w:trHeight w:val="288"/>
        </w:trPr>
        <w:tc>
          <w:tcPr>
            <w:tcW w:w="306" w:type="dxa"/>
            <w:tcMar>
              <w:left w:w="14" w:type="dxa"/>
              <w:right w:w="14" w:type="dxa"/>
            </w:tcMar>
            <w:vAlign w:val="center"/>
          </w:tcPr>
          <w:p w:rsidR="00680C50" w:rsidRPr="00F12F15" w:rsidRDefault="00680C50" w:rsidP="00680C50">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680C50" w:rsidRDefault="00680C50" w:rsidP="00680C50">
            <w:pPr>
              <w:spacing w:after="0" w:line="240" w:lineRule="auto"/>
              <w:jc w:val="center"/>
              <w:rPr>
                <w:rFonts w:ascii="Arial" w:hAnsi="Arial" w:cs="Arial"/>
                <w:sz w:val="20"/>
                <w:szCs w:val="20"/>
              </w:rPr>
            </w:pPr>
          </w:p>
        </w:tc>
      </w:tr>
      <w:tr w:rsidR="00680C50" w:rsidRPr="00770E9A" w:rsidTr="002C09C5">
        <w:trPr>
          <w:trHeight w:val="288"/>
        </w:trPr>
        <w:tc>
          <w:tcPr>
            <w:tcW w:w="306" w:type="dxa"/>
            <w:tcMar>
              <w:left w:w="14" w:type="dxa"/>
              <w:right w:w="14" w:type="dxa"/>
            </w:tcMar>
            <w:vAlign w:val="center"/>
          </w:tcPr>
          <w:p w:rsidR="00680C50" w:rsidRPr="00F12F15" w:rsidRDefault="00680C50" w:rsidP="00680C50">
            <w:pPr>
              <w:spacing w:after="0" w:line="240" w:lineRule="auto"/>
              <w:jc w:val="center"/>
              <w:rPr>
                <w:rFonts w:ascii="Arial" w:hAnsi="Arial" w:cs="Arial"/>
                <w:sz w:val="20"/>
                <w:szCs w:val="20"/>
              </w:rPr>
            </w:pPr>
            <w:r>
              <w:rPr>
                <w:rFonts w:ascii="Arial" w:hAnsi="Arial" w:cs="Arial"/>
                <w:sz w:val="20"/>
                <w:szCs w:val="20"/>
              </w:rPr>
              <w:t>(D)</w:t>
            </w:r>
          </w:p>
        </w:tc>
        <w:tc>
          <w:tcPr>
            <w:tcW w:w="288" w:type="dxa"/>
            <w:tcMar>
              <w:left w:w="14" w:type="dxa"/>
              <w:right w:w="14" w:type="dxa"/>
            </w:tcMar>
            <w:vAlign w:val="center"/>
          </w:tcPr>
          <w:p w:rsidR="00680C50" w:rsidRDefault="00680C50" w:rsidP="00680C50">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D90F079B80E4388935E8B0FE65895A9"/>
            </w:placeholder>
            <w:text/>
          </w:sdtPr>
          <w:sdtEndPr>
            <w:rPr>
              <w:rStyle w:val="DefaultParagraphFont"/>
              <w:rFonts w:ascii="Calibri" w:hAnsi="Calibri" w:cs="Arial"/>
              <w:b w:val="0"/>
              <w:sz w:val="22"/>
              <w:szCs w:val="20"/>
            </w:rPr>
          </w:sdtEndPr>
          <w:sdtContent>
            <w:tc>
              <w:tcPr>
                <w:tcW w:w="8887" w:type="dxa"/>
              </w:tcPr>
              <w:p w:rsidR="000D2886" w:rsidRPr="000D2886" w:rsidRDefault="00AE110A" w:rsidP="00F12F15">
                <w:pPr>
                  <w:spacing w:after="0" w:line="286" w:lineRule="exact"/>
                  <w:jc w:val="center"/>
                  <w:rPr>
                    <w:rFonts w:ascii="Arial" w:hAnsi="Arial" w:cs="Arial"/>
                    <w:b/>
                    <w:sz w:val="20"/>
                    <w:szCs w:val="20"/>
                  </w:rPr>
                </w:pPr>
                <w:r>
                  <w:rPr>
                    <w:rStyle w:val="Custom1"/>
                  </w:rPr>
                  <w:t>SCHEDULE NO. 86</w:t>
                </w:r>
              </w:p>
            </w:tc>
          </w:sdtContent>
        </w:sdt>
      </w:tr>
      <w:tr w:rsidR="000D2886" w:rsidTr="000D2886">
        <w:tc>
          <w:tcPr>
            <w:tcW w:w="8887" w:type="dxa"/>
          </w:tcPr>
          <w:p w:rsidR="000D2886" w:rsidRPr="000D2886" w:rsidRDefault="00AE110A" w:rsidP="00AE110A">
            <w:pPr>
              <w:spacing w:after="0" w:line="286" w:lineRule="exact"/>
              <w:jc w:val="center"/>
              <w:rPr>
                <w:rFonts w:ascii="Arial" w:hAnsi="Arial" w:cs="Arial"/>
                <w:b/>
                <w:color w:val="000000" w:themeColor="text1"/>
                <w:sz w:val="20"/>
                <w:szCs w:val="20"/>
              </w:rPr>
            </w:pPr>
            <w:r>
              <w:rPr>
                <w:rStyle w:val="Custom1"/>
              </w:rPr>
              <w:t xml:space="preserve">Limited Interruptible Gas Service with Firm Option (Optional) </w:t>
            </w:r>
            <w:r w:rsidRPr="00AE110A">
              <w:rPr>
                <w:rStyle w:val="Custom1"/>
                <w:b w:val="0"/>
              </w:rPr>
              <w:t>(Continued)</w:t>
            </w:r>
          </w:p>
        </w:tc>
      </w:tr>
    </w:tbl>
    <w:p w:rsidR="00680C50" w:rsidRPr="00680C50" w:rsidRDefault="00680C50" w:rsidP="00680C50">
      <w:pPr>
        <w:pStyle w:val="ListParagraph"/>
        <w:ind w:left="360" w:right="720"/>
        <w:rPr>
          <w:rFonts w:ascii="Arial" w:hAnsi="Arial" w:cs="Arial"/>
          <w:sz w:val="20"/>
          <w:szCs w:val="20"/>
        </w:rPr>
      </w:pPr>
    </w:p>
    <w:p w:rsidR="00B70BA0" w:rsidRPr="00680C50" w:rsidRDefault="00680C50" w:rsidP="00680C50">
      <w:pPr>
        <w:pStyle w:val="ListParagraph"/>
        <w:numPr>
          <w:ilvl w:val="0"/>
          <w:numId w:val="4"/>
        </w:numPr>
        <w:spacing w:after="0" w:line="286" w:lineRule="exact"/>
        <w:ind w:right="720"/>
        <w:rPr>
          <w:rFonts w:ascii="Arial" w:hAnsi="Arial" w:cs="Arial"/>
          <w:sz w:val="20"/>
          <w:szCs w:val="20"/>
        </w:rPr>
      </w:pPr>
      <w:r w:rsidRPr="00680C50">
        <w:rPr>
          <w:rFonts w:ascii="Arial" w:hAnsi="Arial" w:cs="Arial"/>
          <w:b/>
          <w:sz w:val="20"/>
          <w:szCs w:val="20"/>
        </w:rPr>
        <w:t>RATES: (Continued)</w:t>
      </w:r>
    </w:p>
    <w:p w:rsidR="00680C50" w:rsidRPr="00680C50" w:rsidRDefault="00680C50" w:rsidP="00680C50">
      <w:pPr>
        <w:pStyle w:val="ListParagraph"/>
        <w:spacing w:after="0" w:line="286" w:lineRule="exact"/>
        <w:ind w:left="360" w:right="720"/>
        <w:rPr>
          <w:rFonts w:ascii="Arial" w:hAnsi="Arial" w:cs="Arial"/>
          <w:sz w:val="20"/>
          <w:szCs w:val="20"/>
        </w:rPr>
      </w:pPr>
    </w:p>
    <w:p w:rsidR="00C06D5B" w:rsidRDefault="00AE110A" w:rsidP="00AE110A">
      <w:pPr>
        <w:pStyle w:val="ListParagraph"/>
        <w:numPr>
          <w:ilvl w:val="0"/>
          <w:numId w:val="1"/>
        </w:numPr>
        <w:spacing w:after="0" w:line="286" w:lineRule="exact"/>
        <w:rPr>
          <w:rFonts w:ascii="Arial" w:hAnsi="Arial" w:cs="Arial"/>
          <w:sz w:val="20"/>
          <w:szCs w:val="20"/>
        </w:rPr>
      </w:pPr>
      <w:r>
        <w:rPr>
          <w:rFonts w:ascii="Arial" w:hAnsi="Arial" w:cs="Arial"/>
          <w:sz w:val="20"/>
          <w:szCs w:val="20"/>
        </w:rPr>
        <w:t>The total firm gas rate shall be the sum of the demand charges and commodity charge as defined below:</w:t>
      </w:r>
    </w:p>
    <w:p w:rsidR="00AE110A" w:rsidRDefault="00AE110A" w:rsidP="00AE110A">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Delivery demand charge:  $1.15 per therm per month multiplied by maximum daily delivery of firm use gas as set forth in the service agreement.</w:t>
      </w:r>
    </w:p>
    <w:p w:rsidR="00AE110A" w:rsidRDefault="00AE110A" w:rsidP="00AE110A">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Gas supply demand charge:  a rate per therm per month as shown on Supplemental Schedule No. 101 (Sheet No. 1101-B) multiplied by the maximum daily delivery of firm use gas as set forth in the service agreement.</w:t>
      </w:r>
    </w:p>
    <w:p w:rsidR="00AE110A" w:rsidRDefault="00AE110A" w:rsidP="00AE110A">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Commodity charge:  All firm gas shall be combined with Customer’s interruptible gas and billed at the interruptible gas rates in part 3 herein.</w:t>
      </w:r>
    </w:p>
    <w:p w:rsidR="00233830" w:rsidRDefault="00233830" w:rsidP="00233830">
      <w:pPr>
        <w:pStyle w:val="ListParagraph"/>
        <w:spacing w:after="0" w:line="286" w:lineRule="exact"/>
        <w:ind w:left="1080"/>
        <w:rPr>
          <w:rFonts w:ascii="Arial" w:hAnsi="Arial" w:cs="Arial"/>
          <w:sz w:val="20"/>
          <w:szCs w:val="20"/>
        </w:rPr>
      </w:pPr>
    </w:p>
    <w:p w:rsidR="00AE110A" w:rsidRDefault="00AE110A" w:rsidP="00AE110A">
      <w:pPr>
        <w:pStyle w:val="ListParagraph"/>
        <w:numPr>
          <w:ilvl w:val="0"/>
          <w:numId w:val="1"/>
        </w:numPr>
        <w:spacing w:after="0" w:line="286" w:lineRule="exact"/>
        <w:rPr>
          <w:rFonts w:ascii="Arial" w:hAnsi="Arial" w:cs="Arial"/>
          <w:sz w:val="20"/>
          <w:szCs w:val="20"/>
        </w:rPr>
      </w:pPr>
      <w:r>
        <w:rPr>
          <w:rFonts w:ascii="Arial" w:hAnsi="Arial" w:cs="Arial"/>
          <w:sz w:val="20"/>
          <w:szCs w:val="20"/>
        </w:rPr>
        <w:t>Minimum annual load charge:</w:t>
      </w:r>
    </w:p>
    <w:p w:rsidR="00AE110A" w:rsidRDefault="00AE110A" w:rsidP="00AE110A">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If the actual total annual therms delivered to the Customer in the last year are less than 10,000 therms, the minimum annual load charge shall be the difference between the minimum annual purchase obligation of 10,000 therms multiplied by the Company’s initial block total interruptible deliver charge (Section 7, item 3.a.) and the actual total annual therms multiplied by the Company</w:t>
      </w:r>
      <w:r w:rsidR="00233830">
        <w:rPr>
          <w:rFonts w:ascii="Arial" w:hAnsi="Arial" w:cs="Arial"/>
          <w:sz w:val="20"/>
          <w:szCs w:val="20"/>
        </w:rPr>
        <w:t xml:space="preserve"> initial block total interruptible deliver charge (Section 7, item 3.a.).  The annual minimum load charge shall be prorated for partial years of gas service or for the number of days that service was available without curtailment.</w:t>
      </w:r>
    </w:p>
    <w:p w:rsidR="00233830" w:rsidRDefault="00233830" w:rsidP="00AE110A">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Any payments for gas used in excess of curtailment requests, as set forth in Rule No. 23, shall not be credited to minimum annual charge.</w:t>
      </w:r>
    </w:p>
    <w:p w:rsidR="00233830" w:rsidRDefault="00233830" w:rsidP="00AE110A">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The annual period for purposes of determining minimum annual billing charges shall be the twelve-month period ending with the September billing cycle.  Minimum annual billing charges, if applicable, will be added to the September billing.</w:t>
      </w:r>
    </w:p>
    <w:p w:rsidR="00233830" w:rsidRDefault="00233830" w:rsidP="00AE110A">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If the actual total annual therms delivered to the Customer in the last year are greater than 10,000 therms, the minimum annual load charge is equal to $0.</w:t>
      </w:r>
    </w:p>
    <w:p w:rsidR="00233830" w:rsidRDefault="00233830" w:rsidP="00233830">
      <w:pPr>
        <w:pStyle w:val="ListParagraph"/>
        <w:spacing w:after="0" w:line="286" w:lineRule="exact"/>
        <w:ind w:left="1080"/>
        <w:rPr>
          <w:rFonts w:ascii="Arial" w:hAnsi="Arial" w:cs="Arial"/>
          <w:sz w:val="20"/>
          <w:szCs w:val="20"/>
        </w:rPr>
      </w:pPr>
    </w:p>
    <w:p w:rsidR="00233830" w:rsidRDefault="00233830" w:rsidP="00233830">
      <w:pPr>
        <w:pStyle w:val="ListParagraph"/>
        <w:numPr>
          <w:ilvl w:val="0"/>
          <w:numId w:val="1"/>
        </w:numPr>
        <w:spacing w:after="0" w:line="286" w:lineRule="exact"/>
        <w:rPr>
          <w:rFonts w:ascii="Arial" w:hAnsi="Arial" w:cs="Arial"/>
          <w:sz w:val="20"/>
          <w:szCs w:val="20"/>
        </w:rPr>
      </w:pPr>
      <w:r>
        <w:rPr>
          <w:rFonts w:ascii="Arial" w:hAnsi="Arial" w:cs="Arial"/>
          <w:sz w:val="20"/>
          <w:szCs w:val="20"/>
        </w:rPr>
        <w:t>The rates named herein are subject to adjustments as set forth in Schedule No. 1 and other supplemental schedules, when applicable.</w:t>
      </w:r>
    </w:p>
    <w:p w:rsidR="00233830" w:rsidRDefault="00233830" w:rsidP="00233830">
      <w:pPr>
        <w:pStyle w:val="ListParagraph"/>
        <w:spacing w:after="0" w:line="286" w:lineRule="exact"/>
        <w:rPr>
          <w:rFonts w:ascii="Arial" w:hAnsi="Arial" w:cs="Arial"/>
          <w:sz w:val="20"/>
          <w:szCs w:val="20"/>
        </w:rPr>
      </w:pPr>
    </w:p>
    <w:sectPr w:rsidR="0023383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0A" w:rsidRDefault="00AE110A" w:rsidP="00B963E0">
      <w:pPr>
        <w:spacing w:after="0" w:line="240" w:lineRule="auto"/>
      </w:pPr>
      <w:r>
        <w:separator/>
      </w:r>
    </w:p>
  </w:endnote>
  <w:endnote w:type="continuationSeparator" w:id="0">
    <w:p w:rsidR="00AE110A" w:rsidRDefault="00AE110A"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53" w:rsidRDefault="00550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F76BCA">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550B53">
          <w:rPr>
            <w:rFonts w:ascii="Arial" w:hAnsi="Arial" w:cs="Arial"/>
            <w:sz w:val="20"/>
            <w:szCs w:val="20"/>
          </w:rPr>
          <w:t xml:space="preserve">October 1, </w:t>
        </w:r>
        <w:r w:rsidR="00550B53">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680C50">
          <w:rPr>
            <w:rFonts w:ascii="Arial" w:hAnsi="Arial" w:cs="Arial"/>
            <w:sz w:val="20"/>
            <w:szCs w:val="20"/>
          </w:rPr>
          <w:t>2015</w:t>
        </w:r>
        <w:r w:rsidR="00AE110A">
          <w:rPr>
            <w:rFonts w:ascii="Arial" w:hAnsi="Arial" w:cs="Arial"/>
            <w:sz w:val="20"/>
            <w:szCs w:val="20"/>
          </w:rPr>
          <w:t>-</w:t>
        </w:r>
        <w:r w:rsidR="002F550D">
          <w:rPr>
            <w:rFonts w:ascii="Arial" w:hAnsi="Arial" w:cs="Arial"/>
            <w:sz w:val="20"/>
            <w:szCs w:val="20"/>
          </w:rPr>
          <w:t>17</w:t>
        </w:r>
      </w:sdtContent>
    </w:sdt>
  </w:p>
  <w:p w:rsidR="00AE110A" w:rsidRDefault="00AE110A"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2F550D"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FA0A36"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53" w:rsidRDefault="00550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0A" w:rsidRDefault="00AE110A" w:rsidP="00B963E0">
      <w:pPr>
        <w:spacing w:after="0" w:line="240" w:lineRule="auto"/>
      </w:pPr>
      <w:r>
        <w:separator/>
      </w:r>
    </w:p>
  </w:footnote>
  <w:footnote w:type="continuationSeparator" w:id="0">
    <w:p w:rsidR="00AE110A" w:rsidRDefault="00AE110A"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53" w:rsidRDefault="00550B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680C50" w:rsidP="00D02C25">
    <w:pPr>
      <w:pStyle w:val="NoSpacing"/>
      <w:ind w:right="3600"/>
      <w:jc w:val="right"/>
    </w:pPr>
    <w:r>
      <w:t>17</w:t>
    </w:r>
    <w:r w:rsidRPr="00680C50">
      <w:rPr>
        <w:vertAlign w:val="superscript"/>
      </w:rPr>
      <w:t>th</w:t>
    </w:r>
    <w:r>
      <w:t xml:space="preserve"> </w:t>
    </w:r>
    <w:r w:rsidR="00B42E7C">
      <w:t xml:space="preserve">Revision of Sheet No. </w:t>
    </w:r>
    <w:sdt>
      <w:sdtPr>
        <w:id w:val="1297169"/>
        <w:placeholder>
          <w:docPart w:val="1D90F079B80E4388935E8B0FE65895A9"/>
        </w:placeholder>
        <w:text/>
      </w:sdtPr>
      <w:sdtEndPr/>
      <w:sdtContent>
        <w:r w:rsidR="00AE110A">
          <w:t>186-D</w:t>
        </w:r>
      </w:sdtContent>
    </w:sdt>
  </w:p>
  <w:p w:rsidR="00B42E7C" w:rsidRPr="00B42E7C" w:rsidRDefault="00B42E7C" w:rsidP="00D02C25">
    <w:pPr>
      <w:pStyle w:val="NoSpacing"/>
      <w:ind w:right="3600"/>
      <w:jc w:val="right"/>
    </w:pPr>
    <w:r>
      <w:t xml:space="preserve">Canceling </w:t>
    </w:r>
    <w:r w:rsidR="00680C50">
      <w:t>16</w:t>
    </w:r>
    <w:r w:rsidR="00680C50" w:rsidRPr="00680C50">
      <w:rPr>
        <w:vertAlign w:val="superscript"/>
      </w:rPr>
      <w:t>th</w:t>
    </w:r>
    <w:r w:rsidR="00E61AEC">
      <w:t xml:space="preserve"> </w:t>
    </w:r>
    <w:r>
      <w:t>Revision</w:t>
    </w:r>
  </w:p>
  <w:p w:rsidR="00B963E0" w:rsidRPr="00E61AEC" w:rsidRDefault="00AE110A"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186-D</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FA0A36" w:rsidP="00FA0A36">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6144276" wp14:editId="424679DD">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53" w:rsidRDefault="00550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7FE"/>
    <w:multiLevelType w:val="hybridMultilevel"/>
    <w:tmpl w:val="0AF6BEDA"/>
    <w:lvl w:ilvl="0" w:tplc="B3FA19B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1B7B66"/>
    <w:multiLevelType w:val="hybridMultilevel"/>
    <w:tmpl w:val="C30A0890"/>
    <w:lvl w:ilvl="0" w:tplc="54746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442515"/>
    <w:multiLevelType w:val="hybridMultilevel"/>
    <w:tmpl w:val="3190B952"/>
    <w:lvl w:ilvl="0" w:tplc="5474611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8B2600"/>
    <w:multiLevelType w:val="hybridMultilevel"/>
    <w:tmpl w:val="F7CAB35A"/>
    <w:lvl w:ilvl="0" w:tplc="224C2F5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0A"/>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60CED"/>
    <w:rsid w:val="00186C0A"/>
    <w:rsid w:val="001B2E67"/>
    <w:rsid w:val="001C0C09"/>
    <w:rsid w:val="001F3E4B"/>
    <w:rsid w:val="001F5B0A"/>
    <w:rsid w:val="00211594"/>
    <w:rsid w:val="00212172"/>
    <w:rsid w:val="00212367"/>
    <w:rsid w:val="00214FB0"/>
    <w:rsid w:val="00225C37"/>
    <w:rsid w:val="0023057D"/>
    <w:rsid w:val="00233830"/>
    <w:rsid w:val="0023458C"/>
    <w:rsid w:val="00235B37"/>
    <w:rsid w:val="00255575"/>
    <w:rsid w:val="00256D47"/>
    <w:rsid w:val="00264C96"/>
    <w:rsid w:val="00273F94"/>
    <w:rsid w:val="00277173"/>
    <w:rsid w:val="00282FCF"/>
    <w:rsid w:val="00284F0A"/>
    <w:rsid w:val="002A4238"/>
    <w:rsid w:val="002C09C5"/>
    <w:rsid w:val="002E7037"/>
    <w:rsid w:val="002F550D"/>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50B53"/>
    <w:rsid w:val="005743AB"/>
    <w:rsid w:val="005746B6"/>
    <w:rsid w:val="00596AA0"/>
    <w:rsid w:val="005E09BA"/>
    <w:rsid w:val="00680C50"/>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E110A"/>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12F15"/>
    <w:rsid w:val="00F468B3"/>
    <w:rsid w:val="00F518C8"/>
    <w:rsid w:val="00F53FC2"/>
    <w:rsid w:val="00F57C21"/>
    <w:rsid w:val="00F76BCA"/>
    <w:rsid w:val="00F86A24"/>
    <w:rsid w:val="00FA0A36"/>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E11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E1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90F079B80E4388935E8B0FE65895A9"/>
        <w:category>
          <w:name w:val="General"/>
          <w:gallery w:val="placeholder"/>
        </w:category>
        <w:types>
          <w:type w:val="bbPlcHdr"/>
        </w:types>
        <w:behaviors>
          <w:behavior w:val="content"/>
        </w:behaviors>
        <w:guid w:val="{8362C816-C769-43B0-B9F4-20E0CDC640E9}"/>
      </w:docPartPr>
      <w:docPartBody>
        <w:p w:rsidR="005E381F" w:rsidRDefault="005E381F">
          <w:pPr>
            <w:pStyle w:val="1D90F079B80E4388935E8B0FE65895A9"/>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1F"/>
    <w:rsid w:val="005E3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90F079B80E4388935E8B0FE65895A9">
    <w:name w:val="1D90F079B80E4388935E8B0FE65895A9"/>
  </w:style>
  <w:style w:type="paragraph" w:customStyle="1" w:styleId="0EED343E2671496D91EE2200A671AEAF">
    <w:name w:val="0EED343E2671496D91EE2200A671AEAF"/>
  </w:style>
  <w:style w:type="paragraph" w:customStyle="1" w:styleId="676F5E5CF7214FC9BEE66DB61F96EAA3">
    <w:name w:val="676F5E5CF7214FC9BEE66DB61F96EAA3"/>
  </w:style>
  <w:style w:type="paragraph" w:customStyle="1" w:styleId="EBCBA258D45B4E608DD7A680BD72CB4A">
    <w:name w:val="EBCBA258D45B4E608DD7A680BD72CB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90F079B80E4388935E8B0FE65895A9">
    <w:name w:val="1D90F079B80E4388935E8B0FE65895A9"/>
  </w:style>
  <w:style w:type="paragraph" w:customStyle="1" w:styleId="0EED343E2671496D91EE2200A671AEAF">
    <w:name w:val="0EED343E2671496D91EE2200A671AEAF"/>
  </w:style>
  <w:style w:type="paragraph" w:customStyle="1" w:styleId="676F5E5CF7214FC9BEE66DB61F96EAA3">
    <w:name w:val="676F5E5CF7214FC9BEE66DB61F96EAA3"/>
  </w:style>
  <w:style w:type="paragraph" w:customStyle="1" w:styleId="EBCBA258D45B4E608DD7A680BD72CB4A">
    <w:name w:val="EBCBA258D45B4E608DD7A680BD72C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E096E-2435-45F0-AA95-F6BC89FB4DBF}"/>
</file>

<file path=customXml/itemProps2.xml><?xml version="1.0" encoding="utf-8"?>
<ds:datastoreItem xmlns:ds="http://schemas.openxmlformats.org/officeDocument/2006/customXml" ds:itemID="{ECC14A3E-CD3F-4DC0-9F98-02553784BBED}"/>
</file>

<file path=customXml/itemProps3.xml><?xml version="1.0" encoding="utf-8"?>
<ds:datastoreItem xmlns:ds="http://schemas.openxmlformats.org/officeDocument/2006/customXml" ds:itemID="{A1FFC7B2-1461-4833-A677-69C16098E9FB}"/>
</file>

<file path=customXml/itemProps4.xml><?xml version="1.0" encoding="utf-8"?>
<ds:datastoreItem xmlns:ds="http://schemas.openxmlformats.org/officeDocument/2006/customXml" ds:itemID="{16FCED54-D243-4942-A789-4696955521CE}"/>
</file>

<file path=docProps/app.xml><?xml version="1.0" encoding="utf-8"?>
<Properties xmlns="http://schemas.openxmlformats.org/officeDocument/2006/extended-properties" xmlns:vt="http://schemas.openxmlformats.org/officeDocument/2006/docPropsVTypes">
  <Template>Normal.dotm</Template>
  <TotalTime>39</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2011-08-19T16:17:00Z</cp:lastPrinted>
  <dcterms:created xsi:type="dcterms:W3CDTF">2014-02-19T22:50:00Z</dcterms:created>
  <dcterms:modified xsi:type="dcterms:W3CDTF">2015-08-20T21:26:00Z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