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0C35E" w14:textId="6FADB51C" w:rsidR="00DB70D5" w:rsidRDefault="00691390" w:rsidP="00DB70D5">
      <w:pPr>
        <w:jc w:val="both"/>
        <w:rPr>
          <w:rFonts w:ascii="Arial" w:hAnsi="Arial"/>
        </w:rPr>
      </w:pPr>
      <w:bookmarkStart w:id="0" w:name="_GoBack"/>
      <w:bookmarkEnd w:id="0"/>
      <w:r>
        <w:rPr>
          <w:rFonts w:ascii="Arial" w:hAnsi="Arial"/>
          <w:noProof/>
        </w:rPr>
        <w:t>March 3, 2017</w:t>
      </w:r>
    </w:p>
    <w:p w14:paraId="1473CD6F" w14:textId="77777777" w:rsidR="00DB70D5" w:rsidRDefault="00DB70D5" w:rsidP="00DB70D5">
      <w:pPr>
        <w:jc w:val="both"/>
        <w:rPr>
          <w:rFonts w:ascii="Arial" w:hAnsi="Arial"/>
        </w:rPr>
      </w:pPr>
    </w:p>
    <w:p w14:paraId="520F251D" w14:textId="77777777" w:rsidR="00DB70D5" w:rsidRDefault="00DB70D5" w:rsidP="00DB70D5">
      <w:pPr>
        <w:rPr>
          <w:rFonts w:ascii="Arial" w:hAnsi="Arial"/>
        </w:rPr>
      </w:pPr>
    </w:p>
    <w:p w14:paraId="2A0FB7FB" w14:textId="77777777" w:rsidR="00DB70D5" w:rsidRDefault="00DB70D5" w:rsidP="00DB70D5">
      <w:pPr>
        <w:rPr>
          <w:rFonts w:ascii="Arial" w:hAnsi="Arial"/>
        </w:rPr>
      </w:pPr>
      <w:r>
        <w:rPr>
          <w:rFonts w:ascii="Arial" w:hAnsi="Arial"/>
        </w:rPr>
        <w:t>Steven V. King</w:t>
      </w:r>
    </w:p>
    <w:p w14:paraId="3811E7FC" w14:textId="77777777" w:rsidR="00DB70D5" w:rsidRDefault="00DB70D5" w:rsidP="00DB70D5">
      <w:pPr>
        <w:rPr>
          <w:rFonts w:ascii="Arial" w:hAnsi="Arial"/>
        </w:rPr>
      </w:pPr>
      <w:r>
        <w:rPr>
          <w:rFonts w:ascii="Arial" w:hAnsi="Arial"/>
        </w:rPr>
        <w:t>Executive Director and Secretary</w:t>
      </w:r>
    </w:p>
    <w:p w14:paraId="21FD732F" w14:textId="77777777" w:rsidR="00DB70D5" w:rsidRDefault="00DB70D5" w:rsidP="00DB70D5">
      <w:pPr>
        <w:rPr>
          <w:rFonts w:ascii="Arial" w:hAnsi="Arial"/>
        </w:rPr>
      </w:pPr>
      <w:r>
        <w:rPr>
          <w:rFonts w:ascii="Arial" w:hAnsi="Arial"/>
        </w:rPr>
        <w:t>Washington Utilities and Transportation Commission</w:t>
      </w:r>
    </w:p>
    <w:p w14:paraId="1338943D" w14:textId="77777777" w:rsidR="00DB70D5" w:rsidRDefault="00DB70D5" w:rsidP="00DB70D5">
      <w:pPr>
        <w:rPr>
          <w:rFonts w:ascii="Arial" w:hAnsi="Arial"/>
        </w:rPr>
      </w:pPr>
      <w:r>
        <w:rPr>
          <w:rFonts w:ascii="Arial" w:hAnsi="Arial"/>
        </w:rPr>
        <w:t>1300 South Evergreen Park Drive SW</w:t>
      </w:r>
    </w:p>
    <w:p w14:paraId="7C9BAA8B" w14:textId="77777777" w:rsidR="00DB70D5" w:rsidRDefault="00DB70D5" w:rsidP="00DB70D5">
      <w:pPr>
        <w:rPr>
          <w:rFonts w:ascii="Arial" w:hAnsi="Arial"/>
        </w:rPr>
      </w:pPr>
      <w:r>
        <w:rPr>
          <w:rFonts w:ascii="Arial" w:hAnsi="Arial"/>
        </w:rPr>
        <w:t>PO Box 74250</w:t>
      </w:r>
    </w:p>
    <w:p w14:paraId="7AEA9426" w14:textId="77777777" w:rsidR="00DB70D5" w:rsidRDefault="00DB70D5" w:rsidP="00DB70D5">
      <w:pPr>
        <w:rPr>
          <w:rFonts w:ascii="Arial" w:hAnsi="Arial"/>
        </w:rPr>
      </w:pPr>
      <w:r>
        <w:rPr>
          <w:rFonts w:ascii="Arial" w:hAnsi="Arial"/>
        </w:rPr>
        <w:t>Olympia, WA 98504-7250</w:t>
      </w:r>
    </w:p>
    <w:p w14:paraId="1442672D" w14:textId="77777777" w:rsidR="00DB70D5" w:rsidRDefault="00DB70D5" w:rsidP="00DB70D5">
      <w:pPr>
        <w:rPr>
          <w:rFonts w:ascii="Arial" w:hAnsi="Arial"/>
        </w:rPr>
      </w:pPr>
    </w:p>
    <w:p w14:paraId="527CD614" w14:textId="09DDB4BD" w:rsidR="00DB70D5" w:rsidRDefault="00DB70D5" w:rsidP="00DB70D5">
      <w:pPr>
        <w:ind w:left="720" w:hanging="720"/>
        <w:rPr>
          <w:rFonts w:ascii="Arial" w:hAnsi="Arial"/>
        </w:rPr>
      </w:pPr>
      <w:r>
        <w:rPr>
          <w:rFonts w:ascii="Arial" w:hAnsi="Arial"/>
        </w:rPr>
        <w:t>RE:</w:t>
      </w:r>
      <w:r>
        <w:rPr>
          <w:rFonts w:ascii="Arial" w:hAnsi="Arial"/>
        </w:rPr>
        <w:tab/>
      </w:r>
      <w:r w:rsidRPr="009B2886">
        <w:rPr>
          <w:rFonts w:ascii="Arial" w:hAnsi="Arial"/>
          <w:i/>
        </w:rPr>
        <w:t>Washington Utilities and Transportation Commission v. Puget Sound Energy</w:t>
      </w:r>
      <w:r>
        <w:rPr>
          <w:rFonts w:ascii="Arial" w:hAnsi="Arial"/>
        </w:rPr>
        <w:t>, Dockets UE-</w:t>
      </w:r>
      <w:r w:rsidR="00691390">
        <w:rPr>
          <w:rFonts w:ascii="Arial" w:hAnsi="Arial"/>
        </w:rPr>
        <w:t>161123</w:t>
      </w:r>
      <w:r>
        <w:rPr>
          <w:rFonts w:ascii="Arial" w:hAnsi="Arial"/>
        </w:rPr>
        <w:t xml:space="preserve">  </w:t>
      </w:r>
    </w:p>
    <w:p w14:paraId="1A2DA7F7" w14:textId="63599A07" w:rsidR="00DB70D5" w:rsidRPr="00062DB5" w:rsidRDefault="00691390" w:rsidP="00DB70D5">
      <w:pPr>
        <w:ind w:left="720"/>
        <w:rPr>
          <w:rFonts w:ascii="Arial" w:hAnsi="Arial"/>
          <w:b/>
        </w:rPr>
      </w:pPr>
      <w:r>
        <w:rPr>
          <w:rFonts w:ascii="Arial" w:hAnsi="Arial"/>
          <w:b/>
        </w:rPr>
        <w:t>NWEC</w:t>
      </w:r>
      <w:r w:rsidR="00DB70D5">
        <w:rPr>
          <w:rFonts w:ascii="Arial" w:hAnsi="Arial"/>
          <w:b/>
        </w:rPr>
        <w:t xml:space="preserve"> RESPONSE TO </w:t>
      </w:r>
      <w:r>
        <w:rPr>
          <w:rFonts w:ascii="Arial" w:hAnsi="Arial"/>
          <w:b/>
        </w:rPr>
        <w:t>MICROSOFT'S OBJECTION TO, AND MOTION TO DENY, ACCESS TO CONFIDENTIAL INFORMATION BY NWEC EXPERTS KELLEY AND O'BRIEN, AND REQUEST TO WITHDRAW THE MARCH 1 NOTICE SETTING A BRIEFING SCHEDULE ON MICROSOFT'S MOTION</w:t>
      </w:r>
    </w:p>
    <w:p w14:paraId="64917B61" w14:textId="77777777" w:rsidR="00DB70D5" w:rsidRPr="00CD7B31" w:rsidRDefault="00DB70D5" w:rsidP="00DB70D5">
      <w:pPr>
        <w:rPr>
          <w:rFonts w:ascii="Arial" w:hAnsi="Arial"/>
          <w:i/>
          <w:u w:val="single"/>
        </w:rPr>
      </w:pPr>
      <w:r>
        <w:rPr>
          <w:rFonts w:ascii="Arial" w:hAnsi="Arial"/>
        </w:rPr>
        <w:tab/>
      </w:r>
    </w:p>
    <w:p w14:paraId="3C373179" w14:textId="77777777" w:rsidR="00DB70D5" w:rsidRDefault="00DB70D5" w:rsidP="00DB70D5">
      <w:pPr>
        <w:spacing w:before="240" w:line="240" w:lineRule="atLeast"/>
        <w:rPr>
          <w:rFonts w:ascii="Arial" w:hAnsi="Arial"/>
        </w:rPr>
      </w:pPr>
      <w:r>
        <w:rPr>
          <w:rFonts w:ascii="Arial" w:hAnsi="Arial"/>
        </w:rPr>
        <w:t>Dear Mr. King:</w:t>
      </w:r>
    </w:p>
    <w:p w14:paraId="2C71C4C0" w14:textId="77777777" w:rsidR="00DB70D5" w:rsidRDefault="00DB70D5" w:rsidP="00DB70D5">
      <w:pPr>
        <w:spacing w:line="240" w:lineRule="atLeast"/>
        <w:rPr>
          <w:rFonts w:ascii="Arial" w:hAnsi="Arial"/>
          <w:sz w:val="16"/>
        </w:rPr>
      </w:pPr>
    </w:p>
    <w:p w14:paraId="2395D2C4" w14:textId="77777777" w:rsidR="00DB70D5" w:rsidRDefault="00DB70D5" w:rsidP="00DB70D5">
      <w:pPr>
        <w:rPr>
          <w:rFonts w:ascii="Arial" w:hAnsi="Arial"/>
        </w:rPr>
      </w:pPr>
      <w:r>
        <w:rPr>
          <w:rFonts w:ascii="Arial" w:hAnsi="Arial"/>
        </w:rPr>
        <w:t>Please accept the following documents for filing:</w:t>
      </w:r>
    </w:p>
    <w:p w14:paraId="45C37AF3" w14:textId="77777777" w:rsidR="00DB70D5" w:rsidRDefault="00DB70D5" w:rsidP="00DB70D5">
      <w:pPr>
        <w:rPr>
          <w:rFonts w:ascii="Arial" w:hAnsi="Arial"/>
        </w:rPr>
      </w:pPr>
    </w:p>
    <w:p w14:paraId="43985E12" w14:textId="71B81785" w:rsidR="00691390" w:rsidRPr="003B36B7" w:rsidRDefault="00691390" w:rsidP="00691390">
      <w:pPr>
        <w:numPr>
          <w:ilvl w:val="0"/>
          <w:numId w:val="1"/>
        </w:numPr>
        <w:rPr>
          <w:rFonts w:ascii="Arial" w:hAnsi="Arial"/>
        </w:rPr>
      </w:pPr>
      <w:r>
        <w:rPr>
          <w:rFonts w:ascii="Arial" w:hAnsi="Arial"/>
        </w:rPr>
        <w:t xml:space="preserve">An original and copies </w:t>
      </w:r>
      <w:proofErr w:type="gramStart"/>
      <w:r>
        <w:rPr>
          <w:rFonts w:ascii="Arial" w:hAnsi="Arial"/>
        </w:rPr>
        <w:t>of  NWEC'S</w:t>
      </w:r>
      <w:proofErr w:type="gramEnd"/>
      <w:r>
        <w:rPr>
          <w:rFonts w:ascii="Arial" w:hAnsi="Arial"/>
        </w:rPr>
        <w:t xml:space="preserve"> Response to Microsoft's Objection, and Motion to Deny, Access to Confidential Information</w:t>
      </w:r>
      <w:r w:rsidR="00003427">
        <w:rPr>
          <w:rFonts w:ascii="Arial" w:hAnsi="Arial"/>
        </w:rPr>
        <w:t>; and</w:t>
      </w:r>
    </w:p>
    <w:p w14:paraId="475DB214" w14:textId="77777777" w:rsidR="00691390" w:rsidRPr="003B36B7" w:rsidRDefault="00691390" w:rsidP="00691390">
      <w:pPr>
        <w:ind w:left="360"/>
        <w:rPr>
          <w:rFonts w:ascii="Arial" w:hAnsi="Arial"/>
        </w:rPr>
      </w:pPr>
    </w:p>
    <w:p w14:paraId="7085856D" w14:textId="77777777" w:rsidR="00691390" w:rsidRDefault="00691390" w:rsidP="00691390">
      <w:pPr>
        <w:numPr>
          <w:ilvl w:val="0"/>
          <w:numId w:val="1"/>
        </w:numPr>
        <w:rPr>
          <w:rFonts w:ascii="Arial" w:hAnsi="Arial"/>
        </w:rPr>
      </w:pPr>
      <w:r>
        <w:rPr>
          <w:rFonts w:ascii="Arial" w:hAnsi="Arial"/>
        </w:rPr>
        <w:t>Certificate of Service for documents listed herein.</w:t>
      </w:r>
    </w:p>
    <w:p w14:paraId="03BB4D7D" w14:textId="77777777" w:rsidR="00691390" w:rsidRDefault="00691390" w:rsidP="00DB70D5">
      <w:pPr>
        <w:rPr>
          <w:rFonts w:ascii="Arial" w:hAnsi="Arial"/>
        </w:rPr>
      </w:pPr>
    </w:p>
    <w:p w14:paraId="40E37859" w14:textId="77777777" w:rsidR="00691390" w:rsidRPr="00691390" w:rsidRDefault="00691390" w:rsidP="00691390">
      <w:pPr>
        <w:rPr>
          <w:rFonts w:ascii="Arial" w:hAnsi="Arial"/>
        </w:rPr>
      </w:pPr>
      <w:r w:rsidRPr="00691390">
        <w:rPr>
          <w:rFonts w:ascii="Arial" w:hAnsi="Arial"/>
        </w:rPr>
        <w:t>Please note that in this pleading, NWEC asks the Commission to set aside the briefing schedule established in its March 1 Notice.  That Notice established a briefing schedule that ended on March 14, 2017.  However, testimony by NWEC’s witnesses is due March 13, so we request that the Commission resolve this dispute on confidentiality promptly so there is sufficient time for NWEC’s experts to review confidential information before the March 13 due date.</w:t>
      </w:r>
    </w:p>
    <w:p w14:paraId="0FBF1D9A" w14:textId="77777777" w:rsidR="00691390" w:rsidRDefault="00691390" w:rsidP="00DB70D5">
      <w:pPr>
        <w:rPr>
          <w:rFonts w:ascii="Arial" w:hAnsi="Arial"/>
        </w:rPr>
      </w:pPr>
    </w:p>
    <w:p w14:paraId="133E8CFF" w14:textId="77777777" w:rsidR="00DB70D5" w:rsidRDefault="00DB70D5" w:rsidP="00DB70D5">
      <w:pPr>
        <w:rPr>
          <w:rFonts w:ascii="Arial" w:hAnsi="Arial"/>
        </w:rPr>
      </w:pPr>
    </w:p>
    <w:p w14:paraId="61B3BBB2" w14:textId="77777777" w:rsidR="00DB70D5" w:rsidRDefault="00DB70D5" w:rsidP="00DB70D5">
      <w:pPr>
        <w:rPr>
          <w:rFonts w:ascii="Arial" w:hAnsi="Arial"/>
        </w:rPr>
      </w:pPr>
      <w:bookmarkStart w:id="1" w:name="OLE_LINK1"/>
      <w:bookmarkStart w:id="2" w:name="OLE_LINK2"/>
      <w:r>
        <w:rPr>
          <w:rFonts w:ascii="Arial" w:hAnsi="Arial"/>
        </w:rPr>
        <w:t>Sincerely,</w:t>
      </w:r>
    </w:p>
    <w:p w14:paraId="47348A2F" w14:textId="77777777" w:rsidR="00DB70D5" w:rsidRDefault="00DB70D5" w:rsidP="00DB70D5">
      <w:pPr>
        <w:jc w:val="both"/>
        <w:rPr>
          <w:rFonts w:ascii="Arial" w:hAnsi="Arial"/>
        </w:rPr>
      </w:pPr>
      <w:r w:rsidRPr="00B500D5">
        <w:rPr>
          <w:rFonts w:ascii="Arial" w:hAnsi="Arial"/>
        </w:rPr>
        <w:t xml:space="preserve"> </w:t>
      </w:r>
    </w:p>
    <w:p w14:paraId="05477D22" w14:textId="17742512" w:rsidR="00BE0B71" w:rsidRPr="000962C9" w:rsidRDefault="000962C9" w:rsidP="00DB70D5">
      <w:pPr>
        <w:jc w:val="both"/>
        <w:rPr>
          <w:rFonts w:ascii="Arial" w:hAnsi="Arial"/>
          <w:i/>
          <w:u w:val="single"/>
        </w:rPr>
      </w:pPr>
      <w:r w:rsidRPr="000962C9">
        <w:rPr>
          <w:rFonts w:ascii="Arial" w:hAnsi="Arial"/>
          <w:i/>
          <w:u w:val="single"/>
        </w:rPr>
        <w:t xml:space="preserve">s/ Jeffrey D. </w:t>
      </w:r>
      <w:proofErr w:type="spellStart"/>
      <w:r w:rsidRPr="000962C9">
        <w:rPr>
          <w:rFonts w:ascii="Arial" w:hAnsi="Arial"/>
          <w:i/>
          <w:u w:val="single"/>
        </w:rPr>
        <w:t>Goltz</w:t>
      </w:r>
      <w:proofErr w:type="spellEnd"/>
    </w:p>
    <w:p w14:paraId="08257726" w14:textId="77777777" w:rsidR="00691390" w:rsidRDefault="00691390" w:rsidP="00DB70D5">
      <w:pPr>
        <w:jc w:val="both"/>
        <w:rPr>
          <w:rFonts w:ascii="Arial" w:hAnsi="Arial"/>
        </w:rPr>
      </w:pPr>
    </w:p>
    <w:p w14:paraId="2999C716" w14:textId="77777777" w:rsidR="00DB70D5" w:rsidRDefault="00DB70D5" w:rsidP="00DB70D5">
      <w:pPr>
        <w:rPr>
          <w:rFonts w:ascii="Arial" w:hAnsi="Arial"/>
        </w:rPr>
      </w:pPr>
      <w:r>
        <w:rPr>
          <w:rFonts w:ascii="Arial" w:hAnsi="Arial"/>
        </w:rPr>
        <w:t xml:space="preserve">Jeffrey D. </w:t>
      </w:r>
      <w:proofErr w:type="spellStart"/>
      <w:r>
        <w:rPr>
          <w:rFonts w:ascii="Arial" w:hAnsi="Arial"/>
        </w:rPr>
        <w:t>Goltz</w:t>
      </w:r>
      <w:proofErr w:type="spellEnd"/>
    </w:p>
    <w:p w14:paraId="0B7755DC" w14:textId="77777777" w:rsidR="00DB70D5" w:rsidRDefault="00DB70D5" w:rsidP="00DB70D5">
      <w:pPr>
        <w:rPr>
          <w:rFonts w:ascii="Arial" w:hAnsi="Arial"/>
          <w:sz w:val="20"/>
        </w:rPr>
      </w:pPr>
      <w:r>
        <w:rPr>
          <w:rFonts w:ascii="Arial" w:hAnsi="Arial"/>
          <w:sz w:val="20"/>
        </w:rPr>
        <w:t>Direct Line: (360) 528-3026</w:t>
      </w:r>
    </w:p>
    <w:p w14:paraId="7C259B9B" w14:textId="77777777" w:rsidR="00DB70D5" w:rsidRDefault="00DB70D5" w:rsidP="00DB70D5">
      <w:pPr>
        <w:rPr>
          <w:rFonts w:ascii="Arial" w:hAnsi="Arial"/>
          <w:sz w:val="20"/>
        </w:rPr>
      </w:pPr>
      <w:r>
        <w:rPr>
          <w:rFonts w:ascii="Arial" w:hAnsi="Arial"/>
          <w:sz w:val="20"/>
        </w:rPr>
        <w:t>Email: jgoltz@cascadialaw.com</w:t>
      </w:r>
    </w:p>
    <w:p w14:paraId="74412838" w14:textId="17F70770" w:rsidR="00917322" w:rsidRPr="00691390" w:rsidRDefault="00DB70D5">
      <w:pPr>
        <w:rPr>
          <w:rFonts w:ascii="Arial" w:hAnsi="Arial"/>
          <w:sz w:val="20"/>
        </w:rPr>
      </w:pPr>
      <w:r>
        <w:rPr>
          <w:rFonts w:ascii="Arial" w:hAnsi="Arial"/>
          <w:sz w:val="20"/>
        </w:rPr>
        <w:t>Office: Olympi</w:t>
      </w:r>
      <w:bookmarkEnd w:id="1"/>
      <w:bookmarkEnd w:id="2"/>
      <w:r w:rsidR="00691390">
        <w:rPr>
          <w:rFonts w:ascii="Arial" w:hAnsi="Arial"/>
          <w:sz w:val="20"/>
        </w:rPr>
        <w:t>a</w:t>
      </w:r>
    </w:p>
    <w:sectPr w:rsidR="00917322" w:rsidRPr="00691390" w:rsidSect="006779AB">
      <w:headerReference w:type="default" r:id="rId8"/>
      <w:headerReference w:type="first" r:id="rId9"/>
      <w:footerReference w:type="first" r:id="rId10"/>
      <w:pgSz w:w="12240" w:h="15840"/>
      <w:pgMar w:top="1440" w:right="1440" w:bottom="2016" w:left="2448" w:header="720" w:footer="23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CFC6" w14:textId="77777777" w:rsidR="002018FD" w:rsidRDefault="002018FD">
      <w:r>
        <w:separator/>
      </w:r>
    </w:p>
  </w:endnote>
  <w:endnote w:type="continuationSeparator" w:id="0">
    <w:p w14:paraId="2B20B0CB" w14:textId="77777777" w:rsidR="002018FD" w:rsidRDefault="0020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Helvetica Neue Bold Condensed">
    <w:altName w:val="Helvetica Neue"/>
    <w:charset w:val="00"/>
    <w:family w:val="auto"/>
    <w:pitch w:val="variable"/>
    <w:sig w:usb0="A00002FF" w:usb1="5000205A"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2070"/>
      <w:gridCol w:w="2430"/>
    </w:tblGrid>
    <w:tr w:rsidR="00F9528B" w:rsidRPr="0031036D" w14:paraId="78B02FA2" w14:textId="77777777" w:rsidTr="006779AB">
      <w:trPr>
        <w:trHeight w:val="1170"/>
      </w:trPr>
      <w:tc>
        <w:tcPr>
          <w:tcW w:w="5688" w:type="dxa"/>
          <w:vAlign w:val="bottom"/>
        </w:tcPr>
        <w:p w14:paraId="235F4C06" w14:textId="77777777" w:rsidR="00F9528B" w:rsidRPr="006779AB" w:rsidRDefault="00F9528B" w:rsidP="0003574B">
          <w:pPr>
            <w:pStyle w:val="Footer"/>
            <w:spacing w:after="120"/>
            <w:rPr>
              <w:rFonts w:ascii="Arial Narrow" w:hAnsi="Arial Narrow" w:cs="Lucida Grande CY"/>
              <w:b/>
              <w:color w:val="641D00"/>
              <w:sz w:val="20"/>
            </w:rPr>
          </w:pPr>
          <w:r w:rsidRPr="006779AB">
            <w:rPr>
              <w:rFonts w:ascii="Arial Narrow" w:hAnsi="Arial Narrow" w:cs="Lucida Grande CY"/>
              <w:b/>
              <w:color w:val="641D00"/>
              <w:sz w:val="20"/>
            </w:rPr>
            <w:t>Cascadia Law Group PLLC</w:t>
          </w:r>
        </w:p>
        <w:p w14:paraId="19F43B5A" w14:textId="77777777" w:rsidR="00F9528B" w:rsidRPr="006779AB" w:rsidRDefault="00F9528B" w:rsidP="00FD2B5C">
          <w:pPr>
            <w:pStyle w:val="Footer"/>
            <w:rPr>
              <w:rFonts w:ascii="Arial Narrow" w:hAnsi="Arial Narrow" w:cs="Lucida Grande CY"/>
              <w:color w:val="641D00"/>
              <w:sz w:val="18"/>
              <w:szCs w:val="18"/>
            </w:rPr>
          </w:pPr>
          <w:r w:rsidRPr="006779AB">
            <w:rPr>
              <w:rFonts w:ascii="Arial Narrow" w:hAnsi="Arial Narrow" w:cs="Lucida Grande CY"/>
              <w:color w:val="641D00"/>
              <w:sz w:val="18"/>
              <w:szCs w:val="18"/>
            </w:rPr>
            <w:t>cascadialaw.com</w:t>
          </w:r>
        </w:p>
      </w:tc>
      <w:tc>
        <w:tcPr>
          <w:tcW w:w="2070" w:type="dxa"/>
        </w:tcPr>
        <w:p w14:paraId="4995B5E0" w14:textId="77777777" w:rsidR="00F9528B" w:rsidRPr="006779AB" w:rsidRDefault="00F9528B" w:rsidP="00D33A78">
          <w:pPr>
            <w:pStyle w:val="Footer"/>
            <w:rPr>
              <w:rFonts w:ascii="Arial Narrow" w:hAnsi="Arial Narrow" w:cs="Lucida Grande CY"/>
              <w:b/>
              <w:color w:val="641D00"/>
              <w:sz w:val="18"/>
              <w:szCs w:val="18"/>
            </w:rPr>
          </w:pPr>
          <w:r w:rsidRPr="006779AB">
            <w:rPr>
              <w:rFonts w:ascii="Arial Narrow" w:hAnsi="Arial Narrow" w:cs="Lucida Grande CY"/>
              <w:b/>
              <w:color w:val="641D00"/>
              <w:sz w:val="18"/>
              <w:szCs w:val="18"/>
            </w:rPr>
            <w:t>SEATTLE</w:t>
          </w:r>
        </w:p>
        <w:p w14:paraId="0F6F2579"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1201 Third Avenue</w:t>
          </w:r>
        </w:p>
        <w:p w14:paraId="35FD574B"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Suite 320</w:t>
          </w:r>
        </w:p>
        <w:p w14:paraId="530AA4E6"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Seattle, WA 98101</w:t>
          </w:r>
        </w:p>
        <w:p w14:paraId="5A64DE6D"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(206) 292-6300 voice</w:t>
          </w:r>
        </w:p>
        <w:p w14:paraId="6AB5D163"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(206) 292-6301 fax</w:t>
          </w:r>
          <w:r w:rsidRPr="006779AB">
            <w:rPr>
              <w:rFonts w:ascii="Arial Narrow" w:hAnsi="Arial Narrow" w:cs="Lucida Grande CY"/>
              <w:color w:val="641D00"/>
              <w:sz w:val="17"/>
              <w:szCs w:val="17"/>
            </w:rPr>
            <w:tab/>
          </w:r>
        </w:p>
      </w:tc>
      <w:tc>
        <w:tcPr>
          <w:tcW w:w="2430" w:type="dxa"/>
        </w:tcPr>
        <w:p w14:paraId="5C2EC257" w14:textId="77777777" w:rsidR="00F9528B" w:rsidRPr="006779AB" w:rsidRDefault="00F9528B" w:rsidP="00D33A78">
          <w:pPr>
            <w:pStyle w:val="Footer"/>
            <w:rPr>
              <w:rFonts w:ascii="Arial Narrow" w:hAnsi="Arial Narrow" w:cs="Lucida Grande CY"/>
              <w:b/>
              <w:color w:val="641D00"/>
              <w:sz w:val="18"/>
              <w:szCs w:val="18"/>
            </w:rPr>
          </w:pPr>
          <w:r w:rsidRPr="006779AB">
            <w:rPr>
              <w:rFonts w:ascii="Arial Narrow" w:hAnsi="Arial Narrow" w:cs="Lucida Grande CY"/>
              <w:b/>
              <w:color w:val="641D00"/>
              <w:sz w:val="18"/>
              <w:szCs w:val="18"/>
            </w:rPr>
            <w:t>OLYMPIA</w:t>
          </w:r>
        </w:p>
        <w:p w14:paraId="08E27BB8"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606 Columbia Street SW</w:t>
          </w:r>
        </w:p>
        <w:p w14:paraId="73B0FBD6"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Suite 212</w:t>
          </w:r>
        </w:p>
        <w:p w14:paraId="67BA3135"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Olympia, WA 98501</w:t>
          </w:r>
        </w:p>
        <w:p w14:paraId="6CFEB0D1"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(360) 786-5057 voice</w:t>
          </w:r>
        </w:p>
        <w:p w14:paraId="01D237B8" w14:textId="77777777" w:rsidR="00F9528B" w:rsidRPr="006779AB" w:rsidRDefault="00F9528B" w:rsidP="00D33A78">
          <w:pPr>
            <w:pStyle w:val="Footer"/>
            <w:rPr>
              <w:rFonts w:ascii="Arial Narrow" w:hAnsi="Arial Narrow" w:cs="Lucida Grande CY"/>
              <w:color w:val="641D00"/>
              <w:sz w:val="17"/>
              <w:szCs w:val="17"/>
            </w:rPr>
          </w:pPr>
          <w:r w:rsidRPr="006779AB">
            <w:rPr>
              <w:rFonts w:ascii="Arial Narrow" w:hAnsi="Arial Narrow" w:cs="Lucida Grande CY"/>
              <w:color w:val="641D00"/>
              <w:sz w:val="17"/>
              <w:szCs w:val="17"/>
            </w:rPr>
            <w:t>(360) 786-1835 fax</w:t>
          </w:r>
        </w:p>
      </w:tc>
    </w:tr>
  </w:tbl>
  <w:p w14:paraId="1A2056FD" w14:textId="77777777" w:rsidR="00F9528B" w:rsidRPr="0031036D" w:rsidRDefault="00F9528B" w:rsidP="00D33A78">
    <w:pPr>
      <w:pStyle w:val="Footer"/>
      <w:rPr>
        <w:rFonts w:ascii="Helvetica Neue Bold Condensed" w:hAnsi="Helvetica Neue Bold Condensed" w:cs="Lucida Grande CY"/>
        <w:sz w:val="17"/>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5340" w14:textId="77777777" w:rsidR="002018FD" w:rsidRDefault="002018FD">
      <w:r>
        <w:separator/>
      </w:r>
    </w:p>
  </w:footnote>
  <w:footnote w:type="continuationSeparator" w:id="0">
    <w:p w14:paraId="60CB90D5" w14:textId="77777777" w:rsidR="002018FD" w:rsidRDefault="002018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B8AA" w14:textId="77777777" w:rsidR="00F9528B" w:rsidRDefault="00F9528B">
    <w:pPr>
      <w:pStyle w:val="Header"/>
      <w:rPr>
        <w:rStyle w:val="PageNumber"/>
        <w:rFonts w:ascii="Arial" w:hAnsi="Arial"/>
      </w:rPr>
    </w:pPr>
  </w:p>
  <w:p w14:paraId="5FD8121F" w14:textId="77777777" w:rsidR="00F9528B" w:rsidRDefault="00F9528B">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1A2E" w14:textId="77777777" w:rsidR="00F9528B" w:rsidRDefault="00F9528B">
    <w:pPr>
      <w:pStyle w:val="Header"/>
    </w:pPr>
    <w:r>
      <w:rPr>
        <w:rFonts w:ascii="Arial" w:hAnsi="Arial"/>
        <w:noProof/>
      </w:rPr>
      <w:drawing>
        <wp:anchor distT="0" distB="0" distL="114300" distR="114300" simplePos="0" relativeHeight="251659264" behindDoc="1" locked="0" layoutInCell="1" allowOverlap="1" wp14:anchorId="26327BE3" wp14:editId="79C77673">
          <wp:simplePos x="0" y="0"/>
          <wp:positionH relativeFrom="column">
            <wp:posOffset>-1388745</wp:posOffset>
          </wp:positionH>
          <wp:positionV relativeFrom="paragraph">
            <wp:posOffset>1488440</wp:posOffset>
          </wp:positionV>
          <wp:extent cx="1115695" cy="800100"/>
          <wp:effectExtent l="0" t="0" r="190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adia_finalLogo.jpg"/>
                  <pic:cNvPicPr/>
                </pic:nvPicPr>
                <pic:blipFill>
                  <a:blip r:embed="rId1">
                    <a:extLst>
                      <a:ext uri="{28A0092B-C50C-407E-A947-70E740481C1C}">
                        <a14:useLocalDpi xmlns:a14="http://schemas.microsoft.com/office/drawing/2010/main" val="0"/>
                      </a:ext>
                    </a:extLst>
                  </a:blip>
                  <a:stretch>
                    <a:fillRect/>
                  </a:stretch>
                </pic:blipFill>
                <pic:spPr>
                  <a:xfrm>
                    <a:off x="0" y="0"/>
                    <a:ext cx="1115695" cy="800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A70C3"/>
    <w:multiLevelType w:val="hybridMultilevel"/>
    <w:tmpl w:val="BDF4D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2"/>
    <w:rsid w:val="00003427"/>
    <w:rsid w:val="0003574B"/>
    <w:rsid w:val="0008554B"/>
    <w:rsid w:val="000962C9"/>
    <w:rsid w:val="000B3252"/>
    <w:rsid w:val="000F3EF2"/>
    <w:rsid w:val="00117BB9"/>
    <w:rsid w:val="00155667"/>
    <w:rsid w:val="00165F25"/>
    <w:rsid w:val="002018FD"/>
    <w:rsid w:val="00221627"/>
    <w:rsid w:val="00257D36"/>
    <w:rsid w:val="00273CA6"/>
    <w:rsid w:val="002E192C"/>
    <w:rsid w:val="0031036D"/>
    <w:rsid w:val="00325CCB"/>
    <w:rsid w:val="00361C3A"/>
    <w:rsid w:val="00362014"/>
    <w:rsid w:val="003B36B7"/>
    <w:rsid w:val="003B6ECE"/>
    <w:rsid w:val="004B4DB5"/>
    <w:rsid w:val="00536485"/>
    <w:rsid w:val="00587E20"/>
    <w:rsid w:val="00615542"/>
    <w:rsid w:val="0062501B"/>
    <w:rsid w:val="006779AB"/>
    <w:rsid w:val="00691390"/>
    <w:rsid w:val="006F61C7"/>
    <w:rsid w:val="00742A08"/>
    <w:rsid w:val="00792708"/>
    <w:rsid w:val="007A1F46"/>
    <w:rsid w:val="008A642A"/>
    <w:rsid w:val="008E3AB3"/>
    <w:rsid w:val="009076AD"/>
    <w:rsid w:val="00917322"/>
    <w:rsid w:val="00941CED"/>
    <w:rsid w:val="00971C5F"/>
    <w:rsid w:val="009D1252"/>
    <w:rsid w:val="00A32A13"/>
    <w:rsid w:val="00A54192"/>
    <w:rsid w:val="00AB5A85"/>
    <w:rsid w:val="00AE5D2D"/>
    <w:rsid w:val="00B15989"/>
    <w:rsid w:val="00B60C58"/>
    <w:rsid w:val="00BB4759"/>
    <w:rsid w:val="00BE0B71"/>
    <w:rsid w:val="00C20AB0"/>
    <w:rsid w:val="00C34FC1"/>
    <w:rsid w:val="00C80563"/>
    <w:rsid w:val="00D21BDA"/>
    <w:rsid w:val="00D33A78"/>
    <w:rsid w:val="00DB70D5"/>
    <w:rsid w:val="00DE4245"/>
    <w:rsid w:val="00E11344"/>
    <w:rsid w:val="00E65E8B"/>
    <w:rsid w:val="00F0107E"/>
    <w:rsid w:val="00F9528B"/>
    <w:rsid w:val="00FA6B0D"/>
    <w:rsid w:val="00FD2B5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22EC8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firstLine="720"/>
    </w:pPr>
    <w:rPr>
      <w:rFonts w:ascii="Arial" w:eastAsia="Times New Roman" w:hAnsi="Arial"/>
    </w:rPr>
  </w:style>
  <w:style w:type="paragraph" w:styleId="BalloonText">
    <w:name w:val="Balloon Text"/>
    <w:basedOn w:val="Normal"/>
    <w:link w:val="BalloonTextChar"/>
    <w:uiPriority w:val="99"/>
    <w:semiHidden/>
    <w:unhideWhenUsed/>
    <w:rsid w:val="00325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CCB"/>
    <w:rPr>
      <w:rFonts w:ascii="Lucida Grande" w:hAnsi="Lucida Grande" w:cs="Lucida Grande"/>
      <w:noProof/>
      <w:sz w:val="18"/>
      <w:szCs w:val="18"/>
    </w:rPr>
  </w:style>
  <w:style w:type="table" w:styleId="TableGrid">
    <w:name w:val="Table Grid"/>
    <w:basedOn w:val="TableNormal"/>
    <w:uiPriority w:val="59"/>
    <w:rsid w:val="00792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322"/>
    <w:rPr>
      <w:color w:val="0000FF" w:themeColor="hyperlink"/>
      <w:u w:val="single"/>
    </w:rPr>
  </w:style>
  <w:style w:type="character" w:customStyle="1" w:styleId="HeaderChar">
    <w:name w:val="Header Char"/>
    <w:basedOn w:val="DefaultParagraphFont"/>
    <w:link w:val="Header"/>
    <w:uiPriority w:val="99"/>
    <w:rsid w:val="009173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jturner%20SSD:Users:jturner:Library:Containers:com.apple.mail:Data:Library:Mail%20Downloads:6F83E45A-F4C0-46D0-9C1A-E22CA7EFF018:Jay%20Letterhead%20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2017-03-03T08:00:00+00:00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161123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8933EB5-9FD9-4049-BC7B-275CA400BC7B}">
  <ds:schemaRefs>
    <ds:schemaRef ds:uri="http://schemas.openxmlformats.org/officeDocument/2006/bibliography"/>
  </ds:schemaRefs>
</ds:datastoreItem>
</file>

<file path=customXml/itemProps2.xml><?xml version="1.0" encoding="utf-8"?>
<ds:datastoreItem xmlns:ds="http://schemas.openxmlformats.org/officeDocument/2006/customXml" ds:itemID="{2FAFBF77-EE47-4B82-8B3A-A99506900108}"/>
</file>

<file path=customXml/itemProps3.xml><?xml version="1.0" encoding="utf-8"?>
<ds:datastoreItem xmlns:ds="http://schemas.openxmlformats.org/officeDocument/2006/customXml" ds:itemID="{64A31269-BB71-4BEF-8328-A98AC7E7195C}"/>
</file>

<file path=customXml/itemProps4.xml><?xml version="1.0" encoding="utf-8"?>
<ds:datastoreItem xmlns:ds="http://schemas.openxmlformats.org/officeDocument/2006/customXml" ds:itemID="{B3C4E03C-6476-4F07-B9F7-F23C09CEF638}"/>
</file>

<file path=customXml/itemProps5.xml><?xml version="1.0" encoding="utf-8"?>
<ds:datastoreItem xmlns:ds="http://schemas.openxmlformats.org/officeDocument/2006/customXml" ds:itemID="{F736202E-7110-4861-94FB-3C3634AF056D}"/>
</file>

<file path=docProps/app.xml><?xml version="1.0" encoding="utf-8"?>
<Properties xmlns="http://schemas.openxmlformats.org/officeDocument/2006/extended-properties" xmlns:vt="http://schemas.openxmlformats.org/officeDocument/2006/docPropsVTypes">
  <Template>jturner SSD:Users:jturner:Library:Containers:com.apple.mail:Data:Library:Mail Downloads:6F83E45A-F4C0-46D0-9C1A-E22CA7EFF018:Jay Letterhead Signed.dotx</Template>
  <TotalTime>1</TotalTime>
  <Pages>1</Pages>
  <Words>201</Words>
  <Characters>1147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Turner</dc:creator>
  <cp:keywords/>
  <dc:description/>
  <cp:lastModifiedBy>Microsoft Office User</cp:lastModifiedBy>
  <cp:revision>2</cp:revision>
  <cp:lastPrinted>2017-03-03T18:21:00Z</cp:lastPrinted>
  <dcterms:created xsi:type="dcterms:W3CDTF">2017-03-03T18:40:00Z</dcterms:created>
  <dcterms:modified xsi:type="dcterms:W3CDTF">2017-03-03T18:40:00Z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y fmtid="{D5CDD505-2E9C-101B-9397-08002B2CF9AE}" pid="4" name="IsEFSEC">
    <vt:bool>false</vt:bool>
  </property>
</Properties>
</file>