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7E1E9" w14:textId="77777777" w:rsidR="00245AF9" w:rsidRPr="00D25403" w:rsidRDefault="00245AF9" w:rsidP="000B50AF">
      <w:pPr>
        <w:spacing w:line="276" w:lineRule="auto"/>
      </w:pPr>
    </w:p>
    <w:p w14:paraId="60D26B65" w14:textId="66DF7B4F" w:rsidR="000B50AF" w:rsidRPr="00D25403" w:rsidRDefault="00BB40AC" w:rsidP="000B50AF">
      <w:pPr>
        <w:spacing w:line="276" w:lineRule="auto"/>
      </w:pPr>
      <w:r w:rsidRPr="00D25403">
        <w:t>November 30, 2016</w:t>
      </w:r>
    </w:p>
    <w:p w14:paraId="036EFADB" w14:textId="77777777" w:rsidR="000B50AF" w:rsidRPr="00D25403" w:rsidRDefault="000B50AF" w:rsidP="000B50AF">
      <w:pPr>
        <w:spacing w:line="276" w:lineRule="auto"/>
      </w:pPr>
    </w:p>
    <w:p w14:paraId="539A4C05" w14:textId="77777777" w:rsidR="000B50AF" w:rsidRPr="00D25403" w:rsidRDefault="000B50AF" w:rsidP="000B50AF">
      <w:pPr>
        <w:spacing w:line="276" w:lineRule="auto"/>
      </w:pPr>
    </w:p>
    <w:p w14:paraId="616338F3" w14:textId="77777777" w:rsidR="000B50AF" w:rsidRPr="00D25403" w:rsidRDefault="000B50AF" w:rsidP="000B50AF">
      <w:pPr>
        <w:spacing w:line="276" w:lineRule="auto"/>
      </w:pPr>
      <w:r w:rsidRPr="00D25403">
        <w:t>Steven V. King, Executive Director and Secretary</w:t>
      </w:r>
    </w:p>
    <w:p w14:paraId="368CBA03" w14:textId="77777777" w:rsidR="000B50AF" w:rsidRPr="00D25403" w:rsidRDefault="000B50AF" w:rsidP="000B50AF">
      <w:pPr>
        <w:spacing w:line="276" w:lineRule="auto"/>
      </w:pPr>
      <w:r w:rsidRPr="00D25403">
        <w:t>Washington Utilities and Transportation Commission</w:t>
      </w:r>
    </w:p>
    <w:p w14:paraId="4FC8E8F8" w14:textId="77777777" w:rsidR="000B50AF" w:rsidRPr="00D25403" w:rsidRDefault="000B50AF" w:rsidP="000B50AF">
      <w:pPr>
        <w:spacing w:line="276" w:lineRule="auto"/>
      </w:pPr>
      <w:r w:rsidRPr="00D25403">
        <w:t>1300 S. Evergreen Park Dr. SW</w:t>
      </w:r>
    </w:p>
    <w:p w14:paraId="699E50CD" w14:textId="77777777" w:rsidR="000B50AF" w:rsidRPr="00D25403" w:rsidRDefault="000B50AF" w:rsidP="000B50AF">
      <w:pPr>
        <w:spacing w:line="276" w:lineRule="auto"/>
      </w:pPr>
      <w:r w:rsidRPr="00D25403">
        <w:t xml:space="preserve">P. O. Box 47250 </w:t>
      </w:r>
    </w:p>
    <w:p w14:paraId="798EB916" w14:textId="77777777" w:rsidR="000B50AF" w:rsidRPr="00D25403" w:rsidRDefault="000B50AF" w:rsidP="000B50AF">
      <w:pPr>
        <w:spacing w:line="276" w:lineRule="auto"/>
      </w:pPr>
      <w:r w:rsidRPr="00D25403">
        <w:t>Olympia, Washington  98504-7250</w:t>
      </w:r>
    </w:p>
    <w:p w14:paraId="735F816B" w14:textId="77777777" w:rsidR="000B50AF" w:rsidRPr="00D25403" w:rsidRDefault="000B50AF" w:rsidP="000B50AF">
      <w:pPr>
        <w:spacing w:line="276" w:lineRule="auto"/>
      </w:pPr>
    </w:p>
    <w:p w14:paraId="725B4F19" w14:textId="77777777" w:rsidR="00BB40AC" w:rsidRPr="00D25403" w:rsidRDefault="000B50AF" w:rsidP="00BB40AC">
      <w:pPr>
        <w:spacing w:line="276" w:lineRule="auto"/>
        <w:ind w:left="720" w:hanging="720"/>
        <w:rPr>
          <w:i/>
        </w:rPr>
      </w:pPr>
      <w:r w:rsidRPr="00D25403">
        <w:t xml:space="preserve">RE: </w:t>
      </w:r>
      <w:r w:rsidRPr="00D25403">
        <w:tab/>
      </w:r>
      <w:r w:rsidRPr="00D25403">
        <w:rPr>
          <w:i/>
        </w:rPr>
        <w:t xml:space="preserve">Washington Utilities and Transportation Commission v. </w:t>
      </w:r>
      <w:r w:rsidR="00BB40AC" w:rsidRPr="00D25403">
        <w:rPr>
          <w:i/>
        </w:rPr>
        <w:t xml:space="preserve">Marcus Perkins </w:t>
      </w:r>
    </w:p>
    <w:p w14:paraId="31F4CC99" w14:textId="774A38A8" w:rsidR="000B50AF" w:rsidRPr="00D25403" w:rsidRDefault="002B6420" w:rsidP="00BB40AC">
      <w:pPr>
        <w:spacing w:line="276" w:lineRule="auto"/>
        <w:ind w:left="720"/>
      </w:pPr>
      <w:proofErr w:type="gramStart"/>
      <w:r w:rsidRPr="00D25403">
        <w:rPr>
          <w:i/>
        </w:rPr>
        <w:t>d/b/a</w:t>
      </w:r>
      <w:proofErr w:type="gramEnd"/>
      <w:r w:rsidRPr="00D25403">
        <w:rPr>
          <w:i/>
        </w:rPr>
        <w:t xml:space="preserve"> </w:t>
      </w:r>
      <w:r w:rsidR="00BB40AC" w:rsidRPr="00D25403">
        <w:rPr>
          <w:i/>
        </w:rPr>
        <w:t xml:space="preserve">Emerald City </w:t>
      </w:r>
      <w:r w:rsidR="00D663F4" w:rsidRPr="00D25403">
        <w:rPr>
          <w:i/>
        </w:rPr>
        <w:t>Party Bus, LLC and Ellie’s Limo and Luxury Car Ser</w:t>
      </w:r>
      <w:r w:rsidR="00BB40AC" w:rsidRPr="00D25403">
        <w:rPr>
          <w:i/>
        </w:rPr>
        <w:t>vice</w:t>
      </w:r>
    </w:p>
    <w:p w14:paraId="1759E49F" w14:textId="5E0F2009" w:rsidR="000B50AF" w:rsidRPr="00D25403" w:rsidRDefault="000B50AF" w:rsidP="000B50AF">
      <w:pPr>
        <w:spacing w:line="276" w:lineRule="auto"/>
        <w:ind w:left="720"/>
      </w:pPr>
      <w:r w:rsidRPr="00D25403">
        <w:t xml:space="preserve">Commission Staff’s Response to </w:t>
      </w:r>
      <w:r w:rsidR="00BB40AC" w:rsidRPr="00D25403">
        <w:t>Proposed Payment Schedule</w:t>
      </w:r>
    </w:p>
    <w:p w14:paraId="6EA475D6" w14:textId="6FA7A6B4" w:rsidR="000B50AF" w:rsidRPr="00D25403" w:rsidRDefault="000B50AF" w:rsidP="000B50AF">
      <w:pPr>
        <w:spacing w:line="276" w:lineRule="auto"/>
        <w:ind w:left="720"/>
      </w:pPr>
      <w:r w:rsidRPr="00D25403">
        <w:t>Docket T</w:t>
      </w:r>
      <w:r w:rsidR="0080300E" w:rsidRPr="00D25403">
        <w:t>E</w:t>
      </w:r>
      <w:r w:rsidRPr="00D25403">
        <w:t>-1</w:t>
      </w:r>
      <w:r w:rsidR="00BB40AC" w:rsidRPr="00D25403">
        <w:t>60822</w:t>
      </w:r>
    </w:p>
    <w:p w14:paraId="364976EC" w14:textId="77777777" w:rsidR="000B50AF" w:rsidRPr="00D25403" w:rsidRDefault="000B50AF" w:rsidP="000B50AF">
      <w:pPr>
        <w:spacing w:line="276" w:lineRule="auto"/>
      </w:pPr>
    </w:p>
    <w:p w14:paraId="3B641008" w14:textId="77777777" w:rsidR="000B50AF" w:rsidRPr="00D25403" w:rsidRDefault="000B50AF" w:rsidP="000B50AF">
      <w:pPr>
        <w:spacing w:line="276" w:lineRule="auto"/>
      </w:pPr>
      <w:r w:rsidRPr="00D25403">
        <w:t>Dear Mr. King:</w:t>
      </w:r>
    </w:p>
    <w:p w14:paraId="08C7C3A6" w14:textId="77777777" w:rsidR="000B50AF" w:rsidRPr="00D25403" w:rsidRDefault="000B50AF" w:rsidP="000B50AF">
      <w:pPr>
        <w:spacing w:line="276" w:lineRule="auto"/>
      </w:pPr>
    </w:p>
    <w:p w14:paraId="4D80FA70" w14:textId="77777777" w:rsidR="00D663F4" w:rsidRPr="00D25403" w:rsidRDefault="000B50AF" w:rsidP="003D0CC2">
      <w:pPr>
        <w:pStyle w:val="Default"/>
      </w:pPr>
      <w:r w:rsidRPr="00D25403">
        <w:t xml:space="preserve">On </w:t>
      </w:r>
      <w:r w:rsidR="00BB40AC" w:rsidRPr="00D25403">
        <w:t xml:space="preserve">October 10, 2016, </w:t>
      </w:r>
      <w:r w:rsidRPr="00D25403">
        <w:t xml:space="preserve">the Washington Utilities and Transportation Commission issued </w:t>
      </w:r>
      <w:r w:rsidR="003D0CC2" w:rsidRPr="00D25403">
        <w:t>Order 02 in docket TE-160822 which classified Marcus Allen Perkins</w:t>
      </w:r>
      <w:r w:rsidR="00D663F4" w:rsidRPr="00D25403">
        <w:t>, d/b/a Emerald City Party Bus, LLC and Ellie’s Limo and Luxury Car Service</w:t>
      </w:r>
      <w:r w:rsidR="003D0CC2" w:rsidRPr="00D25403">
        <w:t xml:space="preserve"> as a charter party or excursion service carrier, ordered the company to cease and desist operations and imposed and suspended penalties. </w:t>
      </w:r>
    </w:p>
    <w:p w14:paraId="72D5BB93" w14:textId="77777777" w:rsidR="00D663F4" w:rsidRPr="00D25403" w:rsidRDefault="00D663F4" w:rsidP="003D0CC2">
      <w:pPr>
        <w:pStyle w:val="Default"/>
      </w:pPr>
    </w:p>
    <w:p w14:paraId="6C5479DF" w14:textId="1C83EDEB" w:rsidR="003D0CC2" w:rsidRPr="00D25403" w:rsidRDefault="00D663F4" w:rsidP="003D0CC2">
      <w:pPr>
        <w:pStyle w:val="Default"/>
      </w:pPr>
      <w:r w:rsidRPr="00D25403">
        <w:t xml:space="preserve">The </w:t>
      </w:r>
      <w:r w:rsidR="003D0CC2" w:rsidRPr="00D25403">
        <w:t>order assessed a penalty of $20,000 for four violations of RCW 81.70.220, and suspended $16,000 of the penalty for two years provided the company: 1) refrain</w:t>
      </w:r>
      <w:r w:rsidRPr="00D25403">
        <w:t>ed</w:t>
      </w:r>
      <w:r w:rsidR="003D0CC2" w:rsidRPr="00D25403">
        <w:t xml:space="preserve"> from operating as a charter carrier without </w:t>
      </w:r>
      <w:r w:rsidRPr="00D25403">
        <w:t xml:space="preserve">a permit; </w:t>
      </w:r>
      <w:r w:rsidR="003D0CC2" w:rsidRPr="00D25403">
        <w:t>2) complie</w:t>
      </w:r>
      <w:r w:rsidRPr="00D25403">
        <w:t>d</w:t>
      </w:r>
      <w:r w:rsidR="003D0CC2" w:rsidRPr="00D25403">
        <w:t xml:space="preserve"> with statutes and Commission rules governing charter and excursion service; and 3) pay</w:t>
      </w:r>
      <w:r w:rsidRPr="00D25403">
        <w:t>ed</w:t>
      </w:r>
      <w:r w:rsidR="003D0CC2" w:rsidRPr="00D25403">
        <w:t xml:space="preserve"> the remaining $4,000 portion of the penalty no later than 10 days from the effect</w:t>
      </w:r>
      <w:r w:rsidRPr="00D25403">
        <w:t xml:space="preserve">ive date of the order, </w:t>
      </w:r>
      <w:r w:rsidR="00C549D1" w:rsidRPr="00D25403">
        <w:t>October 10, 2016</w:t>
      </w:r>
      <w:r w:rsidRPr="00D25403">
        <w:t>.</w:t>
      </w:r>
    </w:p>
    <w:p w14:paraId="484844A8" w14:textId="77777777" w:rsidR="003D0CC2" w:rsidRPr="00D25403" w:rsidRDefault="003D0CC2" w:rsidP="003D0CC2">
      <w:pPr>
        <w:pStyle w:val="Default"/>
      </w:pPr>
    </w:p>
    <w:p w14:paraId="2CF1BC08" w14:textId="7384ECE5" w:rsidR="003D0CC2" w:rsidRPr="00D25403" w:rsidRDefault="009B5CB4" w:rsidP="003D0CC2">
      <w:pPr>
        <w:pStyle w:val="Default"/>
      </w:pPr>
      <w:r w:rsidRPr="00D25403">
        <w:t>Order 02</w:t>
      </w:r>
      <w:r w:rsidR="003D0CC2" w:rsidRPr="00D25403">
        <w:t xml:space="preserve"> allow</w:t>
      </w:r>
      <w:r w:rsidR="00D663F4" w:rsidRPr="00D25403">
        <w:t>ed</w:t>
      </w:r>
      <w:r w:rsidR="003D0CC2" w:rsidRPr="00D25403">
        <w:t xml:space="preserve"> the company to work with Staff to establish mutually agreeable payment arrangements to pay the </w:t>
      </w:r>
      <w:r w:rsidR="00D663F4" w:rsidRPr="00D25403">
        <w:t xml:space="preserve">non-suspended </w:t>
      </w:r>
      <w:r w:rsidR="003D0CC2" w:rsidRPr="00D25403">
        <w:t>$4,000 portion of the penalty</w:t>
      </w:r>
      <w:r w:rsidR="00D663F4" w:rsidRPr="00D25403">
        <w:t>.</w:t>
      </w:r>
    </w:p>
    <w:p w14:paraId="341276A6" w14:textId="77777777" w:rsidR="00D31F02" w:rsidRPr="00D25403" w:rsidRDefault="00D31F02" w:rsidP="003D0CC2">
      <w:pPr>
        <w:pStyle w:val="Default"/>
      </w:pPr>
    </w:p>
    <w:p w14:paraId="435E8B8E" w14:textId="13A204FB" w:rsidR="00D31F02" w:rsidRPr="00D25403" w:rsidRDefault="00D31F02" w:rsidP="003D0CC2">
      <w:pPr>
        <w:pStyle w:val="Default"/>
      </w:pPr>
      <w:r w:rsidRPr="00D25403">
        <w:t>On November 26, 2016 Mr. Perkins emailed Commission staff and proposed payments of $200 per month beginning December 15, 2016 with a monthly payment on the 15</w:t>
      </w:r>
      <w:r w:rsidRPr="00D25403">
        <w:rPr>
          <w:vertAlign w:val="superscript"/>
        </w:rPr>
        <w:t>th</w:t>
      </w:r>
      <w:r w:rsidRPr="00D25403">
        <w:t xml:space="preserve"> of each month until the $4,000 penalty is paid</w:t>
      </w:r>
      <w:r w:rsidR="009B5CB4" w:rsidRPr="00D25403">
        <w:t>. The 20</w:t>
      </w:r>
      <w:r w:rsidR="009B5CB4" w:rsidRPr="00D25403">
        <w:rPr>
          <w:vertAlign w:val="superscript"/>
        </w:rPr>
        <w:t>th</w:t>
      </w:r>
      <w:r w:rsidR="009B5CB4" w:rsidRPr="00D25403">
        <w:t xml:space="preserve"> and final payment would be July 15, 2018</w:t>
      </w:r>
      <w:r w:rsidRPr="00D25403">
        <w:t>, as depicted in th</w:t>
      </w:r>
      <w:r w:rsidR="009B5CB4" w:rsidRPr="00D25403">
        <w:t xml:space="preserve">e attached </w:t>
      </w:r>
      <w:r w:rsidRPr="00D25403">
        <w:t>table</w:t>
      </w:r>
      <w:r w:rsidR="009B5CB4" w:rsidRPr="00D25403">
        <w:t xml:space="preserve">. </w:t>
      </w:r>
    </w:p>
    <w:p w14:paraId="216E01FC" w14:textId="77777777" w:rsidR="009B5CB4" w:rsidRPr="00D25403" w:rsidRDefault="009B5CB4" w:rsidP="003D0CC2">
      <w:pPr>
        <w:pStyle w:val="Default"/>
      </w:pPr>
    </w:p>
    <w:p w14:paraId="08FCC0DC" w14:textId="28E389C4" w:rsidR="006D7297" w:rsidRPr="00D25403" w:rsidRDefault="006D7297" w:rsidP="003D0CC2">
      <w:pPr>
        <w:pStyle w:val="Default"/>
      </w:pPr>
    </w:p>
    <w:p w14:paraId="0C4B11B6" w14:textId="77777777" w:rsidR="00C549D1" w:rsidRPr="00D25403" w:rsidRDefault="00C549D1" w:rsidP="003D0CC2">
      <w:pPr>
        <w:pStyle w:val="Default"/>
      </w:pPr>
    </w:p>
    <w:p w14:paraId="144ED23A" w14:textId="30C0A085" w:rsidR="009B5CB4" w:rsidRPr="00D25403" w:rsidRDefault="009B5CB4" w:rsidP="003D0CC2">
      <w:pPr>
        <w:pStyle w:val="Default"/>
      </w:pPr>
      <w:r w:rsidRPr="00D25403">
        <w:t xml:space="preserve">A timeline of correspondence and technical assistance follows, along with staff’s recommendation regarding the proposed payment schedule. </w:t>
      </w:r>
    </w:p>
    <w:p w14:paraId="5DE3A10C" w14:textId="77777777" w:rsidR="009B5CB4" w:rsidRPr="00D25403" w:rsidRDefault="009B5CB4" w:rsidP="003D0CC2">
      <w:pPr>
        <w:pStyle w:val="Default"/>
      </w:pPr>
    </w:p>
    <w:p w14:paraId="52C89AE7" w14:textId="3C28E385" w:rsidR="006D7297" w:rsidRPr="00D25403" w:rsidRDefault="006D7297" w:rsidP="003D0CC2">
      <w:pPr>
        <w:pStyle w:val="Default"/>
        <w:rPr>
          <w:b/>
        </w:rPr>
      </w:pPr>
      <w:r w:rsidRPr="00D25403">
        <w:rPr>
          <w:b/>
        </w:rPr>
        <w:t>Timeline:</w:t>
      </w:r>
    </w:p>
    <w:p w14:paraId="74EB7BE4" w14:textId="77777777" w:rsidR="006D7297" w:rsidRPr="00D25403" w:rsidRDefault="006D7297" w:rsidP="003D0CC2">
      <w:pPr>
        <w:pStyle w:val="Default"/>
      </w:pPr>
    </w:p>
    <w:p w14:paraId="04F99B27" w14:textId="05B827D6" w:rsidR="009B5CB4" w:rsidRPr="00D25403" w:rsidRDefault="006B185E" w:rsidP="003D0CC2">
      <w:pPr>
        <w:pStyle w:val="Default"/>
      </w:pPr>
      <w:r w:rsidRPr="00D25403">
        <w:t>October 5, 2016</w:t>
      </w:r>
      <w:r w:rsidRPr="00D25403">
        <w:tab/>
      </w:r>
      <w:proofErr w:type="gramStart"/>
      <w:r w:rsidRPr="00D25403">
        <w:t>Evidentiary</w:t>
      </w:r>
      <w:proofErr w:type="gramEnd"/>
      <w:r w:rsidRPr="00D25403">
        <w:t xml:space="preserve"> hearing before Judge Rayne Pearson</w:t>
      </w:r>
    </w:p>
    <w:p w14:paraId="006A3677" w14:textId="77777777" w:rsidR="006B185E" w:rsidRPr="00D25403" w:rsidRDefault="006B185E" w:rsidP="003D0CC2">
      <w:pPr>
        <w:pStyle w:val="Default"/>
      </w:pPr>
    </w:p>
    <w:p w14:paraId="04DCDD7E" w14:textId="67642655" w:rsidR="006B185E" w:rsidRPr="00D25403" w:rsidRDefault="006B185E" w:rsidP="003D0CC2">
      <w:pPr>
        <w:pStyle w:val="Default"/>
      </w:pPr>
      <w:r w:rsidRPr="00D25403">
        <w:t>October 10, 2016</w:t>
      </w:r>
      <w:r w:rsidRPr="00D25403">
        <w:tab/>
        <w:t>Order 02 issued</w:t>
      </w:r>
    </w:p>
    <w:p w14:paraId="39562246" w14:textId="77777777" w:rsidR="006B185E" w:rsidRPr="00D25403" w:rsidRDefault="006B185E" w:rsidP="003D0CC2">
      <w:pPr>
        <w:pStyle w:val="Default"/>
      </w:pPr>
    </w:p>
    <w:p w14:paraId="77206745" w14:textId="30029503" w:rsidR="006B185E" w:rsidRPr="00D25403" w:rsidRDefault="006B185E" w:rsidP="006B185E">
      <w:pPr>
        <w:pStyle w:val="Default"/>
        <w:ind w:left="2160" w:hanging="2160"/>
      </w:pPr>
      <w:r w:rsidRPr="00D25403">
        <w:t>October 26, 2016</w:t>
      </w:r>
      <w:r w:rsidRPr="00D25403">
        <w:tab/>
        <w:t>Commission Compliance Investig</w:t>
      </w:r>
      <w:r w:rsidR="00D96A98" w:rsidRPr="00D25403">
        <w:t>a</w:t>
      </w:r>
      <w:r w:rsidRPr="00D25403">
        <w:t xml:space="preserve">tor Michael Turcott spoke with Mr. Perkins by telephone. Mr. Perkins stated he had called the Commission the previous week regarding making payment arrangements, was transferred and left a message which was not returned. </w:t>
      </w:r>
      <w:r w:rsidR="00D96A98" w:rsidRPr="00D25403">
        <w:t xml:space="preserve">Mr. Turcott instructed Mr. Perkins to submit his proposed payment plan to the Commission in writing. The payment plan should include the proposed monthly payment amount, the number of monthly payments, the date of the first payment, and date each month of recurring payments. </w:t>
      </w:r>
    </w:p>
    <w:p w14:paraId="54981001" w14:textId="77777777" w:rsidR="00D96A98" w:rsidRPr="00D25403" w:rsidRDefault="00D96A98" w:rsidP="006B185E">
      <w:pPr>
        <w:pStyle w:val="Default"/>
        <w:ind w:left="2160" w:hanging="2160"/>
      </w:pPr>
    </w:p>
    <w:p w14:paraId="68AAEA46" w14:textId="6C97F053" w:rsidR="00D96A98" w:rsidRPr="00D25403" w:rsidRDefault="00D96A98" w:rsidP="006B185E">
      <w:pPr>
        <w:pStyle w:val="Default"/>
        <w:ind w:left="2160" w:hanging="2160"/>
      </w:pPr>
      <w:r w:rsidRPr="00D25403">
        <w:t>October 27, 2016</w:t>
      </w:r>
      <w:r w:rsidRPr="00D25403">
        <w:tab/>
        <w:t>Mr. Perkins emailed Commission staff</w:t>
      </w:r>
      <w:r w:rsidR="00C549D1" w:rsidRPr="00D25403">
        <w:t xml:space="preserve"> regarding his attempts to contact Commission staff regarding his payment plan. The email contained no information on how he intended to pay his penalty.</w:t>
      </w:r>
    </w:p>
    <w:p w14:paraId="50B4D96E" w14:textId="77777777" w:rsidR="00D96A98" w:rsidRPr="00D25403" w:rsidRDefault="00D96A98" w:rsidP="006B185E">
      <w:pPr>
        <w:pStyle w:val="Default"/>
        <w:ind w:left="2160" w:hanging="2160"/>
      </w:pPr>
    </w:p>
    <w:p w14:paraId="4506427A" w14:textId="1097432F" w:rsidR="00D96A98" w:rsidRPr="00D25403" w:rsidRDefault="00D96A98" w:rsidP="006B185E">
      <w:pPr>
        <w:pStyle w:val="Default"/>
        <w:ind w:left="2160" w:hanging="2160"/>
      </w:pPr>
      <w:r w:rsidRPr="00D25403">
        <w:t>October 31, 2016</w:t>
      </w:r>
      <w:r w:rsidRPr="00D25403">
        <w:tab/>
        <w:t xml:space="preserve">Staff replied to Mr. Perkins’ email and </w:t>
      </w:r>
      <w:r w:rsidR="00C549D1" w:rsidRPr="00D25403">
        <w:t xml:space="preserve">reiterated </w:t>
      </w:r>
      <w:r w:rsidRPr="00D25403">
        <w:t>the requirements of a payment plan. Staff also provided a copy of Order 02</w:t>
      </w:r>
      <w:r w:rsidR="006D7297" w:rsidRPr="00D25403">
        <w:t xml:space="preserve"> and reminded Mr. Perkins of the terms of the order. Staff reminded Mr. Perkins that time was of the essence and suggested he submit his</w:t>
      </w:r>
      <w:r w:rsidR="00BE1246" w:rsidRPr="00D25403">
        <w:t xml:space="preserve"> proposed payment plan by email</w:t>
      </w:r>
      <w:r w:rsidR="006D7297" w:rsidRPr="00D25403">
        <w:t xml:space="preserve">. Finally, staff reminded Mr. Perkins that </w:t>
      </w:r>
      <w:r w:rsidR="00BE1246" w:rsidRPr="00D25403">
        <w:t>the order required</w:t>
      </w:r>
      <w:r w:rsidR="006D7297" w:rsidRPr="00D25403">
        <w:t xml:space="preserve"> him to cease and desist operating as a charter, includ</w:t>
      </w:r>
      <w:r w:rsidR="00BE1246" w:rsidRPr="00D25403">
        <w:t>ing advertising, until he obtained</w:t>
      </w:r>
      <w:r w:rsidR="006D7297" w:rsidRPr="00D25403">
        <w:t xml:space="preserve"> a charter certificate. Staff provided a charter application.</w:t>
      </w:r>
    </w:p>
    <w:p w14:paraId="46475409" w14:textId="77777777" w:rsidR="00D663F4" w:rsidRPr="00D25403" w:rsidRDefault="00D663F4" w:rsidP="006B185E">
      <w:pPr>
        <w:pStyle w:val="Default"/>
        <w:ind w:left="2160" w:hanging="2160"/>
      </w:pPr>
    </w:p>
    <w:p w14:paraId="396FB6E2" w14:textId="16B3F096" w:rsidR="00D663F4" w:rsidRPr="00D25403" w:rsidRDefault="00D663F4" w:rsidP="006B185E">
      <w:pPr>
        <w:pStyle w:val="Default"/>
        <w:ind w:left="2160" w:hanging="2160"/>
      </w:pPr>
      <w:r w:rsidRPr="00D25403">
        <w:t>November 4, 2016</w:t>
      </w:r>
      <w:r w:rsidRPr="00D25403">
        <w:tab/>
      </w:r>
      <w:r w:rsidR="00C549D1" w:rsidRPr="00D25403">
        <w:t>Order 02 became final.</w:t>
      </w:r>
    </w:p>
    <w:p w14:paraId="13300982" w14:textId="77777777" w:rsidR="006D7297" w:rsidRPr="00D25403" w:rsidRDefault="006D7297" w:rsidP="006B185E">
      <w:pPr>
        <w:pStyle w:val="Default"/>
        <w:ind w:left="2160" w:hanging="2160"/>
      </w:pPr>
    </w:p>
    <w:p w14:paraId="1CC39628" w14:textId="5C28B78E" w:rsidR="006D7297" w:rsidRPr="00D25403" w:rsidRDefault="006D7297" w:rsidP="006B185E">
      <w:pPr>
        <w:pStyle w:val="Default"/>
        <w:ind w:left="2160" w:hanging="2160"/>
      </w:pPr>
      <w:r w:rsidRPr="00D25403">
        <w:t>November 8, 2016</w:t>
      </w:r>
      <w:r w:rsidRPr="00D25403">
        <w:tab/>
        <w:t>Mr. Perkins email staff and inquired if he was to call the Records Center to set up his payment plan.</w:t>
      </w:r>
      <w:r w:rsidR="00BE1246" w:rsidRPr="00D25403">
        <w:t xml:space="preserve"> </w:t>
      </w:r>
      <w:r w:rsidRPr="00D25403">
        <w:t xml:space="preserve">Staff replied </w:t>
      </w:r>
      <w:r w:rsidR="00BE1246" w:rsidRPr="00D25403">
        <w:t xml:space="preserve">to </w:t>
      </w:r>
      <w:r w:rsidRPr="00D25403">
        <w:t>Mr. Perkins</w:t>
      </w:r>
      <w:r w:rsidR="00BE1246" w:rsidRPr="00D25403">
        <w:t>’ email and reiterated the procedure for submitting his proposed payment plan.</w:t>
      </w:r>
    </w:p>
    <w:p w14:paraId="1423D554" w14:textId="77777777" w:rsidR="006D7297" w:rsidRPr="00D25403" w:rsidRDefault="006D7297" w:rsidP="006B185E">
      <w:pPr>
        <w:pStyle w:val="Default"/>
        <w:ind w:left="2160" w:hanging="2160"/>
      </w:pPr>
    </w:p>
    <w:p w14:paraId="39271E0E" w14:textId="4496BB11" w:rsidR="006D7297" w:rsidRPr="00D25403" w:rsidRDefault="006D7297" w:rsidP="006B185E">
      <w:pPr>
        <w:pStyle w:val="Default"/>
        <w:ind w:left="2160" w:hanging="2160"/>
      </w:pPr>
      <w:r w:rsidRPr="00D25403">
        <w:t>November 26, 2016</w:t>
      </w:r>
      <w:r w:rsidRPr="00D25403">
        <w:tab/>
        <w:t xml:space="preserve">Mr. Perkins emailed Commission staff, proposing </w:t>
      </w:r>
      <w:r w:rsidR="00BE1246" w:rsidRPr="00D25403">
        <w:t xml:space="preserve">payments of </w:t>
      </w:r>
      <w:r w:rsidRPr="00D25403">
        <w:t>$200 per month beginning December 15, 2016,</w:t>
      </w:r>
      <w:r w:rsidR="00BE1246" w:rsidRPr="00D25403">
        <w:t xml:space="preserve"> and continuing monthly </w:t>
      </w:r>
      <w:r w:rsidRPr="00D25403">
        <w:t>until the $4,000 penalty is paid in full.</w:t>
      </w:r>
      <w:r w:rsidR="00BE1246" w:rsidRPr="00D25403">
        <w:t xml:space="preserve"> </w:t>
      </w:r>
      <w:r w:rsidRPr="00D25403">
        <w:t xml:space="preserve">Staff replied </w:t>
      </w:r>
      <w:r w:rsidR="00BE1246" w:rsidRPr="00D25403">
        <w:t xml:space="preserve">to Mr. Perkins’ email </w:t>
      </w:r>
      <w:r w:rsidRPr="00D25403">
        <w:t>advising that the Commission would review his proposed payment plan.</w:t>
      </w:r>
    </w:p>
    <w:p w14:paraId="0E64DD4C" w14:textId="77777777" w:rsidR="006D7297" w:rsidRPr="00D25403" w:rsidRDefault="006D7297" w:rsidP="006B185E">
      <w:pPr>
        <w:pStyle w:val="Default"/>
        <w:ind w:left="2160" w:hanging="2160"/>
      </w:pPr>
    </w:p>
    <w:p w14:paraId="4E8A572B" w14:textId="0519032A" w:rsidR="006D7297" w:rsidRPr="00D25403" w:rsidRDefault="006D7297" w:rsidP="006B185E">
      <w:pPr>
        <w:pStyle w:val="Default"/>
        <w:ind w:left="2160" w:hanging="2160"/>
        <w:rPr>
          <w:b/>
        </w:rPr>
      </w:pPr>
      <w:r w:rsidRPr="00D25403">
        <w:rPr>
          <w:b/>
        </w:rPr>
        <w:t>Recommendation:</w:t>
      </w:r>
    </w:p>
    <w:p w14:paraId="617266C6" w14:textId="77777777" w:rsidR="00416903" w:rsidRPr="00D25403" w:rsidRDefault="00416903" w:rsidP="006B185E">
      <w:pPr>
        <w:pStyle w:val="Default"/>
        <w:ind w:left="2160" w:hanging="2160"/>
        <w:rPr>
          <w:b/>
        </w:rPr>
      </w:pPr>
    </w:p>
    <w:p w14:paraId="7CDD94DC" w14:textId="5F17E0FE" w:rsidR="00416903" w:rsidRPr="00D25403" w:rsidRDefault="00416903" w:rsidP="006B185E">
      <w:pPr>
        <w:pStyle w:val="Default"/>
        <w:ind w:left="2160" w:hanging="2160"/>
      </w:pPr>
      <w:r w:rsidRPr="00D25403">
        <w:t xml:space="preserve">Staff recommends the Commission </w:t>
      </w:r>
      <w:r w:rsidR="001046F6" w:rsidRPr="00D25403">
        <w:t xml:space="preserve">approve </w:t>
      </w:r>
      <w:r w:rsidRPr="00D25403">
        <w:t>Mr. Perkins proposed payment plan</w:t>
      </w:r>
      <w:r w:rsidR="001046F6" w:rsidRPr="00D25403">
        <w:t>.</w:t>
      </w:r>
    </w:p>
    <w:p w14:paraId="2C3EED0E" w14:textId="77777777" w:rsidR="006D7297" w:rsidRPr="00D25403" w:rsidRDefault="006D7297" w:rsidP="006B185E">
      <w:pPr>
        <w:pStyle w:val="Default"/>
        <w:ind w:left="2160" w:hanging="2160"/>
        <w:rPr>
          <w:b/>
        </w:rPr>
      </w:pPr>
    </w:p>
    <w:p w14:paraId="6593462D" w14:textId="77777777" w:rsidR="00BE1246" w:rsidRPr="00D25403" w:rsidRDefault="00BE1246" w:rsidP="00DA4C9C">
      <w:pPr>
        <w:pStyle w:val="Default"/>
        <w:rPr>
          <w:b/>
        </w:rPr>
      </w:pPr>
    </w:p>
    <w:p w14:paraId="223018FE" w14:textId="77777777" w:rsidR="00416903" w:rsidRPr="00D25403" w:rsidRDefault="00416903" w:rsidP="00DA4C9C">
      <w:pPr>
        <w:pStyle w:val="Default"/>
        <w:rPr>
          <w:b/>
        </w:rPr>
      </w:pPr>
      <w:r w:rsidRPr="00D25403">
        <w:rPr>
          <w:b/>
        </w:rPr>
        <w:t>Discussion:</w:t>
      </w:r>
    </w:p>
    <w:p w14:paraId="4726E500" w14:textId="77777777" w:rsidR="00416903" w:rsidRPr="00D25403" w:rsidRDefault="00416903" w:rsidP="00DA4C9C">
      <w:pPr>
        <w:pStyle w:val="Default"/>
        <w:rPr>
          <w:b/>
        </w:rPr>
      </w:pPr>
    </w:p>
    <w:p w14:paraId="3F23C8AF" w14:textId="13CC5AAB" w:rsidR="00416903" w:rsidRPr="00D25403" w:rsidRDefault="00DA4C9C" w:rsidP="00DA4C9C">
      <w:pPr>
        <w:pStyle w:val="Default"/>
      </w:pPr>
      <w:r w:rsidRPr="00D25403">
        <w:t xml:space="preserve">Mr. Perkins failed to comply with the terms of Order 02.  Mr. Perkins failed to submit his proposed payment plan in a timely manner, and Mr. Perkins continues to advertise charter services on his company website and on Facebook. </w:t>
      </w:r>
      <w:r w:rsidR="003C5E08" w:rsidRPr="00D25403">
        <w:t>(</w:t>
      </w:r>
      <w:r w:rsidRPr="00D25403">
        <w:t>Staff did not observe any advertising on Craigslist.</w:t>
      </w:r>
      <w:r w:rsidR="003C5E08" w:rsidRPr="00D25403">
        <w:t>)</w:t>
      </w:r>
      <w:r w:rsidRPr="00D25403">
        <w:t xml:space="preserve"> </w:t>
      </w:r>
      <w:r w:rsidR="00416903" w:rsidRPr="00D25403">
        <w:t xml:space="preserve">Because </w:t>
      </w:r>
      <w:r w:rsidR="00BE1246" w:rsidRPr="00D25403">
        <w:t>M</w:t>
      </w:r>
      <w:r w:rsidR="00416903" w:rsidRPr="00D25403">
        <w:t xml:space="preserve">r. Perkins failed to comply with the terms of the order, the </w:t>
      </w:r>
      <w:r w:rsidRPr="00D25403">
        <w:t>Commission would be within its authority to</w:t>
      </w:r>
      <w:r w:rsidR="00416903" w:rsidRPr="00D25403">
        <w:t xml:space="preserve"> require the entire $20,000 penalty to become immediately due and payable. </w:t>
      </w:r>
    </w:p>
    <w:p w14:paraId="78C71B5C" w14:textId="77777777" w:rsidR="00416903" w:rsidRPr="00D25403" w:rsidRDefault="00416903" w:rsidP="00DA4C9C">
      <w:pPr>
        <w:pStyle w:val="Default"/>
      </w:pPr>
    </w:p>
    <w:p w14:paraId="2620AF27" w14:textId="77F4AEFA" w:rsidR="003D0CC2" w:rsidRPr="00D25403" w:rsidRDefault="00416903" w:rsidP="003C5E08">
      <w:pPr>
        <w:pStyle w:val="Default"/>
      </w:pPr>
      <w:r w:rsidRPr="00D25403">
        <w:t xml:space="preserve">However, the </w:t>
      </w:r>
      <w:r w:rsidR="00DA4C9C" w:rsidRPr="00D25403">
        <w:t>goal of the Comm</w:t>
      </w:r>
      <w:r w:rsidRPr="00D25403">
        <w:t xml:space="preserve">ission is voluntary compliance. By approving Mr. Perkins’ payment plan, the Commission </w:t>
      </w:r>
      <w:r w:rsidR="001046F6" w:rsidRPr="00D25403">
        <w:t xml:space="preserve">will </w:t>
      </w:r>
      <w:r w:rsidRPr="00D25403">
        <w:t>provide an incentive for Mr. Perkins to remove his advertising and pay his penalty. If he fails to make monthly payments, the remaining $16,000 w</w:t>
      </w:r>
      <w:r w:rsidR="003C5E08" w:rsidRPr="00D25403">
        <w:t>ould eventually be imposed anyway, however staff is optimistic that Mr. Perkins will remove his charter advertising and make his monthly payments.</w:t>
      </w:r>
    </w:p>
    <w:p w14:paraId="5551BB3D" w14:textId="77777777" w:rsidR="003D0CC2" w:rsidRPr="00D25403" w:rsidRDefault="003D0CC2" w:rsidP="000B50AF">
      <w:pPr>
        <w:spacing w:line="276" w:lineRule="auto"/>
      </w:pPr>
    </w:p>
    <w:p w14:paraId="7BE8728B" w14:textId="124DAF6A" w:rsidR="00F8486F" w:rsidRPr="00D25403" w:rsidRDefault="000B50AF" w:rsidP="000B50AF">
      <w:pPr>
        <w:pStyle w:val="BodyText"/>
        <w:widowControl/>
        <w:spacing w:line="276" w:lineRule="auto"/>
      </w:pPr>
      <w:r w:rsidRPr="00D25403">
        <w:t xml:space="preserve">If you have any questions, please contact </w:t>
      </w:r>
      <w:r w:rsidR="00F8486F" w:rsidRPr="00D25403">
        <w:t>Mike Turcott</w:t>
      </w:r>
      <w:r w:rsidRPr="00D25403">
        <w:t>, Compliance Investigator, Transportation Safety, at 360-664-1</w:t>
      </w:r>
      <w:r w:rsidR="00F8486F" w:rsidRPr="00D25403">
        <w:t>174</w:t>
      </w:r>
      <w:r w:rsidRPr="00D25403">
        <w:t xml:space="preserve">, or by e-mail at </w:t>
      </w:r>
      <w:hyperlink r:id="rId11" w:history="1"/>
      <w:hyperlink r:id="rId12" w:history="1">
        <w:r w:rsidR="00F8486F" w:rsidRPr="00D25403">
          <w:rPr>
            <w:rStyle w:val="Hyperlink"/>
          </w:rPr>
          <w:t>miturcot@utc.wa.gov</w:t>
        </w:r>
      </w:hyperlink>
      <w:r w:rsidR="00F8486F" w:rsidRPr="00D25403">
        <w:t>.</w:t>
      </w:r>
    </w:p>
    <w:p w14:paraId="0396E7CE" w14:textId="1F7F2813" w:rsidR="000B50AF" w:rsidRPr="00D25403" w:rsidRDefault="000B50AF" w:rsidP="000B50AF">
      <w:pPr>
        <w:pStyle w:val="BodyText"/>
        <w:widowControl/>
        <w:spacing w:line="276" w:lineRule="auto"/>
      </w:pPr>
      <w:r w:rsidRPr="00D25403">
        <w:t xml:space="preserve"> </w:t>
      </w:r>
    </w:p>
    <w:p w14:paraId="4F477B10" w14:textId="77777777" w:rsidR="000B50AF" w:rsidRPr="00D25403" w:rsidRDefault="000B50AF" w:rsidP="000B50AF">
      <w:pPr>
        <w:spacing w:line="276" w:lineRule="auto"/>
      </w:pPr>
    </w:p>
    <w:p w14:paraId="0448FB9E" w14:textId="77777777" w:rsidR="000B50AF" w:rsidRPr="00D25403" w:rsidRDefault="000B50AF" w:rsidP="000B50AF">
      <w:pPr>
        <w:spacing w:line="276" w:lineRule="auto"/>
      </w:pPr>
      <w:r w:rsidRPr="00D25403">
        <w:t>Sincerely,</w:t>
      </w:r>
    </w:p>
    <w:p w14:paraId="7EE997F7" w14:textId="77777777" w:rsidR="000B50AF" w:rsidRPr="00D25403" w:rsidRDefault="000B50AF" w:rsidP="000B50AF">
      <w:pPr>
        <w:spacing w:line="276" w:lineRule="auto"/>
      </w:pPr>
    </w:p>
    <w:p w14:paraId="6277C814" w14:textId="77777777" w:rsidR="000B50AF" w:rsidRPr="00D25403" w:rsidRDefault="000B50AF" w:rsidP="000B50AF">
      <w:pPr>
        <w:spacing w:line="276" w:lineRule="auto"/>
      </w:pPr>
    </w:p>
    <w:p w14:paraId="28439018" w14:textId="77777777" w:rsidR="000B50AF" w:rsidRPr="00D25403" w:rsidRDefault="000B50AF" w:rsidP="000B50AF">
      <w:pPr>
        <w:spacing w:line="276" w:lineRule="auto"/>
      </w:pPr>
    </w:p>
    <w:p w14:paraId="42FBA09E" w14:textId="77777777" w:rsidR="000B50AF" w:rsidRPr="00D25403" w:rsidRDefault="000B50AF" w:rsidP="000B50AF">
      <w:pPr>
        <w:spacing w:line="276" w:lineRule="auto"/>
      </w:pPr>
      <w:r w:rsidRPr="00D25403">
        <w:t>David Pratt</w:t>
      </w:r>
    </w:p>
    <w:p w14:paraId="4A4D9435" w14:textId="77777777" w:rsidR="000B50AF" w:rsidRPr="00D25403" w:rsidRDefault="000B50AF" w:rsidP="000B50AF">
      <w:pPr>
        <w:spacing w:line="276" w:lineRule="auto"/>
      </w:pPr>
      <w:r w:rsidRPr="00D25403">
        <w:t>Assistant Director, Transportation Safety</w:t>
      </w:r>
    </w:p>
    <w:p w14:paraId="1D3B81AF" w14:textId="77777777" w:rsidR="000B50AF" w:rsidRPr="00D25403" w:rsidRDefault="000B50AF" w:rsidP="000B50AF">
      <w:pPr>
        <w:spacing w:line="276" w:lineRule="auto"/>
      </w:pPr>
    </w:p>
    <w:p w14:paraId="0EEAD48B" w14:textId="21BEFC88" w:rsidR="000B50AF" w:rsidRPr="00D25403" w:rsidRDefault="003C5E08" w:rsidP="000B50AF">
      <w:pPr>
        <w:spacing w:line="276" w:lineRule="auto"/>
      </w:pPr>
      <w:r w:rsidRPr="00D25403">
        <w:t>Enclosure</w:t>
      </w:r>
      <w:r w:rsidR="00BE1246" w:rsidRPr="00D25403">
        <w:t>s</w:t>
      </w:r>
    </w:p>
    <w:p w14:paraId="7A30A09D" w14:textId="5EDABB21" w:rsidR="00121610" w:rsidRDefault="00121610" w:rsidP="004847F9"/>
    <w:p w14:paraId="278FFE51" w14:textId="77777777" w:rsidR="0037579C" w:rsidRDefault="0037579C" w:rsidP="004847F9"/>
    <w:p w14:paraId="5A1C2418" w14:textId="77777777" w:rsidR="0037579C" w:rsidRDefault="0037579C" w:rsidP="004847F9"/>
    <w:p w14:paraId="04A18F2E" w14:textId="77777777" w:rsidR="0037579C" w:rsidRDefault="0037579C" w:rsidP="004847F9"/>
    <w:p w14:paraId="44FE7EC0" w14:textId="77777777" w:rsidR="0037579C" w:rsidRDefault="0037579C" w:rsidP="004847F9"/>
    <w:p w14:paraId="72515793" w14:textId="77777777" w:rsidR="0037579C" w:rsidRDefault="0037579C" w:rsidP="004847F9"/>
    <w:p w14:paraId="35999BB6" w14:textId="77777777" w:rsidR="0037579C" w:rsidRDefault="0037579C" w:rsidP="004847F9"/>
    <w:p w14:paraId="60F771F4" w14:textId="77777777" w:rsidR="0037579C" w:rsidRDefault="0037579C" w:rsidP="004847F9"/>
    <w:p w14:paraId="0FDB7982" w14:textId="77777777" w:rsidR="0037579C" w:rsidRDefault="0037579C" w:rsidP="004847F9"/>
    <w:p w14:paraId="71D117DC" w14:textId="77777777" w:rsidR="0037579C" w:rsidRDefault="0037579C" w:rsidP="004847F9"/>
    <w:p w14:paraId="7D8D567E" w14:textId="77777777" w:rsidR="0037579C" w:rsidRDefault="0037579C" w:rsidP="004847F9"/>
    <w:p w14:paraId="323C1E7A" w14:textId="77777777" w:rsidR="0037579C" w:rsidRDefault="0037579C" w:rsidP="004847F9"/>
    <w:p w14:paraId="476A0E27" w14:textId="77777777" w:rsidR="0037579C" w:rsidRDefault="0037579C" w:rsidP="004847F9"/>
    <w:p w14:paraId="4AADD438" w14:textId="77777777" w:rsidR="0037579C" w:rsidRDefault="0037579C" w:rsidP="004847F9"/>
    <w:p w14:paraId="09B35152" w14:textId="77777777" w:rsidR="0037579C" w:rsidRDefault="0037579C" w:rsidP="004847F9"/>
    <w:p w14:paraId="3F437C9F" w14:textId="77777777" w:rsidR="0037579C" w:rsidRDefault="0037579C" w:rsidP="004847F9"/>
    <w:p w14:paraId="1B10C4B1" w14:textId="77777777" w:rsidR="0037579C" w:rsidRDefault="0037579C" w:rsidP="004847F9"/>
    <w:tbl>
      <w:tblPr>
        <w:tblW w:w="4160" w:type="dxa"/>
        <w:tblLook w:val="04A0" w:firstRow="1" w:lastRow="0" w:firstColumn="1" w:lastColumn="0" w:noHBand="0" w:noVBand="1"/>
      </w:tblPr>
      <w:tblGrid>
        <w:gridCol w:w="1960"/>
        <w:gridCol w:w="2130"/>
        <w:gridCol w:w="222"/>
      </w:tblGrid>
      <w:tr w:rsidR="0037579C" w:rsidRPr="0037579C" w14:paraId="68764DAD" w14:textId="77777777" w:rsidTr="0037579C">
        <w:trPr>
          <w:trHeight w:val="300"/>
        </w:trPr>
        <w:tc>
          <w:tcPr>
            <w:tcW w:w="1960" w:type="dxa"/>
            <w:tcBorders>
              <w:top w:val="nil"/>
              <w:left w:val="nil"/>
              <w:bottom w:val="nil"/>
              <w:right w:val="nil"/>
            </w:tcBorders>
            <w:shd w:val="clear" w:color="auto" w:fill="auto"/>
            <w:noWrap/>
            <w:vAlign w:val="bottom"/>
            <w:hideMark/>
          </w:tcPr>
          <w:p w14:paraId="5DD7C295" w14:textId="77777777" w:rsidR="0037579C" w:rsidRPr="0037579C" w:rsidRDefault="0037579C" w:rsidP="0037579C">
            <w:pPr>
              <w:rPr>
                <w:rFonts w:ascii="Calibri" w:hAnsi="Calibri" w:cs="Calibri"/>
                <w:b/>
                <w:bCs/>
                <w:color w:val="000000"/>
                <w:sz w:val="22"/>
                <w:szCs w:val="22"/>
              </w:rPr>
            </w:pPr>
            <w:r w:rsidRPr="0037579C">
              <w:rPr>
                <w:rFonts w:ascii="Calibri" w:hAnsi="Calibri" w:cs="Calibri"/>
                <w:b/>
                <w:bCs/>
                <w:color w:val="000000"/>
                <w:sz w:val="22"/>
                <w:szCs w:val="22"/>
              </w:rPr>
              <w:t>TE-160822</w:t>
            </w:r>
          </w:p>
        </w:tc>
        <w:tc>
          <w:tcPr>
            <w:tcW w:w="2200" w:type="dxa"/>
            <w:gridSpan w:val="2"/>
            <w:tcBorders>
              <w:top w:val="nil"/>
              <w:left w:val="nil"/>
              <w:bottom w:val="nil"/>
              <w:right w:val="nil"/>
            </w:tcBorders>
            <w:shd w:val="clear" w:color="auto" w:fill="auto"/>
            <w:noWrap/>
            <w:vAlign w:val="bottom"/>
            <w:hideMark/>
          </w:tcPr>
          <w:p w14:paraId="3950B681" w14:textId="77777777" w:rsidR="0037579C" w:rsidRPr="0037579C" w:rsidRDefault="0037579C" w:rsidP="0037579C">
            <w:pPr>
              <w:rPr>
                <w:rFonts w:ascii="Calibri" w:hAnsi="Calibri" w:cs="Calibri"/>
                <w:b/>
                <w:bCs/>
                <w:color w:val="000000"/>
                <w:sz w:val="22"/>
                <w:szCs w:val="22"/>
              </w:rPr>
            </w:pPr>
            <w:r w:rsidRPr="0037579C">
              <w:rPr>
                <w:rFonts w:ascii="Calibri" w:hAnsi="Calibri" w:cs="Calibri"/>
                <w:b/>
                <w:bCs/>
                <w:color w:val="000000"/>
                <w:sz w:val="22"/>
                <w:szCs w:val="22"/>
              </w:rPr>
              <w:t>PAYMENT PLAN</w:t>
            </w:r>
          </w:p>
        </w:tc>
      </w:tr>
      <w:tr w:rsidR="0037579C" w:rsidRPr="0037579C" w14:paraId="28704973" w14:textId="77777777" w:rsidTr="0037579C">
        <w:trPr>
          <w:trHeight w:val="300"/>
        </w:trPr>
        <w:tc>
          <w:tcPr>
            <w:tcW w:w="1960" w:type="dxa"/>
            <w:tcBorders>
              <w:top w:val="nil"/>
              <w:left w:val="nil"/>
              <w:bottom w:val="nil"/>
              <w:right w:val="nil"/>
            </w:tcBorders>
            <w:shd w:val="clear" w:color="auto" w:fill="auto"/>
            <w:noWrap/>
            <w:vAlign w:val="bottom"/>
            <w:hideMark/>
          </w:tcPr>
          <w:p w14:paraId="1D8EC562" w14:textId="77777777" w:rsidR="0037579C" w:rsidRPr="0037579C" w:rsidRDefault="0037579C" w:rsidP="0037579C">
            <w:pPr>
              <w:rPr>
                <w:rFonts w:ascii="Calibri" w:hAnsi="Calibri" w:cs="Calibri"/>
                <w:b/>
                <w:bCs/>
                <w:color w:val="000000"/>
                <w:sz w:val="22"/>
                <w:szCs w:val="22"/>
              </w:rPr>
            </w:pPr>
          </w:p>
        </w:tc>
        <w:tc>
          <w:tcPr>
            <w:tcW w:w="2130" w:type="dxa"/>
            <w:tcBorders>
              <w:top w:val="nil"/>
              <w:left w:val="nil"/>
              <w:bottom w:val="nil"/>
              <w:right w:val="nil"/>
            </w:tcBorders>
            <w:shd w:val="clear" w:color="auto" w:fill="auto"/>
            <w:noWrap/>
            <w:vAlign w:val="bottom"/>
            <w:hideMark/>
          </w:tcPr>
          <w:p w14:paraId="09370AC9" w14:textId="77777777" w:rsidR="0037579C" w:rsidRPr="0037579C" w:rsidRDefault="0037579C" w:rsidP="0037579C">
            <w:pPr>
              <w:jc w:val="center"/>
              <w:rPr>
                <w:rFonts w:ascii="Calibri" w:hAnsi="Calibri" w:cs="Calibri"/>
                <w:color w:val="000000"/>
                <w:sz w:val="22"/>
                <w:szCs w:val="22"/>
              </w:rPr>
            </w:pPr>
            <w:r w:rsidRPr="0037579C">
              <w:rPr>
                <w:rFonts w:ascii="Calibri" w:hAnsi="Calibri" w:cs="Calibri"/>
                <w:color w:val="000000"/>
                <w:sz w:val="22"/>
                <w:szCs w:val="22"/>
              </w:rPr>
              <w:t>Installment:</w:t>
            </w:r>
          </w:p>
        </w:tc>
        <w:tc>
          <w:tcPr>
            <w:tcW w:w="70" w:type="dxa"/>
            <w:tcBorders>
              <w:top w:val="nil"/>
              <w:left w:val="nil"/>
              <w:bottom w:val="nil"/>
              <w:right w:val="nil"/>
            </w:tcBorders>
            <w:shd w:val="clear" w:color="auto" w:fill="auto"/>
            <w:noWrap/>
            <w:vAlign w:val="bottom"/>
            <w:hideMark/>
          </w:tcPr>
          <w:p w14:paraId="1FA56DC1" w14:textId="77777777" w:rsidR="0037579C" w:rsidRPr="0037579C" w:rsidRDefault="0037579C" w:rsidP="0037579C">
            <w:pPr>
              <w:jc w:val="center"/>
              <w:rPr>
                <w:rFonts w:ascii="Calibri" w:hAnsi="Calibri" w:cs="Calibri"/>
                <w:color w:val="000000"/>
                <w:sz w:val="22"/>
                <w:szCs w:val="22"/>
              </w:rPr>
            </w:pPr>
          </w:p>
        </w:tc>
      </w:tr>
      <w:tr w:rsidR="0037579C" w:rsidRPr="0037579C" w14:paraId="247A4CBE" w14:textId="77777777" w:rsidTr="0037579C">
        <w:trPr>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E8D6D" w14:textId="77777777" w:rsidR="0037579C" w:rsidRPr="0037579C" w:rsidRDefault="0037579C" w:rsidP="0037579C">
            <w:pPr>
              <w:jc w:val="right"/>
              <w:rPr>
                <w:rFonts w:ascii="Calibri" w:hAnsi="Calibri" w:cs="Calibri"/>
                <w:color w:val="000000"/>
                <w:sz w:val="22"/>
                <w:szCs w:val="22"/>
              </w:rPr>
            </w:pPr>
            <w:r w:rsidRPr="0037579C">
              <w:rPr>
                <w:rFonts w:ascii="Calibri" w:hAnsi="Calibri" w:cs="Calibri"/>
                <w:color w:val="000000"/>
                <w:sz w:val="22"/>
                <w:szCs w:val="22"/>
              </w:rPr>
              <w:t>December 15, 2016</w:t>
            </w:r>
          </w:p>
        </w:tc>
        <w:tc>
          <w:tcPr>
            <w:tcW w:w="2130" w:type="dxa"/>
            <w:tcBorders>
              <w:top w:val="single" w:sz="4" w:space="0" w:color="auto"/>
              <w:left w:val="nil"/>
              <w:bottom w:val="single" w:sz="4" w:space="0" w:color="auto"/>
              <w:right w:val="single" w:sz="4" w:space="0" w:color="auto"/>
            </w:tcBorders>
            <w:shd w:val="clear" w:color="auto" w:fill="auto"/>
            <w:noWrap/>
            <w:vAlign w:val="bottom"/>
            <w:hideMark/>
          </w:tcPr>
          <w:p w14:paraId="074487D6" w14:textId="77777777" w:rsidR="0037579C" w:rsidRPr="0037579C" w:rsidRDefault="0037579C" w:rsidP="0037579C">
            <w:pPr>
              <w:jc w:val="center"/>
              <w:rPr>
                <w:rFonts w:ascii="Calibri" w:hAnsi="Calibri" w:cs="Calibri"/>
                <w:color w:val="000000"/>
                <w:sz w:val="22"/>
                <w:szCs w:val="22"/>
              </w:rPr>
            </w:pPr>
            <w:r w:rsidRPr="0037579C">
              <w:rPr>
                <w:rFonts w:ascii="Calibri" w:hAnsi="Calibri" w:cs="Calibri"/>
                <w:color w:val="000000"/>
                <w:sz w:val="22"/>
                <w:szCs w:val="22"/>
              </w:rPr>
              <w:t xml:space="preserve">$200 </w:t>
            </w:r>
          </w:p>
        </w:tc>
        <w:tc>
          <w:tcPr>
            <w:tcW w:w="70" w:type="dxa"/>
            <w:tcBorders>
              <w:top w:val="nil"/>
              <w:left w:val="nil"/>
              <w:bottom w:val="nil"/>
              <w:right w:val="nil"/>
            </w:tcBorders>
            <w:shd w:val="clear" w:color="auto" w:fill="auto"/>
            <w:noWrap/>
            <w:vAlign w:val="bottom"/>
            <w:hideMark/>
          </w:tcPr>
          <w:p w14:paraId="6B1BCC52" w14:textId="77777777" w:rsidR="0037579C" w:rsidRPr="0037579C" w:rsidRDefault="0037579C" w:rsidP="0037579C">
            <w:pPr>
              <w:jc w:val="center"/>
              <w:rPr>
                <w:rFonts w:ascii="Calibri" w:hAnsi="Calibri" w:cs="Calibri"/>
                <w:color w:val="000000"/>
                <w:sz w:val="22"/>
                <w:szCs w:val="22"/>
              </w:rPr>
            </w:pPr>
          </w:p>
        </w:tc>
      </w:tr>
      <w:tr w:rsidR="0037579C" w:rsidRPr="0037579C" w14:paraId="02E7F920" w14:textId="77777777" w:rsidTr="0037579C">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2DEDEAF" w14:textId="77777777" w:rsidR="0037579C" w:rsidRPr="0037579C" w:rsidRDefault="0037579C" w:rsidP="0037579C">
            <w:pPr>
              <w:jc w:val="right"/>
              <w:rPr>
                <w:rFonts w:ascii="Calibri" w:hAnsi="Calibri" w:cs="Calibri"/>
                <w:color w:val="000000"/>
                <w:sz w:val="22"/>
                <w:szCs w:val="22"/>
              </w:rPr>
            </w:pPr>
            <w:r w:rsidRPr="0037579C">
              <w:rPr>
                <w:rFonts w:ascii="Calibri" w:hAnsi="Calibri" w:cs="Calibri"/>
                <w:color w:val="000000"/>
                <w:sz w:val="22"/>
                <w:szCs w:val="22"/>
              </w:rPr>
              <w:t>January 15, 2017</w:t>
            </w:r>
          </w:p>
        </w:tc>
        <w:tc>
          <w:tcPr>
            <w:tcW w:w="2130" w:type="dxa"/>
            <w:tcBorders>
              <w:top w:val="nil"/>
              <w:left w:val="nil"/>
              <w:bottom w:val="single" w:sz="4" w:space="0" w:color="auto"/>
              <w:right w:val="single" w:sz="4" w:space="0" w:color="auto"/>
            </w:tcBorders>
            <w:shd w:val="clear" w:color="auto" w:fill="auto"/>
            <w:noWrap/>
            <w:vAlign w:val="bottom"/>
            <w:hideMark/>
          </w:tcPr>
          <w:p w14:paraId="3B1181E4" w14:textId="77777777" w:rsidR="0037579C" w:rsidRPr="0037579C" w:rsidRDefault="0037579C" w:rsidP="0037579C">
            <w:pPr>
              <w:jc w:val="center"/>
              <w:rPr>
                <w:rFonts w:ascii="Calibri" w:hAnsi="Calibri" w:cs="Calibri"/>
                <w:color w:val="000000"/>
                <w:sz w:val="22"/>
                <w:szCs w:val="22"/>
              </w:rPr>
            </w:pPr>
            <w:r w:rsidRPr="0037579C">
              <w:rPr>
                <w:rFonts w:ascii="Calibri" w:hAnsi="Calibri" w:cs="Calibri"/>
                <w:color w:val="000000"/>
                <w:sz w:val="22"/>
                <w:szCs w:val="22"/>
              </w:rPr>
              <w:t xml:space="preserve">$200 </w:t>
            </w:r>
          </w:p>
        </w:tc>
        <w:tc>
          <w:tcPr>
            <w:tcW w:w="70" w:type="dxa"/>
            <w:tcBorders>
              <w:top w:val="nil"/>
              <w:left w:val="nil"/>
              <w:bottom w:val="nil"/>
              <w:right w:val="nil"/>
            </w:tcBorders>
            <w:shd w:val="clear" w:color="auto" w:fill="auto"/>
            <w:noWrap/>
            <w:vAlign w:val="bottom"/>
            <w:hideMark/>
          </w:tcPr>
          <w:p w14:paraId="29B0E904" w14:textId="77777777" w:rsidR="0037579C" w:rsidRPr="0037579C" w:rsidRDefault="0037579C" w:rsidP="0037579C">
            <w:pPr>
              <w:jc w:val="center"/>
              <w:rPr>
                <w:rFonts w:ascii="Calibri" w:hAnsi="Calibri" w:cs="Calibri"/>
                <w:color w:val="000000"/>
                <w:sz w:val="22"/>
                <w:szCs w:val="22"/>
              </w:rPr>
            </w:pPr>
          </w:p>
        </w:tc>
      </w:tr>
      <w:tr w:rsidR="0037579C" w:rsidRPr="0037579C" w14:paraId="568ACFB9" w14:textId="77777777" w:rsidTr="0037579C">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184CFCB8" w14:textId="77777777" w:rsidR="0037579C" w:rsidRPr="0037579C" w:rsidRDefault="0037579C" w:rsidP="0037579C">
            <w:pPr>
              <w:jc w:val="right"/>
              <w:rPr>
                <w:rFonts w:ascii="Calibri" w:hAnsi="Calibri" w:cs="Calibri"/>
                <w:color w:val="000000"/>
                <w:sz w:val="22"/>
                <w:szCs w:val="22"/>
              </w:rPr>
            </w:pPr>
            <w:r w:rsidRPr="0037579C">
              <w:rPr>
                <w:rFonts w:ascii="Calibri" w:hAnsi="Calibri" w:cs="Calibri"/>
                <w:color w:val="000000"/>
                <w:sz w:val="22"/>
                <w:szCs w:val="22"/>
              </w:rPr>
              <w:t>February 15, 2017</w:t>
            </w:r>
          </w:p>
        </w:tc>
        <w:tc>
          <w:tcPr>
            <w:tcW w:w="2130" w:type="dxa"/>
            <w:tcBorders>
              <w:top w:val="nil"/>
              <w:left w:val="nil"/>
              <w:bottom w:val="single" w:sz="4" w:space="0" w:color="auto"/>
              <w:right w:val="single" w:sz="4" w:space="0" w:color="auto"/>
            </w:tcBorders>
            <w:shd w:val="clear" w:color="auto" w:fill="auto"/>
            <w:noWrap/>
            <w:vAlign w:val="bottom"/>
            <w:hideMark/>
          </w:tcPr>
          <w:p w14:paraId="5C87EC3F" w14:textId="77777777" w:rsidR="0037579C" w:rsidRPr="0037579C" w:rsidRDefault="0037579C" w:rsidP="0037579C">
            <w:pPr>
              <w:jc w:val="center"/>
              <w:rPr>
                <w:rFonts w:ascii="Calibri" w:hAnsi="Calibri" w:cs="Calibri"/>
                <w:color w:val="000000"/>
                <w:sz w:val="22"/>
                <w:szCs w:val="22"/>
              </w:rPr>
            </w:pPr>
            <w:r w:rsidRPr="0037579C">
              <w:rPr>
                <w:rFonts w:ascii="Calibri" w:hAnsi="Calibri" w:cs="Calibri"/>
                <w:color w:val="000000"/>
                <w:sz w:val="22"/>
                <w:szCs w:val="22"/>
              </w:rPr>
              <w:t xml:space="preserve">$200 </w:t>
            </w:r>
          </w:p>
        </w:tc>
        <w:tc>
          <w:tcPr>
            <w:tcW w:w="70" w:type="dxa"/>
            <w:tcBorders>
              <w:top w:val="nil"/>
              <w:left w:val="nil"/>
              <w:bottom w:val="nil"/>
              <w:right w:val="nil"/>
            </w:tcBorders>
            <w:shd w:val="clear" w:color="auto" w:fill="auto"/>
            <w:noWrap/>
            <w:vAlign w:val="bottom"/>
            <w:hideMark/>
          </w:tcPr>
          <w:p w14:paraId="657F0FB7" w14:textId="77777777" w:rsidR="0037579C" w:rsidRPr="0037579C" w:rsidRDefault="0037579C" w:rsidP="0037579C">
            <w:pPr>
              <w:jc w:val="center"/>
              <w:rPr>
                <w:rFonts w:ascii="Calibri" w:hAnsi="Calibri" w:cs="Calibri"/>
                <w:color w:val="000000"/>
                <w:sz w:val="22"/>
                <w:szCs w:val="22"/>
              </w:rPr>
            </w:pPr>
          </w:p>
        </w:tc>
      </w:tr>
      <w:tr w:rsidR="0037579C" w:rsidRPr="0037579C" w14:paraId="594123F9" w14:textId="77777777" w:rsidTr="0037579C">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64FC9CB" w14:textId="77777777" w:rsidR="0037579C" w:rsidRPr="0037579C" w:rsidRDefault="0037579C" w:rsidP="0037579C">
            <w:pPr>
              <w:jc w:val="right"/>
              <w:rPr>
                <w:rFonts w:ascii="Calibri" w:hAnsi="Calibri" w:cs="Calibri"/>
                <w:color w:val="000000"/>
                <w:sz w:val="22"/>
                <w:szCs w:val="22"/>
              </w:rPr>
            </w:pPr>
            <w:r w:rsidRPr="0037579C">
              <w:rPr>
                <w:rFonts w:ascii="Calibri" w:hAnsi="Calibri" w:cs="Calibri"/>
                <w:color w:val="000000"/>
                <w:sz w:val="22"/>
                <w:szCs w:val="22"/>
              </w:rPr>
              <w:t>March 15, 2017</w:t>
            </w:r>
          </w:p>
        </w:tc>
        <w:tc>
          <w:tcPr>
            <w:tcW w:w="2130" w:type="dxa"/>
            <w:tcBorders>
              <w:top w:val="nil"/>
              <w:left w:val="nil"/>
              <w:bottom w:val="single" w:sz="4" w:space="0" w:color="auto"/>
              <w:right w:val="single" w:sz="4" w:space="0" w:color="auto"/>
            </w:tcBorders>
            <w:shd w:val="clear" w:color="auto" w:fill="auto"/>
            <w:noWrap/>
            <w:vAlign w:val="bottom"/>
            <w:hideMark/>
          </w:tcPr>
          <w:p w14:paraId="5DFD4590" w14:textId="77777777" w:rsidR="0037579C" w:rsidRPr="0037579C" w:rsidRDefault="0037579C" w:rsidP="0037579C">
            <w:pPr>
              <w:jc w:val="center"/>
              <w:rPr>
                <w:rFonts w:ascii="Calibri" w:hAnsi="Calibri" w:cs="Calibri"/>
                <w:color w:val="000000"/>
                <w:sz w:val="22"/>
                <w:szCs w:val="22"/>
              </w:rPr>
            </w:pPr>
            <w:r w:rsidRPr="0037579C">
              <w:rPr>
                <w:rFonts w:ascii="Calibri" w:hAnsi="Calibri" w:cs="Calibri"/>
                <w:color w:val="000000"/>
                <w:sz w:val="22"/>
                <w:szCs w:val="22"/>
              </w:rPr>
              <w:t xml:space="preserve">$200 </w:t>
            </w:r>
          </w:p>
        </w:tc>
        <w:tc>
          <w:tcPr>
            <w:tcW w:w="70" w:type="dxa"/>
            <w:tcBorders>
              <w:top w:val="nil"/>
              <w:left w:val="nil"/>
              <w:bottom w:val="nil"/>
              <w:right w:val="nil"/>
            </w:tcBorders>
            <w:shd w:val="clear" w:color="auto" w:fill="auto"/>
            <w:noWrap/>
            <w:vAlign w:val="bottom"/>
            <w:hideMark/>
          </w:tcPr>
          <w:p w14:paraId="586296D4" w14:textId="77777777" w:rsidR="0037579C" w:rsidRPr="0037579C" w:rsidRDefault="0037579C" w:rsidP="0037579C">
            <w:pPr>
              <w:jc w:val="center"/>
              <w:rPr>
                <w:rFonts w:ascii="Calibri" w:hAnsi="Calibri" w:cs="Calibri"/>
                <w:color w:val="000000"/>
                <w:sz w:val="22"/>
                <w:szCs w:val="22"/>
              </w:rPr>
            </w:pPr>
          </w:p>
        </w:tc>
      </w:tr>
      <w:tr w:rsidR="0037579C" w:rsidRPr="0037579C" w14:paraId="37A8E68C" w14:textId="77777777" w:rsidTr="0037579C">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30DE2F2" w14:textId="77777777" w:rsidR="0037579C" w:rsidRPr="0037579C" w:rsidRDefault="0037579C" w:rsidP="0037579C">
            <w:pPr>
              <w:jc w:val="right"/>
              <w:rPr>
                <w:rFonts w:ascii="Calibri" w:hAnsi="Calibri" w:cs="Calibri"/>
                <w:color w:val="000000"/>
                <w:sz w:val="22"/>
                <w:szCs w:val="22"/>
              </w:rPr>
            </w:pPr>
            <w:r w:rsidRPr="0037579C">
              <w:rPr>
                <w:rFonts w:ascii="Calibri" w:hAnsi="Calibri" w:cs="Calibri"/>
                <w:color w:val="000000"/>
                <w:sz w:val="22"/>
                <w:szCs w:val="22"/>
              </w:rPr>
              <w:t>April 15, 2017</w:t>
            </w:r>
          </w:p>
        </w:tc>
        <w:tc>
          <w:tcPr>
            <w:tcW w:w="2130" w:type="dxa"/>
            <w:tcBorders>
              <w:top w:val="nil"/>
              <w:left w:val="nil"/>
              <w:bottom w:val="single" w:sz="4" w:space="0" w:color="auto"/>
              <w:right w:val="single" w:sz="4" w:space="0" w:color="auto"/>
            </w:tcBorders>
            <w:shd w:val="clear" w:color="auto" w:fill="auto"/>
            <w:noWrap/>
            <w:vAlign w:val="bottom"/>
            <w:hideMark/>
          </w:tcPr>
          <w:p w14:paraId="36C82F70" w14:textId="77777777" w:rsidR="0037579C" w:rsidRPr="0037579C" w:rsidRDefault="0037579C" w:rsidP="0037579C">
            <w:pPr>
              <w:jc w:val="center"/>
              <w:rPr>
                <w:rFonts w:ascii="Calibri" w:hAnsi="Calibri" w:cs="Calibri"/>
                <w:color w:val="000000"/>
                <w:sz w:val="22"/>
                <w:szCs w:val="22"/>
              </w:rPr>
            </w:pPr>
            <w:r w:rsidRPr="0037579C">
              <w:rPr>
                <w:rFonts w:ascii="Calibri" w:hAnsi="Calibri" w:cs="Calibri"/>
                <w:color w:val="000000"/>
                <w:sz w:val="22"/>
                <w:szCs w:val="22"/>
              </w:rPr>
              <w:t xml:space="preserve">$200 </w:t>
            </w:r>
          </w:p>
        </w:tc>
        <w:tc>
          <w:tcPr>
            <w:tcW w:w="70" w:type="dxa"/>
            <w:tcBorders>
              <w:top w:val="nil"/>
              <w:left w:val="nil"/>
              <w:bottom w:val="nil"/>
              <w:right w:val="nil"/>
            </w:tcBorders>
            <w:shd w:val="clear" w:color="auto" w:fill="auto"/>
            <w:noWrap/>
            <w:vAlign w:val="bottom"/>
            <w:hideMark/>
          </w:tcPr>
          <w:p w14:paraId="38D0A724" w14:textId="77777777" w:rsidR="0037579C" w:rsidRPr="0037579C" w:rsidRDefault="0037579C" w:rsidP="0037579C">
            <w:pPr>
              <w:jc w:val="center"/>
              <w:rPr>
                <w:rFonts w:ascii="Calibri" w:hAnsi="Calibri" w:cs="Calibri"/>
                <w:color w:val="000000"/>
                <w:sz w:val="22"/>
                <w:szCs w:val="22"/>
              </w:rPr>
            </w:pPr>
          </w:p>
        </w:tc>
      </w:tr>
      <w:tr w:rsidR="0037579C" w:rsidRPr="0037579C" w14:paraId="17F2F907" w14:textId="77777777" w:rsidTr="0037579C">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5A153DC" w14:textId="77777777" w:rsidR="0037579C" w:rsidRPr="0037579C" w:rsidRDefault="0037579C" w:rsidP="0037579C">
            <w:pPr>
              <w:jc w:val="right"/>
              <w:rPr>
                <w:rFonts w:ascii="Calibri" w:hAnsi="Calibri" w:cs="Calibri"/>
                <w:color w:val="000000"/>
                <w:sz w:val="22"/>
                <w:szCs w:val="22"/>
              </w:rPr>
            </w:pPr>
            <w:r w:rsidRPr="0037579C">
              <w:rPr>
                <w:rFonts w:ascii="Calibri" w:hAnsi="Calibri" w:cs="Calibri"/>
                <w:color w:val="000000"/>
                <w:sz w:val="22"/>
                <w:szCs w:val="22"/>
              </w:rPr>
              <w:t>May 15, 2017</w:t>
            </w:r>
          </w:p>
        </w:tc>
        <w:tc>
          <w:tcPr>
            <w:tcW w:w="2130" w:type="dxa"/>
            <w:tcBorders>
              <w:top w:val="nil"/>
              <w:left w:val="nil"/>
              <w:bottom w:val="single" w:sz="4" w:space="0" w:color="auto"/>
              <w:right w:val="single" w:sz="4" w:space="0" w:color="auto"/>
            </w:tcBorders>
            <w:shd w:val="clear" w:color="auto" w:fill="auto"/>
            <w:noWrap/>
            <w:vAlign w:val="bottom"/>
            <w:hideMark/>
          </w:tcPr>
          <w:p w14:paraId="791B184D" w14:textId="77777777" w:rsidR="0037579C" w:rsidRPr="0037579C" w:rsidRDefault="0037579C" w:rsidP="0037579C">
            <w:pPr>
              <w:jc w:val="center"/>
              <w:rPr>
                <w:rFonts w:ascii="Calibri" w:hAnsi="Calibri" w:cs="Calibri"/>
                <w:color w:val="000000"/>
                <w:sz w:val="22"/>
                <w:szCs w:val="22"/>
              </w:rPr>
            </w:pPr>
            <w:r w:rsidRPr="0037579C">
              <w:rPr>
                <w:rFonts w:ascii="Calibri" w:hAnsi="Calibri" w:cs="Calibri"/>
                <w:color w:val="000000"/>
                <w:sz w:val="22"/>
                <w:szCs w:val="22"/>
              </w:rPr>
              <w:t xml:space="preserve">$200 </w:t>
            </w:r>
          </w:p>
        </w:tc>
        <w:tc>
          <w:tcPr>
            <w:tcW w:w="70" w:type="dxa"/>
            <w:tcBorders>
              <w:top w:val="nil"/>
              <w:left w:val="nil"/>
              <w:bottom w:val="nil"/>
              <w:right w:val="nil"/>
            </w:tcBorders>
            <w:shd w:val="clear" w:color="auto" w:fill="auto"/>
            <w:noWrap/>
            <w:vAlign w:val="bottom"/>
            <w:hideMark/>
          </w:tcPr>
          <w:p w14:paraId="1F804C11" w14:textId="77777777" w:rsidR="0037579C" w:rsidRPr="0037579C" w:rsidRDefault="0037579C" w:rsidP="0037579C">
            <w:pPr>
              <w:jc w:val="center"/>
              <w:rPr>
                <w:rFonts w:ascii="Calibri" w:hAnsi="Calibri" w:cs="Calibri"/>
                <w:color w:val="000000"/>
                <w:sz w:val="22"/>
                <w:szCs w:val="22"/>
              </w:rPr>
            </w:pPr>
          </w:p>
        </w:tc>
      </w:tr>
      <w:tr w:rsidR="0037579C" w:rsidRPr="0037579C" w14:paraId="7AA39BAE" w14:textId="77777777" w:rsidTr="0037579C">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5F4834A4" w14:textId="77777777" w:rsidR="0037579C" w:rsidRPr="0037579C" w:rsidRDefault="0037579C" w:rsidP="0037579C">
            <w:pPr>
              <w:jc w:val="right"/>
              <w:rPr>
                <w:rFonts w:ascii="Calibri" w:hAnsi="Calibri" w:cs="Calibri"/>
                <w:color w:val="000000"/>
                <w:sz w:val="22"/>
                <w:szCs w:val="22"/>
              </w:rPr>
            </w:pPr>
            <w:r w:rsidRPr="0037579C">
              <w:rPr>
                <w:rFonts w:ascii="Calibri" w:hAnsi="Calibri" w:cs="Calibri"/>
                <w:color w:val="000000"/>
                <w:sz w:val="22"/>
                <w:szCs w:val="22"/>
              </w:rPr>
              <w:t>June 15, 2017</w:t>
            </w:r>
          </w:p>
        </w:tc>
        <w:tc>
          <w:tcPr>
            <w:tcW w:w="2130" w:type="dxa"/>
            <w:tcBorders>
              <w:top w:val="nil"/>
              <w:left w:val="nil"/>
              <w:bottom w:val="single" w:sz="4" w:space="0" w:color="auto"/>
              <w:right w:val="single" w:sz="4" w:space="0" w:color="auto"/>
            </w:tcBorders>
            <w:shd w:val="clear" w:color="auto" w:fill="auto"/>
            <w:noWrap/>
            <w:vAlign w:val="bottom"/>
            <w:hideMark/>
          </w:tcPr>
          <w:p w14:paraId="70187322" w14:textId="77777777" w:rsidR="0037579C" w:rsidRPr="0037579C" w:rsidRDefault="0037579C" w:rsidP="0037579C">
            <w:pPr>
              <w:jc w:val="center"/>
              <w:rPr>
                <w:rFonts w:ascii="Calibri" w:hAnsi="Calibri" w:cs="Calibri"/>
                <w:color w:val="000000"/>
                <w:sz w:val="22"/>
                <w:szCs w:val="22"/>
              </w:rPr>
            </w:pPr>
            <w:r w:rsidRPr="0037579C">
              <w:rPr>
                <w:rFonts w:ascii="Calibri" w:hAnsi="Calibri" w:cs="Calibri"/>
                <w:color w:val="000000"/>
                <w:sz w:val="22"/>
                <w:szCs w:val="22"/>
              </w:rPr>
              <w:t xml:space="preserve">$200 </w:t>
            </w:r>
          </w:p>
        </w:tc>
        <w:tc>
          <w:tcPr>
            <w:tcW w:w="70" w:type="dxa"/>
            <w:tcBorders>
              <w:top w:val="nil"/>
              <w:left w:val="nil"/>
              <w:bottom w:val="nil"/>
              <w:right w:val="nil"/>
            </w:tcBorders>
            <w:shd w:val="clear" w:color="auto" w:fill="auto"/>
            <w:noWrap/>
            <w:vAlign w:val="bottom"/>
            <w:hideMark/>
          </w:tcPr>
          <w:p w14:paraId="7505CD58" w14:textId="77777777" w:rsidR="0037579C" w:rsidRPr="0037579C" w:rsidRDefault="0037579C" w:rsidP="0037579C">
            <w:pPr>
              <w:jc w:val="center"/>
              <w:rPr>
                <w:rFonts w:ascii="Calibri" w:hAnsi="Calibri" w:cs="Calibri"/>
                <w:color w:val="000000"/>
                <w:sz w:val="22"/>
                <w:szCs w:val="22"/>
              </w:rPr>
            </w:pPr>
          </w:p>
        </w:tc>
      </w:tr>
      <w:tr w:rsidR="0037579C" w:rsidRPr="0037579C" w14:paraId="3D004B3D" w14:textId="77777777" w:rsidTr="0037579C">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71986602" w14:textId="77777777" w:rsidR="0037579C" w:rsidRPr="0037579C" w:rsidRDefault="0037579C" w:rsidP="0037579C">
            <w:pPr>
              <w:jc w:val="right"/>
              <w:rPr>
                <w:rFonts w:ascii="Calibri" w:hAnsi="Calibri" w:cs="Calibri"/>
                <w:color w:val="000000"/>
                <w:sz w:val="22"/>
                <w:szCs w:val="22"/>
              </w:rPr>
            </w:pPr>
            <w:r w:rsidRPr="0037579C">
              <w:rPr>
                <w:rFonts w:ascii="Calibri" w:hAnsi="Calibri" w:cs="Calibri"/>
                <w:color w:val="000000"/>
                <w:sz w:val="22"/>
                <w:szCs w:val="22"/>
              </w:rPr>
              <w:t>July 15, 2017</w:t>
            </w:r>
          </w:p>
        </w:tc>
        <w:tc>
          <w:tcPr>
            <w:tcW w:w="2130" w:type="dxa"/>
            <w:tcBorders>
              <w:top w:val="nil"/>
              <w:left w:val="nil"/>
              <w:bottom w:val="single" w:sz="4" w:space="0" w:color="auto"/>
              <w:right w:val="single" w:sz="4" w:space="0" w:color="auto"/>
            </w:tcBorders>
            <w:shd w:val="clear" w:color="auto" w:fill="auto"/>
            <w:noWrap/>
            <w:vAlign w:val="bottom"/>
            <w:hideMark/>
          </w:tcPr>
          <w:p w14:paraId="7E8E480B" w14:textId="77777777" w:rsidR="0037579C" w:rsidRPr="0037579C" w:rsidRDefault="0037579C" w:rsidP="0037579C">
            <w:pPr>
              <w:jc w:val="center"/>
              <w:rPr>
                <w:rFonts w:ascii="Calibri" w:hAnsi="Calibri" w:cs="Calibri"/>
                <w:color w:val="000000"/>
                <w:sz w:val="22"/>
                <w:szCs w:val="22"/>
              </w:rPr>
            </w:pPr>
            <w:r w:rsidRPr="0037579C">
              <w:rPr>
                <w:rFonts w:ascii="Calibri" w:hAnsi="Calibri" w:cs="Calibri"/>
                <w:color w:val="000000"/>
                <w:sz w:val="22"/>
                <w:szCs w:val="22"/>
              </w:rPr>
              <w:t xml:space="preserve">$200 </w:t>
            </w:r>
          </w:p>
        </w:tc>
        <w:tc>
          <w:tcPr>
            <w:tcW w:w="70" w:type="dxa"/>
            <w:tcBorders>
              <w:top w:val="nil"/>
              <w:left w:val="nil"/>
              <w:bottom w:val="nil"/>
              <w:right w:val="nil"/>
            </w:tcBorders>
            <w:shd w:val="clear" w:color="auto" w:fill="auto"/>
            <w:noWrap/>
            <w:vAlign w:val="bottom"/>
            <w:hideMark/>
          </w:tcPr>
          <w:p w14:paraId="336ECECD" w14:textId="77777777" w:rsidR="0037579C" w:rsidRPr="0037579C" w:rsidRDefault="0037579C" w:rsidP="0037579C">
            <w:pPr>
              <w:jc w:val="center"/>
              <w:rPr>
                <w:rFonts w:ascii="Calibri" w:hAnsi="Calibri" w:cs="Calibri"/>
                <w:color w:val="000000"/>
                <w:sz w:val="22"/>
                <w:szCs w:val="22"/>
              </w:rPr>
            </w:pPr>
          </w:p>
        </w:tc>
      </w:tr>
      <w:tr w:rsidR="0037579C" w:rsidRPr="0037579C" w14:paraId="3DDB3CD7" w14:textId="77777777" w:rsidTr="0037579C">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4F5348EA" w14:textId="77777777" w:rsidR="0037579C" w:rsidRPr="0037579C" w:rsidRDefault="0037579C" w:rsidP="0037579C">
            <w:pPr>
              <w:jc w:val="right"/>
              <w:rPr>
                <w:rFonts w:ascii="Calibri" w:hAnsi="Calibri" w:cs="Calibri"/>
                <w:color w:val="000000"/>
                <w:sz w:val="22"/>
                <w:szCs w:val="22"/>
              </w:rPr>
            </w:pPr>
            <w:r w:rsidRPr="0037579C">
              <w:rPr>
                <w:rFonts w:ascii="Calibri" w:hAnsi="Calibri" w:cs="Calibri"/>
                <w:color w:val="000000"/>
                <w:sz w:val="22"/>
                <w:szCs w:val="22"/>
              </w:rPr>
              <w:t>August 15, 2017</w:t>
            </w:r>
          </w:p>
        </w:tc>
        <w:tc>
          <w:tcPr>
            <w:tcW w:w="2130" w:type="dxa"/>
            <w:tcBorders>
              <w:top w:val="nil"/>
              <w:left w:val="nil"/>
              <w:bottom w:val="single" w:sz="4" w:space="0" w:color="auto"/>
              <w:right w:val="single" w:sz="4" w:space="0" w:color="auto"/>
            </w:tcBorders>
            <w:shd w:val="clear" w:color="auto" w:fill="auto"/>
            <w:noWrap/>
            <w:vAlign w:val="bottom"/>
            <w:hideMark/>
          </w:tcPr>
          <w:p w14:paraId="4921061C" w14:textId="77777777" w:rsidR="0037579C" w:rsidRPr="0037579C" w:rsidRDefault="0037579C" w:rsidP="0037579C">
            <w:pPr>
              <w:jc w:val="center"/>
              <w:rPr>
                <w:rFonts w:ascii="Calibri" w:hAnsi="Calibri" w:cs="Calibri"/>
                <w:color w:val="000000"/>
                <w:sz w:val="22"/>
                <w:szCs w:val="22"/>
              </w:rPr>
            </w:pPr>
            <w:r w:rsidRPr="0037579C">
              <w:rPr>
                <w:rFonts w:ascii="Calibri" w:hAnsi="Calibri" w:cs="Calibri"/>
                <w:color w:val="000000"/>
                <w:sz w:val="22"/>
                <w:szCs w:val="22"/>
              </w:rPr>
              <w:t xml:space="preserve">$200 </w:t>
            </w:r>
          </w:p>
        </w:tc>
        <w:tc>
          <w:tcPr>
            <w:tcW w:w="70" w:type="dxa"/>
            <w:tcBorders>
              <w:top w:val="nil"/>
              <w:left w:val="nil"/>
              <w:bottom w:val="nil"/>
              <w:right w:val="nil"/>
            </w:tcBorders>
            <w:shd w:val="clear" w:color="auto" w:fill="auto"/>
            <w:noWrap/>
            <w:vAlign w:val="bottom"/>
            <w:hideMark/>
          </w:tcPr>
          <w:p w14:paraId="12F4367E" w14:textId="77777777" w:rsidR="0037579C" w:rsidRPr="0037579C" w:rsidRDefault="0037579C" w:rsidP="0037579C">
            <w:pPr>
              <w:jc w:val="center"/>
              <w:rPr>
                <w:rFonts w:ascii="Calibri" w:hAnsi="Calibri" w:cs="Calibri"/>
                <w:color w:val="000000"/>
                <w:sz w:val="22"/>
                <w:szCs w:val="22"/>
              </w:rPr>
            </w:pPr>
          </w:p>
        </w:tc>
      </w:tr>
      <w:tr w:rsidR="0037579C" w:rsidRPr="0037579C" w14:paraId="2A53952E" w14:textId="77777777" w:rsidTr="0037579C">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1EB9DF5F" w14:textId="77777777" w:rsidR="0037579C" w:rsidRPr="0037579C" w:rsidRDefault="0037579C" w:rsidP="0037579C">
            <w:pPr>
              <w:jc w:val="right"/>
              <w:rPr>
                <w:rFonts w:ascii="Calibri" w:hAnsi="Calibri" w:cs="Calibri"/>
                <w:color w:val="000000"/>
                <w:sz w:val="22"/>
                <w:szCs w:val="22"/>
              </w:rPr>
            </w:pPr>
            <w:r w:rsidRPr="0037579C">
              <w:rPr>
                <w:rFonts w:ascii="Calibri" w:hAnsi="Calibri" w:cs="Calibri"/>
                <w:color w:val="000000"/>
                <w:sz w:val="22"/>
                <w:szCs w:val="22"/>
              </w:rPr>
              <w:t>September 15, 2017</w:t>
            </w:r>
          </w:p>
        </w:tc>
        <w:tc>
          <w:tcPr>
            <w:tcW w:w="2130" w:type="dxa"/>
            <w:tcBorders>
              <w:top w:val="nil"/>
              <w:left w:val="nil"/>
              <w:bottom w:val="single" w:sz="4" w:space="0" w:color="auto"/>
              <w:right w:val="single" w:sz="4" w:space="0" w:color="auto"/>
            </w:tcBorders>
            <w:shd w:val="clear" w:color="auto" w:fill="auto"/>
            <w:noWrap/>
            <w:vAlign w:val="bottom"/>
            <w:hideMark/>
          </w:tcPr>
          <w:p w14:paraId="5BBAFC21" w14:textId="77777777" w:rsidR="0037579C" w:rsidRPr="0037579C" w:rsidRDefault="0037579C" w:rsidP="0037579C">
            <w:pPr>
              <w:jc w:val="center"/>
              <w:rPr>
                <w:rFonts w:ascii="Calibri" w:hAnsi="Calibri" w:cs="Calibri"/>
                <w:color w:val="000000"/>
                <w:sz w:val="22"/>
                <w:szCs w:val="22"/>
              </w:rPr>
            </w:pPr>
            <w:r w:rsidRPr="0037579C">
              <w:rPr>
                <w:rFonts w:ascii="Calibri" w:hAnsi="Calibri" w:cs="Calibri"/>
                <w:color w:val="000000"/>
                <w:sz w:val="22"/>
                <w:szCs w:val="22"/>
              </w:rPr>
              <w:t xml:space="preserve">$200 </w:t>
            </w:r>
          </w:p>
        </w:tc>
        <w:tc>
          <w:tcPr>
            <w:tcW w:w="70" w:type="dxa"/>
            <w:tcBorders>
              <w:top w:val="nil"/>
              <w:left w:val="nil"/>
              <w:bottom w:val="nil"/>
              <w:right w:val="nil"/>
            </w:tcBorders>
            <w:shd w:val="clear" w:color="auto" w:fill="auto"/>
            <w:noWrap/>
            <w:vAlign w:val="bottom"/>
            <w:hideMark/>
          </w:tcPr>
          <w:p w14:paraId="2F6755CE" w14:textId="77777777" w:rsidR="0037579C" w:rsidRPr="0037579C" w:rsidRDefault="0037579C" w:rsidP="0037579C">
            <w:pPr>
              <w:jc w:val="center"/>
              <w:rPr>
                <w:rFonts w:ascii="Calibri" w:hAnsi="Calibri" w:cs="Calibri"/>
                <w:color w:val="000000"/>
                <w:sz w:val="22"/>
                <w:szCs w:val="22"/>
              </w:rPr>
            </w:pPr>
          </w:p>
        </w:tc>
      </w:tr>
      <w:tr w:rsidR="0037579C" w:rsidRPr="0037579C" w14:paraId="07D6E5CD" w14:textId="77777777" w:rsidTr="0037579C">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38EDB47" w14:textId="77777777" w:rsidR="0037579C" w:rsidRPr="0037579C" w:rsidRDefault="0037579C" w:rsidP="0037579C">
            <w:pPr>
              <w:jc w:val="right"/>
              <w:rPr>
                <w:rFonts w:ascii="Calibri" w:hAnsi="Calibri" w:cs="Calibri"/>
                <w:color w:val="000000"/>
                <w:sz w:val="22"/>
                <w:szCs w:val="22"/>
              </w:rPr>
            </w:pPr>
            <w:r w:rsidRPr="0037579C">
              <w:rPr>
                <w:rFonts w:ascii="Calibri" w:hAnsi="Calibri" w:cs="Calibri"/>
                <w:color w:val="000000"/>
                <w:sz w:val="22"/>
                <w:szCs w:val="22"/>
              </w:rPr>
              <w:t>October 15, 2017</w:t>
            </w:r>
          </w:p>
        </w:tc>
        <w:tc>
          <w:tcPr>
            <w:tcW w:w="2130" w:type="dxa"/>
            <w:tcBorders>
              <w:top w:val="nil"/>
              <w:left w:val="nil"/>
              <w:bottom w:val="single" w:sz="4" w:space="0" w:color="auto"/>
              <w:right w:val="single" w:sz="4" w:space="0" w:color="auto"/>
            </w:tcBorders>
            <w:shd w:val="clear" w:color="auto" w:fill="auto"/>
            <w:noWrap/>
            <w:vAlign w:val="bottom"/>
            <w:hideMark/>
          </w:tcPr>
          <w:p w14:paraId="7A7F1D43" w14:textId="77777777" w:rsidR="0037579C" w:rsidRPr="0037579C" w:rsidRDefault="0037579C" w:rsidP="0037579C">
            <w:pPr>
              <w:jc w:val="center"/>
              <w:rPr>
                <w:rFonts w:ascii="Calibri" w:hAnsi="Calibri" w:cs="Calibri"/>
                <w:color w:val="000000"/>
                <w:sz w:val="22"/>
                <w:szCs w:val="22"/>
              </w:rPr>
            </w:pPr>
            <w:r w:rsidRPr="0037579C">
              <w:rPr>
                <w:rFonts w:ascii="Calibri" w:hAnsi="Calibri" w:cs="Calibri"/>
                <w:color w:val="000000"/>
                <w:sz w:val="22"/>
                <w:szCs w:val="22"/>
              </w:rPr>
              <w:t xml:space="preserve">$200 </w:t>
            </w:r>
          </w:p>
        </w:tc>
        <w:tc>
          <w:tcPr>
            <w:tcW w:w="70" w:type="dxa"/>
            <w:tcBorders>
              <w:top w:val="nil"/>
              <w:left w:val="nil"/>
              <w:bottom w:val="nil"/>
              <w:right w:val="nil"/>
            </w:tcBorders>
            <w:shd w:val="clear" w:color="auto" w:fill="auto"/>
            <w:noWrap/>
            <w:vAlign w:val="bottom"/>
            <w:hideMark/>
          </w:tcPr>
          <w:p w14:paraId="799297CF" w14:textId="77777777" w:rsidR="0037579C" w:rsidRPr="0037579C" w:rsidRDefault="0037579C" w:rsidP="0037579C">
            <w:pPr>
              <w:jc w:val="center"/>
              <w:rPr>
                <w:rFonts w:ascii="Calibri" w:hAnsi="Calibri" w:cs="Calibri"/>
                <w:color w:val="000000"/>
                <w:sz w:val="22"/>
                <w:szCs w:val="22"/>
              </w:rPr>
            </w:pPr>
          </w:p>
        </w:tc>
      </w:tr>
      <w:tr w:rsidR="0037579C" w:rsidRPr="0037579C" w14:paraId="43F3D68F" w14:textId="77777777" w:rsidTr="0037579C">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5A3A97DA" w14:textId="77777777" w:rsidR="0037579C" w:rsidRPr="0037579C" w:rsidRDefault="0037579C" w:rsidP="0037579C">
            <w:pPr>
              <w:jc w:val="right"/>
              <w:rPr>
                <w:rFonts w:ascii="Calibri" w:hAnsi="Calibri" w:cs="Calibri"/>
                <w:color w:val="000000"/>
                <w:sz w:val="22"/>
                <w:szCs w:val="22"/>
              </w:rPr>
            </w:pPr>
            <w:r w:rsidRPr="0037579C">
              <w:rPr>
                <w:rFonts w:ascii="Calibri" w:hAnsi="Calibri" w:cs="Calibri"/>
                <w:color w:val="000000"/>
                <w:sz w:val="22"/>
                <w:szCs w:val="22"/>
              </w:rPr>
              <w:t>November 15, 2017</w:t>
            </w:r>
          </w:p>
        </w:tc>
        <w:tc>
          <w:tcPr>
            <w:tcW w:w="2130" w:type="dxa"/>
            <w:tcBorders>
              <w:top w:val="nil"/>
              <w:left w:val="nil"/>
              <w:bottom w:val="single" w:sz="4" w:space="0" w:color="auto"/>
              <w:right w:val="single" w:sz="4" w:space="0" w:color="auto"/>
            </w:tcBorders>
            <w:shd w:val="clear" w:color="auto" w:fill="auto"/>
            <w:noWrap/>
            <w:vAlign w:val="bottom"/>
            <w:hideMark/>
          </w:tcPr>
          <w:p w14:paraId="14E070BF" w14:textId="77777777" w:rsidR="0037579C" w:rsidRPr="0037579C" w:rsidRDefault="0037579C" w:rsidP="0037579C">
            <w:pPr>
              <w:jc w:val="center"/>
              <w:rPr>
                <w:rFonts w:ascii="Calibri" w:hAnsi="Calibri" w:cs="Calibri"/>
                <w:color w:val="000000"/>
                <w:sz w:val="22"/>
                <w:szCs w:val="22"/>
              </w:rPr>
            </w:pPr>
            <w:r w:rsidRPr="0037579C">
              <w:rPr>
                <w:rFonts w:ascii="Calibri" w:hAnsi="Calibri" w:cs="Calibri"/>
                <w:color w:val="000000"/>
                <w:sz w:val="22"/>
                <w:szCs w:val="22"/>
              </w:rPr>
              <w:t xml:space="preserve">$200 </w:t>
            </w:r>
          </w:p>
        </w:tc>
        <w:tc>
          <w:tcPr>
            <w:tcW w:w="70" w:type="dxa"/>
            <w:tcBorders>
              <w:top w:val="nil"/>
              <w:left w:val="nil"/>
              <w:bottom w:val="nil"/>
              <w:right w:val="nil"/>
            </w:tcBorders>
            <w:shd w:val="clear" w:color="auto" w:fill="auto"/>
            <w:noWrap/>
            <w:vAlign w:val="bottom"/>
            <w:hideMark/>
          </w:tcPr>
          <w:p w14:paraId="01520E1B" w14:textId="77777777" w:rsidR="0037579C" w:rsidRPr="0037579C" w:rsidRDefault="0037579C" w:rsidP="0037579C">
            <w:pPr>
              <w:jc w:val="center"/>
              <w:rPr>
                <w:rFonts w:ascii="Calibri" w:hAnsi="Calibri" w:cs="Calibri"/>
                <w:color w:val="000000"/>
                <w:sz w:val="22"/>
                <w:szCs w:val="22"/>
              </w:rPr>
            </w:pPr>
          </w:p>
        </w:tc>
      </w:tr>
      <w:tr w:rsidR="0037579C" w:rsidRPr="0037579C" w14:paraId="339C44B6" w14:textId="77777777" w:rsidTr="0037579C">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7C7B00FE" w14:textId="77777777" w:rsidR="0037579C" w:rsidRPr="0037579C" w:rsidRDefault="0037579C" w:rsidP="0037579C">
            <w:pPr>
              <w:jc w:val="right"/>
              <w:rPr>
                <w:rFonts w:ascii="Calibri" w:hAnsi="Calibri" w:cs="Calibri"/>
                <w:color w:val="000000"/>
                <w:sz w:val="22"/>
                <w:szCs w:val="22"/>
              </w:rPr>
            </w:pPr>
            <w:r w:rsidRPr="0037579C">
              <w:rPr>
                <w:rFonts w:ascii="Calibri" w:hAnsi="Calibri" w:cs="Calibri"/>
                <w:color w:val="000000"/>
                <w:sz w:val="22"/>
                <w:szCs w:val="22"/>
              </w:rPr>
              <w:t>December 15, 2017</w:t>
            </w:r>
          </w:p>
        </w:tc>
        <w:tc>
          <w:tcPr>
            <w:tcW w:w="2130" w:type="dxa"/>
            <w:tcBorders>
              <w:top w:val="nil"/>
              <w:left w:val="nil"/>
              <w:bottom w:val="single" w:sz="4" w:space="0" w:color="auto"/>
              <w:right w:val="single" w:sz="4" w:space="0" w:color="auto"/>
            </w:tcBorders>
            <w:shd w:val="clear" w:color="auto" w:fill="auto"/>
            <w:noWrap/>
            <w:vAlign w:val="bottom"/>
            <w:hideMark/>
          </w:tcPr>
          <w:p w14:paraId="15E1FBCC" w14:textId="77777777" w:rsidR="0037579C" w:rsidRPr="0037579C" w:rsidRDefault="0037579C" w:rsidP="0037579C">
            <w:pPr>
              <w:jc w:val="center"/>
              <w:rPr>
                <w:rFonts w:ascii="Calibri" w:hAnsi="Calibri" w:cs="Calibri"/>
                <w:color w:val="000000"/>
                <w:sz w:val="22"/>
                <w:szCs w:val="22"/>
              </w:rPr>
            </w:pPr>
            <w:r w:rsidRPr="0037579C">
              <w:rPr>
                <w:rFonts w:ascii="Calibri" w:hAnsi="Calibri" w:cs="Calibri"/>
                <w:color w:val="000000"/>
                <w:sz w:val="22"/>
                <w:szCs w:val="22"/>
              </w:rPr>
              <w:t xml:space="preserve">$200 </w:t>
            </w:r>
          </w:p>
        </w:tc>
        <w:tc>
          <w:tcPr>
            <w:tcW w:w="70" w:type="dxa"/>
            <w:tcBorders>
              <w:top w:val="nil"/>
              <w:left w:val="nil"/>
              <w:bottom w:val="nil"/>
              <w:right w:val="nil"/>
            </w:tcBorders>
            <w:shd w:val="clear" w:color="auto" w:fill="auto"/>
            <w:noWrap/>
            <w:vAlign w:val="bottom"/>
            <w:hideMark/>
          </w:tcPr>
          <w:p w14:paraId="19858DC4" w14:textId="77777777" w:rsidR="0037579C" w:rsidRPr="0037579C" w:rsidRDefault="0037579C" w:rsidP="0037579C">
            <w:pPr>
              <w:jc w:val="center"/>
              <w:rPr>
                <w:rFonts w:ascii="Calibri" w:hAnsi="Calibri" w:cs="Calibri"/>
                <w:color w:val="000000"/>
                <w:sz w:val="22"/>
                <w:szCs w:val="22"/>
              </w:rPr>
            </w:pPr>
          </w:p>
        </w:tc>
      </w:tr>
      <w:tr w:rsidR="0037579C" w:rsidRPr="0037579C" w14:paraId="59B2DC6F" w14:textId="77777777" w:rsidTr="0037579C">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D04CFEA" w14:textId="77777777" w:rsidR="0037579C" w:rsidRPr="0037579C" w:rsidRDefault="0037579C" w:rsidP="0037579C">
            <w:pPr>
              <w:jc w:val="right"/>
              <w:rPr>
                <w:rFonts w:ascii="Calibri" w:hAnsi="Calibri" w:cs="Calibri"/>
                <w:color w:val="000000"/>
                <w:sz w:val="22"/>
                <w:szCs w:val="22"/>
              </w:rPr>
            </w:pPr>
            <w:r w:rsidRPr="0037579C">
              <w:rPr>
                <w:rFonts w:ascii="Calibri" w:hAnsi="Calibri" w:cs="Calibri"/>
                <w:color w:val="000000"/>
                <w:sz w:val="22"/>
                <w:szCs w:val="22"/>
              </w:rPr>
              <w:t>January 15, 2018</w:t>
            </w:r>
          </w:p>
        </w:tc>
        <w:tc>
          <w:tcPr>
            <w:tcW w:w="2130" w:type="dxa"/>
            <w:tcBorders>
              <w:top w:val="nil"/>
              <w:left w:val="nil"/>
              <w:bottom w:val="single" w:sz="4" w:space="0" w:color="auto"/>
              <w:right w:val="single" w:sz="4" w:space="0" w:color="auto"/>
            </w:tcBorders>
            <w:shd w:val="clear" w:color="auto" w:fill="auto"/>
            <w:noWrap/>
            <w:vAlign w:val="bottom"/>
            <w:hideMark/>
          </w:tcPr>
          <w:p w14:paraId="0CA8F6AA" w14:textId="77777777" w:rsidR="0037579C" w:rsidRPr="0037579C" w:rsidRDefault="0037579C" w:rsidP="0037579C">
            <w:pPr>
              <w:jc w:val="center"/>
              <w:rPr>
                <w:rFonts w:ascii="Calibri" w:hAnsi="Calibri" w:cs="Calibri"/>
                <w:color w:val="000000"/>
                <w:sz w:val="22"/>
                <w:szCs w:val="22"/>
              </w:rPr>
            </w:pPr>
            <w:r w:rsidRPr="0037579C">
              <w:rPr>
                <w:rFonts w:ascii="Calibri" w:hAnsi="Calibri" w:cs="Calibri"/>
                <w:color w:val="000000"/>
                <w:sz w:val="22"/>
                <w:szCs w:val="22"/>
              </w:rPr>
              <w:t xml:space="preserve">$200 </w:t>
            </w:r>
          </w:p>
        </w:tc>
        <w:tc>
          <w:tcPr>
            <w:tcW w:w="70" w:type="dxa"/>
            <w:tcBorders>
              <w:top w:val="nil"/>
              <w:left w:val="nil"/>
              <w:bottom w:val="nil"/>
              <w:right w:val="nil"/>
            </w:tcBorders>
            <w:shd w:val="clear" w:color="auto" w:fill="auto"/>
            <w:noWrap/>
            <w:vAlign w:val="bottom"/>
            <w:hideMark/>
          </w:tcPr>
          <w:p w14:paraId="490B8324" w14:textId="77777777" w:rsidR="0037579C" w:rsidRPr="0037579C" w:rsidRDefault="0037579C" w:rsidP="0037579C">
            <w:pPr>
              <w:jc w:val="center"/>
              <w:rPr>
                <w:rFonts w:ascii="Calibri" w:hAnsi="Calibri" w:cs="Calibri"/>
                <w:color w:val="000000"/>
                <w:sz w:val="22"/>
                <w:szCs w:val="22"/>
              </w:rPr>
            </w:pPr>
          </w:p>
        </w:tc>
      </w:tr>
      <w:tr w:rsidR="0037579C" w:rsidRPr="0037579C" w14:paraId="4AEFB1BB" w14:textId="77777777" w:rsidTr="0037579C">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DBF7ECB" w14:textId="77777777" w:rsidR="0037579C" w:rsidRPr="0037579C" w:rsidRDefault="0037579C" w:rsidP="0037579C">
            <w:pPr>
              <w:jc w:val="right"/>
              <w:rPr>
                <w:rFonts w:ascii="Calibri" w:hAnsi="Calibri" w:cs="Calibri"/>
                <w:color w:val="000000"/>
                <w:sz w:val="22"/>
                <w:szCs w:val="22"/>
              </w:rPr>
            </w:pPr>
            <w:r w:rsidRPr="0037579C">
              <w:rPr>
                <w:rFonts w:ascii="Calibri" w:hAnsi="Calibri" w:cs="Calibri"/>
                <w:color w:val="000000"/>
                <w:sz w:val="22"/>
                <w:szCs w:val="22"/>
              </w:rPr>
              <w:t>February 15, 2018</w:t>
            </w:r>
          </w:p>
        </w:tc>
        <w:tc>
          <w:tcPr>
            <w:tcW w:w="2130" w:type="dxa"/>
            <w:tcBorders>
              <w:top w:val="nil"/>
              <w:left w:val="nil"/>
              <w:bottom w:val="single" w:sz="4" w:space="0" w:color="auto"/>
              <w:right w:val="single" w:sz="4" w:space="0" w:color="auto"/>
            </w:tcBorders>
            <w:shd w:val="clear" w:color="auto" w:fill="auto"/>
            <w:noWrap/>
            <w:vAlign w:val="bottom"/>
            <w:hideMark/>
          </w:tcPr>
          <w:p w14:paraId="766FFDDF" w14:textId="77777777" w:rsidR="0037579C" w:rsidRPr="0037579C" w:rsidRDefault="0037579C" w:rsidP="0037579C">
            <w:pPr>
              <w:jc w:val="center"/>
              <w:rPr>
                <w:rFonts w:ascii="Calibri" w:hAnsi="Calibri" w:cs="Calibri"/>
                <w:color w:val="000000"/>
                <w:sz w:val="22"/>
                <w:szCs w:val="22"/>
              </w:rPr>
            </w:pPr>
            <w:r w:rsidRPr="0037579C">
              <w:rPr>
                <w:rFonts w:ascii="Calibri" w:hAnsi="Calibri" w:cs="Calibri"/>
                <w:color w:val="000000"/>
                <w:sz w:val="22"/>
                <w:szCs w:val="22"/>
              </w:rPr>
              <w:t xml:space="preserve">$200 </w:t>
            </w:r>
          </w:p>
        </w:tc>
        <w:tc>
          <w:tcPr>
            <w:tcW w:w="70" w:type="dxa"/>
            <w:tcBorders>
              <w:top w:val="nil"/>
              <w:left w:val="nil"/>
              <w:bottom w:val="nil"/>
              <w:right w:val="nil"/>
            </w:tcBorders>
            <w:shd w:val="clear" w:color="auto" w:fill="auto"/>
            <w:noWrap/>
            <w:vAlign w:val="bottom"/>
            <w:hideMark/>
          </w:tcPr>
          <w:p w14:paraId="416B42D5" w14:textId="77777777" w:rsidR="0037579C" w:rsidRPr="0037579C" w:rsidRDefault="0037579C" w:rsidP="0037579C">
            <w:pPr>
              <w:jc w:val="center"/>
              <w:rPr>
                <w:rFonts w:ascii="Calibri" w:hAnsi="Calibri" w:cs="Calibri"/>
                <w:color w:val="000000"/>
                <w:sz w:val="22"/>
                <w:szCs w:val="22"/>
              </w:rPr>
            </w:pPr>
          </w:p>
        </w:tc>
      </w:tr>
      <w:tr w:rsidR="0037579C" w:rsidRPr="0037579C" w14:paraId="5DE784FF" w14:textId="77777777" w:rsidTr="0037579C">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882304B" w14:textId="77777777" w:rsidR="0037579C" w:rsidRPr="0037579C" w:rsidRDefault="0037579C" w:rsidP="0037579C">
            <w:pPr>
              <w:jc w:val="right"/>
              <w:rPr>
                <w:rFonts w:ascii="Calibri" w:hAnsi="Calibri" w:cs="Calibri"/>
                <w:color w:val="000000"/>
                <w:sz w:val="22"/>
                <w:szCs w:val="22"/>
              </w:rPr>
            </w:pPr>
            <w:r w:rsidRPr="0037579C">
              <w:rPr>
                <w:rFonts w:ascii="Calibri" w:hAnsi="Calibri" w:cs="Calibri"/>
                <w:color w:val="000000"/>
                <w:sz w:val="22"/>
                <w:szCs w:val="22"/>
              </w:rPr>
              <w:t>March 15, 2018</w:t>
            </w:r>
          </w:p>
        </w:tc>
        <w:tc>
          <w:tcPr>
            <w:tcW w:w="2130" w:type="dxa"/>
            <w:tcBorders>
              <w:top w:val="nil"/>
              <w:left w:val="nil"/>
              <w:bottom w:val="single" w:sz="4" w:space="0" w:color="auto"/>
              <w:right w:val="single" w:sz="4" w:space="0" w:color="auto"/>
            </w:tcBorders>
            <w:shd w:val="clear" w:color="auto" w:fill="auto"/>
            <w:noWrap/>
            <w:vAlign w:val="bottom"/>
            <w:hideMark/>
          </w:tcPr>
          <w:p w14:paraId="65839385" w14:textId="77777777" w:rsidR="0037579C" w:rsidRPr="0037579C" w:rsidRDefault="0037579C" w:rsidP="0037579C">
            <w:pPr>
              <w:jc w:val="center"/>
              <w:rPr>
                <w:rFonts w:ascii="Calibri" w:hAnsi="Calibri" w:cs="Calibri"/>
                <w:color w:val="000000"/>
                <w:sz w:val="22"/>
                <w:szCs w:val="22"/>
              </w:rPr>
            </w:pPr>
            <w:r w:rsidRPr="0037579C">
              <w:rPr>
                <w:rFonts w:ascii="Calibri" w:hAnsi="Calibri" w:cs="Calibri"/>
                <w:color w:val="000000"/>
                <w:sz w:val="22"/>
                <w:szCs w:val="22"/>
              </w:rPr>
              <w:t xml:space="preserve">$200 </w:t>
            </w:r>
          </w:p>
        </w:tc>
        <w:tc>
          <w:tcPr>
            <w:tcW w:w="70" w:type="dxa"/>
            <w:tcBorders>
              <w:top w:val="nil"/>
              <w:left w:val="nil"/>
              <w:bottom w:val="nil"/>
              <w:right w:val="nil"/>
            </w:tcBorders>
            <w:shd w:val="clear" w:color="auto" w:fill="auto"/>
            <w:noWrap/>
            <w:vAlign w:val="bottom"/>
            <w:hideMark/>
          </w:tcPr>
          <w:p w14:paraId="03BF5333" w14:textId="77777777" w:rsidR="0037579C" w:rsidRPr="0037579C" w:rsidRDefault="0037579C" w:rsidP="0037579C">
            <w:pPr>
              <w:jc w:val="center"/>
              <w:rPr>
                <w:rFonts w:ascii="Calibri" w:hAnsi="Calibri" w:cs="Calibri"/>
                <w:color w:val="000000"/>
                <w:sz w:val="22"/>
                <w:szCs w:val="22"/>
              </w:rPr>
            </w:pPr>
          </w:p>
        </w:tc>
      </w:tr>
      <w:tr w:rsidR="0037579C" w:rsidRPr="0037579C" w14:paraId="794FB308" w14:textId="77777777" w:rsidTr="0037579C">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15E610B1" w14:textId="77777777" w:rsidR="0037579C" w:rsidRPr="0037579C" w:rsidRDefault="0037579C" w:rsidP="0037579C">
            <w:pPr>
              <w:jc w:val="right"/>
              <w:rPr>
                <w:rFonts w:ascii="Calibri" w:hAnsi="Calibri" w:cs="Calibri"/>
                <w:color w:val="000000"/>
                <w:sz w:val="22"/>
                <w:szCs w:val="22"/>
              </w:rPr>
            </w:pPr>
            <w:r w:rsidRPr="0037579C">
              <w:rPr>
                <w:rFonts w:ascii="Calibri" w:hAnsi="Calibri" w:cs="Calibri"/>
                <w:color w:val="000000"/>
                <w:sz w:val="22"/>
                <w:szCs w:val="22"/>
              </w:rPr>
              <w:t>April 15, 2018</w:t>
            </w:r>
          </w:p>
        </w:tc>
        <w:tc>
          <w:tcPr>
            <w:tcW w:w="2130" w:type="dxa"/>
            <w:tcBorders>
              <w:top w:val="nil"/>
              <w:left w:val="nil"/>
              <w:bottom w:val="single" w:sz="4" w:space="0" w:color="auto"/>
              <w:right w:val="single" w:sz="4" w:space="0" w:color="auto"/>
            </w:tcBorders>
            <w:shd w:val="clear" w:color="auto" w:fill="auto"/>
            <w:noWrap/>
            <w:vAlign w:val="bottom"/>
            <w:hideMark/>
          </w:tcPr>
          <w:p w14:paraId="361B18EA" w14:textId="77777777" w:rsidR="0037579C" w:rsidRPr="0037579C" w:rsidRDefault="0037579C" w:rsidP="0037579C">
            <w:pPr>
              <w:jc w:val="center"/>
              <w:rPr>
                <w:rFonts w:ascii="Calibri" w:hAnsi="Calibri" w:cs="Calibri"/>
                <w:color w:val="000000"/>
                <w:sz w:val="22"/>
                <w:szCs w:val="22"/>
              </w:rPr>
            </w:pPr>
            <w:r w:rsidRPr="0037579C">
              <w:rPr>
                <w:rFonts w:ascii="Calibri" w:hAnsi="Calibri" w:cs="Calibri"/>
                <w:color w:val="000000"/>
                <w:sz w:val="22"/>
                <w:szCs w:val="22"/>
              </w:rPr>
              <w:t xml:space="preserve">$200 </w:t>
            </w:r>
          </w:p>
        </w:tc>
        <w:tc>
          <w:tcPr>
            <w:tcW w:w="70" w:type="dxa"/>
            <w:tcBorders>
              <w:top w:val="nil"/>
              <w:left w:val="nil"/>
              <w:bottom w:val="nil"/>
              <w:right w:val="nil"/>
            </w:tcBorders>
            <w:shd w:val="clear" w:color="auto" w:fill="auto"/>
            <w:noWrap/>
            <w:vAlign w:val="bottom"/>
            <w:hideMark/>
          </w:tcPr>
          <w:p w14:paraId="48978ED7" w14:textId="77777777" w:rsidR="0037579C" w:rsidRPr="0037579C" w:rsidRDefault="0037579C" w:rsidP="0037579C">
            <w:pPr>
              <w:jc w:val="center"/>
              <w:rPr>
                <w:rFonts w:ascii="Calibri" w:hAnsi="Calibri" w:cs="Calibri"/>
                <w:color w:val="000000"/>
                <w:sz w:val="22"/>
                <w:szCs w:val="22"/>
              </w:rPr>
            </w:pPr>
          </w:p>
        </w:tc>
      </w:tr>
      <w:tr w:rsidR="0037579C" w:rsidRPr="0037579C" w14:paraId="0FB82B2A" w14:textId="77777777" w:rsidTr="0037579C">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1942D73" w14:textId="77777777" w:rsidR="0037579C" w:rsidRPr="0037579C" w:rsidRDefault="0037579C" w:rsidP="0037579C">
            <w:pPr>
              <w:jc w:val="right"/>
              <w:rPr>
                <w:rFonts w:ascii="Calibri" w:hAnsi="Calibri" w:cs="Calibri"/>
                <w:color w:val="000000"/>
                <w:sz w:val="22"/>
                <w:szCs w:val="22"/>
              </w:rPr>
            </w:pPr>
            <w:r w:rsidRPr="0037579C">
              <w:rPr>
                <w:rFonts w:ascii="Calibri" w:hAnsi="Calibri" w:cs="Calibri"/>
                <w:color w:val="000000"/>
                <w:sz w:val="22"/>
                <w:szCs w:val="22"/>
              </w:rPr>
              <w:t>May 15, 2018</w:t>
            </w:r>
          </w:p>
        </w:tc>
        <w:tc>
          <w:tcPr>
            <w:tcW w:w="2130" w:type="dxa"/>
            <w:tcBorders>
              <w:top w:val="nil"/>
              <w:left w:val="nil"/>
              <w:bottom w:val="single" w:sz="4" w:space="0" w:color="auto"/>
              <w:right w:val="single" w:sz="4" w:space="0" w:color="auto"/>
            </w:tcBorders>
            <w:shd w:val="clear" w:color="auto" w:fill="auto"/>
            <w:noWrap/>
            <w:vAlign w:val="bottom"/>
            <w:hideMark/>
          </w:tcPr>
          <w:p w14:paraId="2CA04BDA" w14:textId="77777777" w:rsidR="0037579C" w:rsidRPr="0037579C" w:rsidRDefault="0037579C" w:rsidP="0037579C">
            <w:pPr>
              <w:jc w:val="center"/>
              <w:rPr>
                <w:rFonts w:ascii="Calibri" w:hAnsi="Calibri" w:cs="Calibri"/>
                <w:color w:val="000000"/>
                <w:sz w:val="22"/>
                <w:szCs w:val="22"/>
              </w:rPr>
            </w:pPr>
            <w:r w:rsidRPr="0037579C">
              <w:rPr>
                <w:rFonts w:ascii="Calibri" w:hAnsi="Calibri" w:cs="Calibri"/>
                <w:color w:val="000000"/>
                <w:sz w:val="22"/>
                <w:szCs w:val="22"/>
              </w:rPr>
              <w:t xml:space="preserve">$200 </w:t>
            </w:r>
          </w:p>
        </w:tc>
        <w:tc>
          <w:tcPr>
            <w:tcW w:w="70" w:type="dxa"/>
            <w:tcBorders>
              <w:top w:val="nil"/>
              <w:left w:val="nil"/>
              <w:bottom w:val="nil"/>
              <w:right w:val="nil"/>
            </w:tcBorders>
            <w:shd w:val="clear" w:color="auto" w:fill="auto"/>
            <w:noWrap/>
            <w:vAlign w:val="bottom"/>
            <w:hideMark/>
          </w:tcPr>
          <w:p w14:paraId="1C8AB115" w14:textId="77777777" w:rsidR="0037579C" w:rsidRPr="0037579C" w:rsidRDefault="0037579C" w:rsidP="0037579C">
            <w:pPr>
              <w:jc w:val="center"/>
              <w:rPr>
                <w:rFonts w:ascii="Calibri" w:hAnsi="Calibri" w:cs="Calibri"/>
                <w:color w:val="000000"/>
                <w:sz w:val="22"/>
                <w:szCs w:val="22"/>
              </w:rPr>
            </w:pPr>
          </w:p>
        </w:tc>
      </w:tr>
      <w:tr w:rsidR="0037579C" w:rsidRPr="0037579C" w14:paraId="25491126" w14:textId="77777777" w:rsidTr="0037579C">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75CB2C1" w14:textId="77777777" w:rsidR="0037579C" w:rsidRPr="0037579C" w:rsidRDefault="0037579C" w:rsidP="0037579C">
            <w:pPr>
              <w:jc w:val="right"/>
              <w:rPr>
                <w:rFonts w:ascii="Calibri" w:hAnsi="Calibri" w:cs="Calibri"/>
                <w:color w:val="000000"/>
                <w:sz w:val="22"/>
                <w:szCs w:val="22"/>
              </w:rPr>
            </w:pPr>
            <w:r w:rsidRPr="0037579C">
              <w:rPr>
                <w:rFonts w:ascii="Calibri" w:hAnsi="Calibri" w:cs="Calibri"/>
                <w:color w:val="000000"/>
                <w:sz w:val="22"/>
                <w:szCs w:val="22"/>
              </w:rPr>
              <w:t>June 15, 2018</w:t>
            </w:r>
          </w:p>
        </w:tc>
        <w:tc>
          <w:tcPr>
            <w:tcW w:w="2130" w:type="dxa"/>
            <w:tcBorders>
              <w:top w:val="nil"/>
              <w:left w:val="nil"/>
              <w:bottom w:val="single" w:sz="4" w:space="0" w:color="auto"/>
              <w:right w:val="single" w:sz="4" w:space="0" w:color="auto"/>
            </w:tcBorders>
            <w:shd w:val="clear" w:color="auto" w:fill="auto"/>
            <w:noWrap/>
            <w:vAlign w:val="bottom"/>
            <w:hideMark/>
          </w:tcPr>
          <w:p w14:paraId="2A4252B2" w14:textId="77777777" w:rsidR="0037579C" w:rsidRPr="0037579C" w:rsidRDefault="0037579C" w:rsidP="0037579C">
            <w:pPr>
              <w:jc w:val="center"/>
              <w:rPr>
                <w:rFonts w:ascii="Calibri" w:hAnsi="Calibri" w:cs="Calibri"/>
                <w:color w:val="000000"/>
                <w:sz w:val="22"/>
                <w:szCs w:val="22"/>
              </w:rPr>
            </w:pPr>
            <w:r w:rsidRPr="0037579C">
              <w:rPr>
                <w:rFonts w:ascii="Calibri" w:hAnsi="Calibri" w:cs="Calibri"/>
                <w:color w:val="000000"/>
                <w:sz w:val="22"/>
                <w:szCs w:val="22"/>
              </w:rPr>
              <w:t xml:space="preserve">$200 </w:t>
            </w:r>
          </w:p>
        </w:tc>
        <w:tc>
          <w:tcPr>
            <w:tcW w:w="70" w:type="dxa"/>
            <w:tcBorders>
              <w:top w:val="nil"/>
              <w:left w:val="nil"/>
              <w:bottom w:val="nil"/>
              <w:right w:val="nil"/>
            </w:tcBorders>
            <w:shd w:val="clear" w:color="auto" w:fill="auto"/>
            <w:noWrap/>
            <w:vAlign w:val="bottom"/>
            <w:hideMark/>
          </w:tcPr>
          <w:p w14:paraId="4D6B37D0" w14:textId="77777777" w:rsidR="0037579C" w:rsidRPr="0037579C" w:rsidRDefault="0037579C" w:rsidP="0037579C">
            <w:pPr>
              <w:jc w:val="center"/>
              <w:rPr>
                <w:rFonts w:ascii="Calibri" w:hAnsi="Calibri" w:cs="Calibri"/>
                <w:color w:val="000000"/>
                <w:sz w:val="22"/>
                <w:szCs w:val="22"/>
              </w:rPr>
            </w:pPr>
          </w:p>
        </w:tc>
      </w:tr>
      <w:tr w:rsidR="0037579C" w:rsidRPr="0037579C" w14:paraId="638C22BA" w14:textId="77777777" w:rsidTr="0037579C">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7F23B438" w14:textId="77777777" w:rsidR="0037579C" w:rsidRPr="0037579C" w:rsidRDefault="0037579C" w:rsidP="0037579C">
            <w:pPr>
              <w:jc w:val="right"/>
              <w:rPr>
                <w:rFonts w:ascii="Calibri" w:hAnsi="Calibri" w:cs="Calibri"/>
                <w:color w:val="000000"/>
                <w:sz w:val="22"/>
                <w:szCs w:val="22"/>
              </w:rPr>
            </w:pPr>
            <w:r w:rsidRPr="0037579C">
              <w:rPr>
                <w:rFonts w:ascii="Calibri" w:hAnsi="Calibri" w:cs="Calibri"/>
                <w:color w:val="000000"/>
                <w:sz w:val="22"/>
                <w:szCs w:val="22"/>
              </w:rPr>
              <w:t>July 15, 2018</w:t>
            </w:r>
          </w:p>
        </w:tc>
        <w:tc>
          <w:tcPr>
            <w:tcW w:w="2130" w:type="dxa"/>
            <w:tcBorders>
              <w:top w:val="nil"/>
              <w:left w:val="nil"/>
              <w:bottom w:val="single" w:sz="4" w:space="0" w:color="auto"/>
              <w:right w:val="single" w:sz="4" w:space="0" w:color="auto"/>
            </w:tcBorders>
            <w:shd w:val="clear" w:color="auto" w:fill="auto"/>
            <w:noWrap/>
            <w:vAlign w:val="bottom"/>
            <w:hideMark/>
          </w:tcPr>
          <w:p w14:paraId="17C5CB3F" w14:textId="77777777" w:rsidR="0037579C" w:rsidRPr="0037579C" w:rsidRDefault="0037579C" w:rsidP="0037579C">
            <w:pPr>
              <w:jc w:val="center"/>
              <w:rPr>
                <w:rFonts w:ascii="Calibri" w:hAnsi="Calibri" w:cs="Calibri"/>
                <w:color w:val="000000"/>
                <w:sz w:val="22"/>
                <w:szCs w:val="22"/>
              </w:rPr>
            </w:pPr>
            <w:r w:rsidRPr="0037579C">
              <w:rPr>
                <w:rFonts w:ascii="Calibri" w:hAnsi="Calibri" w:cs="Calibri"/>
                <w:color w:val="000000"/>
                <w:sz w:val="22"/>
                <w:szCs w:val="22"/>
              </w:rPr>
              <w:t xml:space="preserve">$200 </w:t>
            </w:r>
          </w:p>
        </w:tc>
        <w:tc>
          <w:tcPr>
            <w:tcW w:w="70" w:type="dxa"/>
            <w:tcBorders>
              <w:top w:val="nil"/>
              <w:left w:val="nil"/>
              <w:bottom w:val="nil"/>
              <w:right w:val="nil"/>
            </w:tcBorders>
            <w:shd w:val="clear" w:color="auto" w:fill="auto"/>
            <w:noWrap/>
            <w:vAlign w:val="bottom"/>
            <w:hideMark/>
          </w:tcPr>
          <w:p w14:paraId="1A12EFF4" w14:textId="77777777" w:rsidR="0037579C" w:rsidRPr="0037579C" w:rsidRDefault="0037579C" w:rsidP="0037579C">
            <w:pPr>
              <w:jc w:val="center"/>
              <w:rPr>
                <w:rFonts w:ascii="Calibri" w:hAnsi="Calibri" w:cs="Calibri"/>
                <w:color w:val="000000"/>
                <w:sz w:val="22"/>
                <w:szCs w:val="22"/>
              </w:rPr>
            </w:pPr>
          </w:p>
        </w:tc>
      </w:tr>
      <w:tr w:rsidR="0037579C" w:rsidRPr="0037579C" w14:paraId="0922A663" w14:textId="77777777" w:rsidTr="0037579C">
        <w:trPr>
          <w:trHeight w:val="300"/>
        </w:trPr>
        <w:tc>
          <w:tcPr>
            <w:tcW w:w="1960" w:type="dxa"/>
            <w:tcBorders>
              <w:top w:val="nil"/>
              <w:left w:val="nil"/>
              <w:bottom w:val="nil"/>
              <w:right w:val="nil"/>
            </w:tcBorders>
            <w:shd w:val="clear" w:color="auto" w:fill="auto"/>
            <w:noWrap/>
            <w:vAlign w:val="bottom"/>
            <w:hideMark/>
          </w:tcPr>
          <w:p w14:paraId="121D3787" w14:textId="77777777" w:rsidR="0037579C" w:rsidRPr="0037579C" w:rsidRDefault="0037579C" w:rsidP="0037579C">
            <w:pPr>
              <w:rPr>
                <w:sz w:val="20"/>
                <w:szCs w:val="20"/>
              </w:rPr>
            </w:pPr>
          </w:p>
        </w:tc>
        <w:tc>
          <w:tcPr>
            <w:tcW w:w="2130" w:type="dxa"/>
            <w:tcBorders>
              <w:top w:val="nil"/>
              <w:left w:val="nil"/>
              <w:bottom w:val="nil"/>
              <w:right w:val="nil"/>
            </w:tcBorders>
            <w:shd w:val="clear" w:color="auto" w:fill="auto"/>
            <w:noWrap/>
            <w:vAlign w:val="bottom"/>
            <w:hideMark/>
          </w:tcPr>
          <w:p w14:paraId="05E7F67C" w14:textId="77777777" w:rsidR="0037579C" w:rsidRPr="0037579C" w:rsidRDefault="0037579C" w:rsidP="0037579C">
            <w:pPr>
              <w:jc w:val="center"/>
              <w:rPr>
                <w:rFonts w:ascii="Calibri" w:hAnsi="Calibri" w:cs="Calibri"/>
                <w:b/>
                <w:bCs/>
                <w:color w:val="000000"/>
                <w:sz w:val="22"/>
                <w:szCs w:val="22"/>
              </w:rPr>
            </w:pPr>
            <w:r w:rsidRPr="0037579C">
              <w:rPr>
                <w:rFonts w:ascii="Calibri" w:hAnsi="Calibri" w:cs="Calibri"/>
                <w:b/>
                <w:bCs/>
                <w:color w:val="000000"/>
                <w:sz w:val="22"/>
                <w:szCs w:val="22"/>
              </w:rPr>
              <w:t xml:space="preserve">$4,000 </w:t>
            </w:r>
          </w:p>
        </w:tc>
        <w:tc>
          <w:tcPr>
            <w:tcW w:w="70" w:type="dxa"/>
            <w:tcBorders>
              <w:top w:val="nil"/>
              <w:left w:val="nil"/>
              <w:bottom w:val="nil"/>
              <w:right w:val="nil"/>
            </w:tcBorders>
            <w:shd w:val="clear" w:color="auto" w:fill="auto"/>
            <w:noWrap/>
            <w:vAlign w:val="bottom"/>
            <w:hideMark/>
          </w:tcPr>
          <w:p w14:paraId="2EE7AE9E" w14:textId="77777777" w:rsidR="0037579C" w:rsidRPr="0037579C" w:rsidRDefault="0037579C" w:rsidP="0037579C">
            <w:pPr>
              <w:jc w:val="center"/>
              <w:rPr>
                <w:rFonts w:ascii="Calibri" w:hAnsi="Calibri" w:cs="Calibri"/>
                <w:b/>
                <w:bCs/>
                <w:color w:val="000000"/>
                <w:sz w:val="22"/>
                <w:szCs w:val="22"/>
              </w:rPr>
            </w:pPr>
          </w:p>
        </w:tc>
      </w:tr>
    </w:tbl>
    <w:p w14:paraId="6D568779" w14:textId="77777777" w:rsidR="0037579C" w:rsidRPr="00D25403" w:rsidRDefault="0037579C" w:rsidP="004847F9">
      <w:bookmarkStart w:id="0" w:name="_GoBack"/>
      <w:bookmarkEnd w:id="0"/>
    </w:p>
    <w:sectPr w:rsidR="0037579C" w:rsidRPr="00D25403" w:rsidSect="00AB61BF">
      <w:head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0A0A0" w14:textId="77777777" w:rsidR="0083782A" w:rsidRDefault="0083782A" w:rsidP="00AB61BF">
      <w:r>
        <w:separator/>
      </w:r>
    </w:p>
  </w:endnote>
  <w:endnote w:type="continuationSeparator" w:id="0">
    <w:p w14:paraId="7A30A0A1" w14:textId="77777777" w:rsidR="0083782A" w:rsidRDefault="0083782A"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7C8EA" w14:textId="77777777" w:rsidR="004847F9" w:rsidRPr="00417016" w:rsidRDefault="004847F9" w:rsidP="004847F9">
    <w:pPr>
      <w:pStyle w:val="NoSpacing"/>
      <w:spacing w:before="120"/>
      <w:jc w:val="center"/>
      <w:rPr>
        <w:rFonts w:ascii="Arial" w:hAnsi="Arial" w:cs="Arial"/>
        <w:color w:val="008000"/>
        <w:sz w:val="18"/>
      </w:rPr>
    </w:pPr>
    <w:r>
      <w:tab/>
    </w:r>
    <w:r>
      <w:rPr>
        <w:rFonts w:ascii="Arial" w:hAnsi="Arial" w:cs="Arial"/>
        <w:color w:val="008000"/>
        <w:sz w:val="18"/>
      </w:rPr>
      <w:t>Respect. Professionalism. Integrity. Accountability.</w:t>
    </w:r>
  </w:p>
  <w:p w14:paraId="11A7CAF6" w14:textId="4D791718" w:rsidR="004847F9" w:rsidRDefault="004847F9" w:rsidP="004847F9">
    <w:pPr>
      <w:pStyle w:val="Footer"/>
      <w:tabs>
        <w:tab w:val="clear" w:pos="4680"/>
        <w:tab w:val="clear" w:pos="9360"/>
        <w:tab w:val="left" w:pos="34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0A09E" w14:textId="77777777" w:rsidR="0083782A" w:rsidRDefault="0083782A" w:rsidP="00AB61BF">
      <w:r>
        <w:separator/>
      </w:r>
    </w:p>
  </w:footnote>
  <w:footnote w:type="continuationSeparator" w:id="0">
    <w:p w14:paraId="7A30A09F" w14:textId="77777777" w:rsidR="0083782A" w:rsidRDefault="0083782A"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C99D9" w14:textId="69893947" w:rsidR="00245AF9" w:rsidRPr="00D25403" w:rsidRDefault="00245AF9">
    <w:pPr>
      <w:pStyle w:val="Header"/>
    </w:pPr>
    <w:r w:rsidRPr="00D25403">
      <w:t>Steven King</w:t>
    </w:r>
  </w:p>
  <w:p w14:paraId="50675540" w14:textId="39140738" w:rsidR="00245AF9" w:rsidRPr="00D25403" w:rsidRDefault="00416903">
    <w:pPr>
      <w:pStyle w:val="Header"/>
    </w:pPr>
    <w:r w:rsidRPr="00D25403">
      <w:t>November 30, 2016</w:t>
    </w:r>
  </w:p>
  <w:p w14:paraId="77C3AACA" w14:textId="287C03EA" w:rsidR="0037579C" w:rsidRPr="00D25403" w:rsidRDefault="00245AF9">
    <w:pPr>
      <w:pStyle w:val="Header"/>
      <w:rPr>
        <w:noProof/>
      </w:rPr>
    </w:pPr>
    <w:r w:rsidRPr="00D25403">
      <w:t xml:space="preserve">Page </w:t>
    </w:r>
    <w:r w:rsidR="005C43E3" w:rsidRPr="00D25403">
      <w:fldChar w:fldCharType="begin"/>
    </w:r>
    <w:r w:rsidR="005C43E3" w:rsidRPr="00D25403">
      <w:instrText xml:space="preserve"> PAGE   \* MERGEFORMAT </w:instrText>
    </w:r>
    <w:r w:rsidR="005C43E3" w:rsidRPr="00D25403">
      <w:fldChar w:fldCharType="separate"/>
    </w:r>
    <w:r w:rsidR="0037579C">
      <w:rPr>
        <w:noProof/>
      </w:rPr>
      <w:t>4</w:t>
    </w:r>
    <w:r w:rsidR="005C43E3" w:rsidRPr="00D25403">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5A698" w14:textId="77777777" w:rsidR="004847F9" w:rsidRDefault="004847F9" w:rsidP="004847F9">
    <w:pPr>
      <w:jc w:val="center"/>
    </w:pPr>
    <w:r>
      <w:rPr>
        <w:noProof/>
      </w:rPr>
      <w:drawing>
        <wp:inline distT="0" distB="0" distL="0" distR="0" wp14:anchorId="5FF82C16" wp14:editId="4EC02AE6">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02D4F774" w14:textId="77777777" w:rsidR="004847F9" w:rsidRDefault="004847F9" w:rsidP="004847F9">
    <w:pPr>
      <w:rPr>
        <w:sz w:val="14"/>
      </w:rPr>
    </w:pPr>
  </w:p>
  <w:p w14:paraId="3F25D5A3" w14:textId="77777777" w:rsidR="004847F9" w:rsidRDefault="004847F9" w:rsidP="004847F9">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2981A669" w14:textId="77777777" w:rsidR="004847F9" w:rsidRDefault="004847F9" w:rsidP="004847F9">
    <w:pPr>
      <w:jc w:val="center"/>
      <w:rPr>
        <w:color w:val="008000"/>
        <w:sz w:val="8"/>
      </w:rPr>
    </w:pPr>
  </w:p>
  <w:p w14:paraId="6DD9CC9A" w14:textId="77777777" w:rsidR="004847F9" w:rsidRDefault="004847F9" w:rsidP="004847F9">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78B3491" w14:textId="77777777" w:rsidR="004847F9" w:rsidRDefault="004847F9" w:rsidP="004847F9">
    <w:pPr>
      <w:jc w:val="center"/>
      <w:rPr>
        <w:i/>
        <w:color w:val="008000"/>
        <w:sz w:val="8"/>
      </w:rPr>
    </w:pPr>
  </w:p>
  <w:p w14:paraId="126C8C00" w14:textId="77777777" w:rsidR="004847F9" w:rsidRDefault="004847F9" w:rsidP="004847F9">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9438FFF" w14:textId="77777777" w:rsidR="004847F9" w:rsidRPr="00A603E7" w:rsidRDefault="004847F9" w:rsidP="004847F9">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52F95807" w14:textId="77777777" w:rsidR="004847F9" w:rsidRDefault="004847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34858"/>
    <w:multiLevelType w:val="hybridMultilevel"/>
    <w:tmpl w:val="3B741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D3E8D"/>
    <w:multiLevelType w:val="hybridMultilevel"/>
    <w:tmpl w:val="6FB60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B43B6"/>
    <w:multiLevelType w:val="hybridMultilevel"/>
    <w:tmpl w:val="13AC10C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890755D"/>
    <w:multiLevelType w:val="hybridMultilevel"/>
    <w:tmpl w:val="A0960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911E8A"/>
    <w:multiLevelType w:val="hybridMultilevel"/>
    <w:tmpl w:val="77A45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24EFA"/>
    <w:multiLevelType w:val="hybridMultilevel"/>
    <w:tmpl w:val="EAF0A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325A40"/>
    <w:multiLevelType w:val="hybridMultilevel"/>
    <w:tmpl w:val="3B325E3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62CA1AD5"/>
    <w:multiLevelType w:val="hybridMultilevel"/>
    <w:tmpl w:val="23305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78268F"/>
    <w:multiLevelType w:val="hybridMultilevel"/>
    <w:tmpl w:val="E1343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373AA4"/>
    <w:multiLevelType w:val="hybridMultilevel"/>
    <w:tmpl w:val="D51E9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0"/>
  </w:num>
  <w:num w:numId="4">
    <w:abstractNumId w:val="2"/>
  </w:num>
  <w:num w:numId="5">
    <w:abstractNumId w:val="4"/>
  </w:num>
  <w:num w:numId="6">
    <w:abstractNumId w:val="3"/>
  </w:num>
  <w:num w:numId="7">
    <w:abstractNumId w:val="9"/>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0"/>
  <w:hideSpellingErrors/>
  <w:hideGrammaticalErrors/>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14C8D"/>
    <w:rsid w:val="00035109"/>
    <w:rsid w:val="00040682"/>
    <w:rsid w:val="000527DD"/>
    <w:rsid w:val="00055875"/>
    <w:rsid w:val="000637E3"/>
    <w:rsid w:val="00063930"/>
    <w:rsid w:val="000876F5"/>
    <w:rsid w:val="00096996"/>
    <w:rsid w:val="000B50AF"/>
    <w:rsid w:val="000B778A"/>
    <w:rsid w:val="000D3D22"/>
    <w:rsid w:val="000D603A"/>
    <w:rsid w:val="000E11BD"/>
    <w:rsid w:val="000E1E5B"/>
    <w:rsid w:val="000E4875"/>
    <w:rsid w:val="000E7251"/>
    <w:rsid w:val="000F02C6"/>
    <w:rsid w:val="001046F6"/>
    <w:rsid w:val="00111248"/>
    <w:rsid w:val="00121610"/>
    <w:rsid w:val="0013094C"/>
    <w:rsid w:val="00131730"/>
    <w:rsid w:val="0013536A"/>
    <w:rsid w:val="001353BD"/>
    <w:rsid w:val="00136FC8"/>
    <w:rsid w:val="0014327C"/>
    <w:rsid w:val="00147032"/>
    <w:rsid w:val="00147DB5"/>
    <w:rsid w:val="0015306D"/>
    <w:rsid w:val="001804DD"/>
    <w:rsid w:val="0018490A"/>
    <w:rsid w:val="001A38CA"/>
    <w:rsid w:val="001B14D3"/>
    <w:rsid w:val="001C449E"/>
    <w:rsid w:val="001C6369"/>
    <w:rsid w:val="001D1800"/>
    <w:rsid w:val="001E77EB"/>
    <w:rsid w:val="001F31D2"/>
    <w:rsid w:val="00213ED3"/>
    <w:rsid w:val="00216F02"/>
    <w:rsid w:val="00233D33"/>
    <w:rsid w:val="00234A85"/>
    <w:rsid w:val="00237F30"/>
    <w:rsid w:val="00245AF9"/>
    <w:rsid w:val="00250E07"/>
    <w:rsid w:val="00257F34"/>
    <w:rsid w:val="002628CB"/>
    <w:rsid w:val="002640EA"/>
    <w:rsid w:val="002712B3"/>
    <w:rsid w:val="00273D2C"/>
    <w:rsid w:val="0027539A"/>
    <w:rsid w:val="00275591"/>
    <w:rsid w:val="002834FA"/>
    <w:rsid w:val="002B6420"/>
    <w:rsid w:val="002B6E16"/>
    <w:rsid w:val="002C67BA"/>
    <w:rsid w:val="002D2453"/>
    <w:rsid w:val="002D6081"/>
    <w:rsid w:val="003225B5"/>
    <w:rsid w:val="00353540"/>
    <w:rsid w:val="00355572"/>
    <w:rsid w:val="0035627B"/>
    <w:rsid w:val="0036446F"/>
    <w:rsid w:val="00364DA6"/>
    <w:rsid w:val="003669F5"/>
    <w:rsid w:val="0037579C"/>
    <w:rsid w:val="0038696B"/>
    <w:rsid w:val="003B477D"/>
    <w:rsid w:val="003B74A9"/>
    <w:rsid w:val="003C5AEE"/>
    <w:rsid w:val="003C5E08"/>
    <w:rsid w:val="003D0CC2"/>
    <w:rsid w:val="003E2E17"/>
    <w:rsid w:val="003E3CF5"/>
    <w:rsid w:val="003E63F7"/>
    <w:rsid w:val="00405161"/>
    <w:rsid w:val="004060AA"/>
    <w:rsid w:val="00414D74"/>
    <w:rsid w:val="00416903"/>
    <w:rsid w:val="00417016"/>
    <w:rsid w:val="004255B9"/>
    <w:rsid w:val="00430622"/>
    <w:rsid w:val="00433DFE"/>
    <w:rsid w:val="004436A8"/>
    <w:rsid w:val="00444A09"/>
    <w:rsid w:val="0045135A"/>
    <w:rsid w:val="00456BD7"/>
    <w:rsid w:val="00456D30"/>
    <w:rsid w:val="004621D8"/>
    <w:rsid w:val="004645CB"/>
    <w:rsid w:val="00465E32"/>
    <w:rsid w:val="00470F05"/>
    <w:rsid w:val="004847F9"/>
    <w:rsid w:val="004943B3"/>
    <w:rsid w:val="00497AE6"/>
    <w:rsid w:val="004A04C0"/>
    <w:rsid w:val="004A143B"/>
    <w:rsid w:val="004A1B53"/>
    <w:rsid w:val="004A20AB"/>
    <w:rsid w:val="004A59E3"/>
    <w:rsid w:val="004C18D8"/>
    <w:rsid w:val="004C1A29"/>
    <w:rsid w:val="004F68C9"/>
    <w:rsid w:val="00516521"/>
    <w:rsid w:val="00517073"/>
    <w:rsid w:val="00531C07"/>
    <w:rsid w:val="00533DD6"/>
    <w:rsid w:val="00534FE3"/>
    <w:rsid w:val="00535863"/>
    <w:rsid w:val="005431AE"/>
    <w:rsid w:val="0054755F"/>
    <w:rsid w:val="00572F1D"/>
    <w:rsid w:val="00575A54"/>
    <w:rsid w:val="005763F7"/>
    <w:rsid w:val="0058130D"/>
    <w:rsid w:val="00595A18"/>
    <w:rsid w:val="005B3230"/>
    <w:rsid w:val="005B4E86"/>
    <w:rsid w:val="005C3742"/>
    <w:rsid w:val="005C43E3"/>
    <w:rsid w:val="005C789C"/>
    <w:rsid w:val="005D7FF2"/>
    <w:rsid w:val="005E2C56"/>
    <w:rsid w:val="005E4873"/>
    <w:rsid w:val="005F2A13"/>
    <w:rsid w:val="005F32B2"/>
    <w:rsid w:val="006032AE"/>
    <w:rsid w:val="00603E96"/>
    <w:rsid w:val="006267CA"/>
    <w:rsid w:val="00637DAF"/>
    <w:rsid w:val="0064615A"/>
    <w:rsid w:val="006563B8"/>
    <w:rsid w:val="00660A2B"/>
    <w:rsid w:val="0067173B"/>
    <w:rsid w:val="00690AE6"/>
    <w:rsid w:val="00694401"/>
    <w:rsid w:val="00694800"/>
    <w:rsid w:val="006956BB"/>
    <w:rsid w:val="00697458"/>
    <w:rsid w:val="006A69FE"/>
    <w:rsid w:val="006B185E"/>
    <w:rsid w:val="006B1CF0"/>
    <w:rsid w:val="006B35DA"/>
    <w:rsid w:val="006D1375"/>
    <w:rsid w:val="006D5484"/>
    <w:rsid w:val="006D7297"/>
    <w:rsid w:val="006E4C7A"/>
    <w:rsid w:val="006E57A7"/>
    <w:rsid w:val="006F408A"/>
    <w:rsid w:val="006F76FD"/>
    <w:rsid w:val="006F79FF"/>
    <w:rsid w:val="00701C06"/>
    <w:rsid w:val="00702900"/>
    <w:rsid w:val="00715F88"/>
    <w:rsid w:val="00716032"/>
    <w:rsid w:val="007305EA"/>
    <w:rsid w:val="00732F07"/>
    <w:rsid w:val="007352B5"/>
    <w:rsid w:val="00745630"/>
    <w:rsid w:val="00755695"/>
    <w:rsid w:val="007571E6"/>
    <w:rsid w:val="00763902"/>
    <w:rsid w:val="007A2CAE"/>
    <w:rsid w:val="007A4CBE"/>
    <w:rsid w:val="007C5E20"/>
    <w:rsid w:val="007E3551"/>
    <w:rsid w:val="007F6D68"/>
    <w:rsid w:val="0080300E"/>
    <w:rsid w:val="008230E3"/>
    <w:rsid w:val="00826FEA"/>
    <w:rsid w:val="0083782A"/>
    <w:rsid w:val="00856CAA"/>
    <w:rsid w:val="008B525E"/>
    <w:rsid w:val="008C283E"/>
    <w:rsid w:val="008D4F02"/>
    <w:rsid w:val="008F1B59"/>
    <w:rsid w:val="009246E4"/>
    <w:rsid w:val="00944B34"/>
    <w:rsid w:val="0097341B"/>
    <w:rsid w:val="00974BF6"/>
    <w:rsid w:val="009765B2"/>
    <w:rsid w:val="00995243"/>
    <w:rsid w:val="009B5CB4"/>
    <w:rsid w:val="009D0F33"/>
    <w:rsid w:val="009D14CC"/>
    <w:rsid w:val="009E4818"/>
    <w:rsid w:val="009F0A9E"/>
    <w:rsid w:val="009F496B"/>
    <w:rsid w:val="009F69BF"/>
    <w:rsid w:val="009F6D8C"/>
    <w:rsid w:val="00A11808"/>
    <w:rsid w:val="00A22724"/>
    <w:rsid w:val="00A538E2"/>
    <w:rsid w:val="00A940E9"/>
    <w:rsid w:val="00A96DE4"/>
    <w:rsid w:val="00AA4E90"/>
    <w:rsid w:val="00AA5851"/>
    <w:rsid w:val="00AB4CAA"/>
    <w:rsid w:val="00AB61BF"/>
    <w:rsid w:val="00AC48BF"/>
    <w:rsid w:val="00AD48B2"/>
    <w:rsid w:val="00AE15E3"/>
    <w:rsid w:val="00B0438D"/>
    <w:rsid w:val="00B147A9"/>
    <w:rsid w:val="00B2703B"/>
    <w:rsid w:val="00B27BD0"/>
    <w:rsid w:val="00B52988"/>
    <w:rsid w:val="00B54BA4"/>
    <w:rsid w:val="00B6047C"/>
    <w:rsid w:val="00B639B4"/>
    <w:rsid w:val="00B706C6"/>
    <w:rsid w:val="00B92B3A"/>
    <w:rsid w:val="00B92E80"/>
    <w:rsid w:val="00BA381D"/>
    <w:rsid w:val="00BA7782"/>
    <w:rsid w:val="00BB40AC"/>
    <w:rsid w:val="00BC4229"/>
    <w:rsid w:val="00BC4721"/>
    <w:rsid w:val="00BD23F4"/>
    <w:rsid w:val="00BE1246"/>
    <w:rsid w:val="00BE3E85"/>
    <w:rsid w:val="00BF1089"/>
    <w:rsid w:val="00C00362"/>
    <w:rsid w:val="00C1387D"/>
    <w:rsid w:val="00C14192"/>
    <w:rsid w:val="00C27CEE"/>
    <w:rsid w:val="00C31482"/>
    <w:rsid w:val="00C36B9D"/>
    <w:rsid w:val="00C443C0"/>
    <w:rsid w:val="00C549D1"/>
    <w:rsid w:val="00C73FCA"/>
    <w:rsid w:val="00C905EF"/>
    <w:rsid w:val="00C959D1"/>
    <w:rsid w:val="00C9626E"/>
    <w:rsid w:val="00CA017A"/>
    <w:rsid w:val="00CA0B37"/>
    <w:rsid w:val="00CE37D5"/>
    <w:rsid w:val="00CF33A3"/>
    <w:rsid w:val="00CF7C80"/>
    <w:rsid w:val="00D25403"/>
    <w:rsid w:val="00D31F02"/>
    <w:rsid w:val="00D32561"/>
    <w:rsid w:val="00D53B59"/>
    <w:rsid w:val="00D57864"/>
    <w:rsid w:val="00D663F4"/>
    <w:rsid w:val="00D75EF6"/>
    <w:rsid w:val="00D9038D"/>
    <w:rsid w:val="00D91265"/>
    <w:rsid w:val="00D96A98"/>
    <w:rsid w:val="00DA4C9C"/>
    <w:rsid w:val="00DB7A1B"/>
    <w:rsid w:val="00DF64A3"/>
    <w:rsid w:val="00DF711D"/>
    <w:rsid w:val="00E142E7"/>
    <w:rsid w:val="00E228DB"/>
    <w:rsid w:val="00E7387A"/>
    <w:rsid w:val="00E95575"/>
    <w:rsid w:val="00EA03E9"/>
    <w:rsid w:val="00EA03FE"/>
    <w:rsid w:val="00EA385B"/>
    <w:rsid w:val="00EC14C3"/>
    <w:rsid w:val="00EC5D40"/>
    <w:rsid w:val="00ED1C3A"/>
    <w:rsid w:val="00EE231D"/>
    <w:rsid w:val="00EE5575"/>
    <w:rsid w:val="00EF79E8"/>
    <w:rsid w:val="00F0157C"/>
    <w:rsid w:val="00F20DAD"/>
    <w:rsid w:val="00F32A6D"/>
    <w:rsid w:val="00F40076"/>
    <w:rsid w:val="00F65ABE"/>
    <w:rsid w:val="00F8486F"/>
    <w:rsid w:val="00F84BFD"/>
    <w:rsid w:val="00FA2D09"/>
    <w:rsid w:val="00FA561C"/>
    <w:rsid w:val="00FB12F8"/>
    <w:rsid w:val="00FD04EB"/>
    <w:rsid w:val="00FE2FFC"/>
    <w:rsid w:val="00FE68D7"/>
    <w:rsid w:val="00FE6E9E"/>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36865"/>
    <o:shapelayout v:ext="edit">
      <o:idmap v:ext="edit" data="1"/>
    </o:shapelayout>
  </w:shapeDefaults>
  <w:decimalSymbol w:val="."/>
  <w:listSeparator w:val=","/>
  <w14:docId w14:val="7A30A07E"/>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semiHidden/>
    <w:unhideWhenUsed/>
    <w:qFormat/>
    <w:rsid w:val="00456D30"/>
    <w:pPr>
      <w:keepNext/>
      <w:autoSpaceDE w:val="0"/>
      <w:autoSpaceDN w:val="0"/>
      <w:spacing w:before="240" w:after="60"/>
      <w:outlineLvl w:val="1"/>
    </w:pPr>
    <w:rPr>
      <w:rFonts w:ascii="Calibri Light" w:eastAsiaTheme="minorHAnsi"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styleId="FootnoteReference">
    <w:name w:val="footnote reference"/>
    <w:uiPriority w:val="99"/>
    <w:semiHidden/>
    <w:rsid w:val="000B50AF"/>
  </w:style>
  <w:style w:type="paragraph" w:styleId="BodyText">
    <w:name w:val="Body Text"/>
    <w:basedOn w:val="Normal"/>
    <w:link w:val="BodyTextChar"/>
    <w:rsid w:val="000B50AF"/>
    <w:pPr>
      <w:widowControl w:val="0"/>
      <w:autoSpaceDE w:val="0"/>
      <w:autoSpaceDN w:val="0"/>
      <w:adjustRightInd w:val="0"/>
    </w:pPr>
  </w:style>
  <w:style w:type="character" w:customStyle="1" w:styleId="BodyTextChar">
    <w:name w:val="Body Text Char"/>
    <w:basedOn w:val="DefaultParagraphFont"/>
    <w:link w:val="BodyText"/>
    <w:rsid w:val="000B50AF"/>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0B50AF"/>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uiPriority w:val="99"/>
    <w:rsid w:val="000B50AF"/>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456D30"/>
    <w:rPr>
      <w:rFonts w:ascii="Calibri Light" w:hAnsi="Calibri Light" w:cs="Times New Roman"/>
      <w:b/>
      <w:bCs/>
      <w:i/>
      <w:iCs/>
      <w:sz w:val="28"/>
      <w:szCs w:val="28"/>
    </w:rPr>
  </w:style>
  <w:style w:type="character" w:styleId="FollowedHyperlink">
    <w:name w:val="FollowedHyperlink"/>
    <w:basedOn w:val="DefaultParagraphFont"/>
    <w:uiPriority w:val="99"/>
    <w:semiHidden/>
    <w:unhideWhenUsed/>
    <w:rsid w:val="0067173B"/>
    <w:rPr>
      <w:color w:val="800080" w:themeColor="followedHyperlink"/>
      <w:u w:val="single"/>
    </w:rPr>
  </w:style>
  <w:style w:type="paragraph" w:styleId="ListParagraph">
    <w:name w:val="List Paragraph"/>
    <w:basedOn w:val="Normal"/>
    <w:uiPriority w:val="34"/>
    <w:qFormat/>
    <w:rsid w:val="00FE2FFC"/>
    <w:pPr>
      <w:ind w:left="720"/>
      <w:contextualSpacing/>
    </w:pPr>
  </w:style>
  <w:style w:type="paragraph" w:customStyle="1" w:styleId="Default">
    <w:name w:val="Default"/>
    <w:rsid w:val="003D0CC2"/>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3D0CC2"/>
    <w:rPr>
      <w:sz w:val="20"/>
      <w:szCs w:val="20"/>
    </w:rPr>
  </w:style>
  <w:style w:type="character" w:customStyle="1" w:styleId="EndnoteTextChar">
    <w:name w:val="Endnote Text Char"/>
    <w:basedOn w:val="DefaultParagraphFont"/>
    <w:link w:val="EndnoteText"/>
    <w:uiPriority w:val="99"/>
    <w:semiHidden/>
    <w:rsid w:val="003D0CC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D0C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818946">
      <w:bodyDiv w:val="1"/>
      <w:marLeft w:val="0"/>
      <w:marRight w:val="0"/>
      <w:marTop w:val="0"/>
      <w:marBottom w:val="0"/>
      <w:divBdr>
        <w:top w:val="none" w:sz="0" w:space="0" w:color="auto"/>
        <w:left w:val="none" w:sz="0" w:space="0" w:color="auto"/>
        <w:bottom w:val="none" w:sz="0" w:space="0" w:color="auto"/>
        <w:right w:val="none" w:sz="0" w:space="0" w:color="auto"/>
      </w:divBdr>
    </w:div>
    <w:div w:id="1283536205">
      <w:bodyDiv w:val="1"/>
      <w:marLeft w:val="0"/>
      <w:marRight w:val="0"/>
      <w:marTop w:val="0"/>
      <w:marBottom w:val="0"/>
      <w:divBdr>
        <w:top w:val="none" w:sz="0" w:space="0" w:color="auto"/>
        <w:left w:val="none" w:sz="0" w:space="0" w:color="auto"/>
        <w:bottom w:val="none" w:sz="0" w:space="0" w:color="auto"/>
        <w:right w:val="none" w:sz="0" w:space="0" w:color="auto"/>
      </w:divBdr>
    </w:div>
    <w:div w:id="1714503184">
      <w:bodyDiv w:val="1"/>
      <w:marLeft w:val="0"/>
      <w:marRight w:val="0"/>
      <w:marTop w:val="0"/>
      <w:marBottom w:val="0"/>
      <w:divBdr>
        <w:top w:val="none" w:sz="0" w:space="0" w:color="auto"/>
        <w:left w:val="none" w:sz="0" w:space="0" w:color="auto"/>
        <w:bottom w:val="none" w:sz="0" w:space="0" w:color="auto"/>
        <w:right w:val="none" w:sz="0" w:space="0" w:color="auto"/>
      </w:divBdr>
    </w:div>
    <w:div w:id="191026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turcot@utc.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Formal Complaint</CaseType>
    <IndustryCode xmlns="dc463f71-b30c-4ab2-9473-d307f9d35888">232</IndustryCode>
    <CaseStatus xmlns="dc463f71-b30c-4ab2-9473-d307f9d35888">Closed</CaseStatus>
    <OpenedDate xmlns="dc463f71-b30c-4ab2-9473-d307f9d35888">2016-06-21T07:00:00+00:00</OpenedDate>
    <Date1 xmlns="dc463f71-b30c-4ab2-9473-d307f9d35888">2016-11-30T20:08:14+00:00</Date1>
    <IsDocumentOrder xmlns="dc463f71-b30c-4ab2-9473-d307f9d35888" xsi:nil="true"/>
    <IsHighlyConfidential xmlns="dc463f71-b30c-4ab2-9473-d307f9d35888">false</IsHighlyConfidential>
    <CaseCompanyNames xmlns="dc463f71-b30c-4ab2-9473-d307f9d35888">Perkins, Marcus</CaseCompanyNames>
    <DocketNumber xmlns="dc463f71-b30c-4ab2-9473-d307f9d35888">160822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493DFE9932674C86AA6DE915F91AE9" ma:contentTypeVersion="104" ma:contentTypeDescription="" ma:contentTypeScope="" ma:versionID="1e9d0882f2acacad6931fd5905c9b60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C668A0-3BB1-4AF7-9B2A-82FC0E613E56}">
  <ds:schemaRefs>
    <ds:schemaRef ds:uri="http://schemas.microsoft.com/sharepoint/v3/contenttype/forms"/>
  </ds:schemaRefs>
</ds:datastoreItem>
</file>

<file path=customXml/itemProps2.xml><?xml version="1.0" encoding="utf-8"?>
<ds:datastoreItem xmlns:ds="http://schemas.openxmlformats.org/officeDocument/2006/customXml" ds:itemID="{D4D21186-BB63-4DE9-8AF1-40396A9E1C44}">
  <ds:schemaRefs>
    <ds:schemaRef ds:uri="http://schemas.openxmlformats.org/package/2006/metadata/core-properties"/>
    <ds:schemaRef ds:uri="http://purl.org/dc/elements/1.1/"/>
    <ds:schemaRef ds:uri="http://schemas.microsoft.com/sharepoint/v3"/>
    <ds:schemaRef ds:uri="http://purl.org/dc/terms/"/>
    <ds:schemaRef ds:uri="http://schemas.microsoft.com/office/2006/documentManagement/types"/>
    <ds:schemaRef ds:uri="5eb6b57d-c27e-486f-894e-bc42e5e07d41"/>
    <ds:schemaRef ds:uri="http://purl.org/dc/dcmitype/"/>
    <ds:schemaRef ds:uri="http://www.w3.org/XML/1998/namespace"/>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8E7941-F2EF-4B5B-B4E4-A1179FE9CAC6}"/>
</file>

<file path=customXml/itemProps4.xml><?xml version="1.0" encoding="utf-8"?>
<ds:datastoreItem xmlns:ds="http://schemas.openxmlformats.org/officeDocument/2006/customXml" ds:itemID="{4B427042-A3DB-449A-A336-F99AD0B9669A}">
  <ds:schemaRefs>
    <ds:schemaRef ds:uri="http://schemas.openxmlformats.org/officeDocument/2006/bibliography"/>
  </ds:schemaRefs>
</ds:datastoreItem>
</file>

<file path=customXml/itemProps5.xml><?xml version="1.0" encoding="utf-8"?>
<ds:datastoreItem xmlns:ds="http://schemas.openxmlformats.org/officeDocument/2006/customXml" ds:itemID="{66284F3A-E00A-4D37-87E8-5BBDC1C47732}"/>
</file>

<file path=docProps/app.xml><?xml version="1.0" encoding="utf-8"?>
<Properties xmlns="http://schemas.openxmlformats.org/officeDocument/2006/extended-properties" xmlns:vt="http://schemas.openxmlformats.org/officeDocument/2006/docPropsVTypes">
  <Template>Normal.dotm</Template>
  <TotalTime>3</TotalTime>
  <Pages>4</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Turcott, Mike (UTC)</cp:lastModifiedBy>
  <cp:revision>3</cp:revision>
  <cp:lastPrinted>2016-11-28T23:42:00Z</cp:lastPrinted>
  <dcterms:created xsi:type="dcterms:W3CDTF">2016-11-30T19:31:00Z</dcterms:created>
  <dcterms:modified xsi:type="dcterms:W3CDTF">2016-11-30T19:35:00Z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0x0101006E56B4D1795A2E4DB2F0B01679ED314A008D493DFE9932674C86AA6DE915F91AE9</vt:lpwstr>
  </property>
  <property fmtid="{D5CDD505-2E9C-101B-9397-08002B2CF9AE}" pid="3" name="Status">
    <vt:lpwstr>Templates</vt:lpwstr>
  </property>
  <property fmtid="{D5CDD505-2E9C-101B-9397-08002B2CF9AE}" pid="4" name="_docset_NoMedatataSyncRequired">
    <vt:lpwstr>False</vt:lpwstr>
  </property>
</Properties>
</file>