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BC55AD" w:rsidRDefault="00680661">
      <w:pPr>
        <w:pStyle w:val="BodyText"/>
        <w:rPr>
          <w:b/>
          <w:bCs/>
        </w:rPr>
      </w:pPr>
      <w:r w:rsidRPr="00BC55AD">
        <w:rPr>
          <w:b/>
          <w:bCs/>
        </w:rPr>
        <w:t>BEFORE THE WASHINGTON STATE</w:t>
      </w:r>
    </w:p>
    <w:p w:rsidR="00680661" w:rsidRPr="00BC55AD" w:rsidRDefault="00680661">
      <w:pPr>
        <w:pStyle w:val="BodyText"/>
        <w:rPr>
          <w:b/>
          <w:bCs/>
        </w:rPr>
      </w:pPr>
      <w:r w:rsidRPr="00BC55AD">
        <w:rPr>
          <w:b/>
          <w:bCs/>
        </w:rPr>
        <w:t xml:space="preserve">UTILITIES AND TRANSPORTATION </w:t>
      </w:r>
      <w:r w:rsidR="00716DF6">
        <w:rPr>
          <w:b/>
          <w:bCs/>
        </w:rPr>
        <w:t>COMMISSION</w:t>
      </w:r>
    </w:p>
    <w:p w:rsidR="00680661" w:rsidRPr="00BC55AD" w:rsidRDefault="00680661">
      <w:pPr>
        <w:rPr>
          <w:b/>
          <w:bCs/>
        </w:rPr>
      </w:pPr>
    </w:p>
    <w:tbl>
      <w:tblPr>
        <w:tblW w:w="0" w:type="auto"/>
        <w:tblLook w:val="0000"/>
      </w:tblPr>
      <w:tblGrid>
        <w:gridCol w:w="4108"/>
        <w:gridCol w:w="700"/>
        <w:gridCol w:w="3900"/>
      </w:tblGrid>
      <w:tr w:rsidR="008E5BB3" w:rsidRPr="00BC55AD" w:rsidTr="00EE7636">
        <w:tc>
          <w:tcPr>
            <w:tcW w:w="4108" w:type="dxa"/>
          </w:tcPr>
          <w:p w:rsidR="008E5BB3" w:rsidRPr="00BC55AD" w:rsidRDefault="008E5BB3" w:rsidP="00EE7636">
            <w:r w:rsidRPr="00BC55AD">
              <w:t xml:space="preserve">WASHINGTON UTILITIES AND TRANSPORTATION </w:t>
            </w:r>
            <w:r w:rsidR="00716DF6">
              <w:t>COMMISSION</w:t>
            </w:r>
            <w:r w:rsidRPr="00BC55AD">
              <w:t>,</w:t>
            </w:r>
          </w:p>
          <w:p w:rsidR="008E5BB3" w:rsidRPr="00BC55AD" w:rsidRDefault="008E5BB3" w:rsidP="00EE7636"/>
          <w:p w:rsidR="008E5BB3" w:rsidRPr="00BC55AD" w:rsidRDefault="008E5BB3" w:rsidP="00EE7636">
            <w:pPr>
              <w:jc w:val="center"/>
            </w:pPr>
            <w:r w:rsidRPr="00BC55AD">
              <w:t>Complainant,</w:t>
            </w:r>
          </w:p>
          <w:p w:rsidR="008E5BB3" w:rsidRPr="00BC55AD" w:rsidRDefault="008E5BB3" w:rsidP="00EE7636"/>
          <w:p w:rsidR="008E5BB3" w:rsidRPr="00BC55AD" w:rsidRDefault="008E5BB3" w:rsidP="00EE7636">
            <w:pPr>
              <w:jc w:val="center"/>
            </w:pPr>
            <w:proofErr w:type="gramStart"/>
            <w:r w:rsidRPr="00BC55AD">
              <w:t>v</w:t>
            </w:r>
            <w:proofErr w:type="gramEnd"/>
            <w:r w:rsidRPr="00BC55AD">
              <w:t>.</w:t>
            </w:r>
          </w:p>
          <w:p w:rsidR="008E5BB3" w:rsidRPr="00BC55AD" w:rsidRDefault="008E5BB3" w:rsidP="00EE7636"/>
          <w:p w:rsidR="005F640F" w:rsidRPr="00BC55AD" w:rsidRDefault="00EB5612" w:rsidP="00EE7636">
            <w:r>
              <w:t xml:space="preserve">BASIN DISPOSAL OF </w:t>
            </w:r>
            <w:r w:rsidR="00C56970">
              <w:t xml:space="preserve">WASHINGTON, LLC, d/b/a BASIN DISPOSAL OF WALLA </w:t>
            </w:r>
            <w:proofErr w:type="spellStart"/>
            <w:r w:rsidR="00C56970">
              <w:t>WALLA</w:t>
            </w:r>
            <w:proofErr w:type="spellEnd"/>
            <w:r>
              <w:t xml:space="preserve">, </w:t>
            </w:r>
            <w:r w:rsidR="003F10E6">
              <w:t xml:space="preserve">   </w:t>
            </w:r>
            <w:r>
              <w:t>G-</w:t>
            </w:r>
            <w:r w:rsidR="00C56970">
              <w:t>165</w:t>
            </w:r>
          </w:p>
          <w:p w:rsidR="008E5BB3" w:rsidRPr="00BC55AD" w:rsidRDefault="008E5BB3" w:rsidP="00EE7636"/>
          <w:p w:rsidR="008E5BB3" w:rsidRPr="00BC55AD" w:rsidRDefault="008E5BB3" w:rsidP="00EE7636">
            <w:pPr>
              <w:jc w:val="center"/>
            </w:pPr>
            <w:r w:rsidRPr="00BC55AD">
              <w:t>Respondent.</w:t>
            </w:r>
          </w:p>
          <w:p w:rsidR="00EB7F74" w:rsidRDefault="00EB7F74" w:rsidP="00EB7F74">
            <w:r w:rsidRPr="00BC55AD">
              <w:t>. . . . . . . . . . . . . . . . . . . . . . . . . . . . . . . .</w:t>
            </w:r>
          </w:p>
          <w:p w:rsidR="008E5BB3" w:rsidRDefault="008E5BB3" w:rsidP="00EE7636"/>
          <w:p w:rsidR="00E31DBA" w:rsidRPr="00BC55AD" w:rsidRDefault="00E31DBA" w:rsidP="00EB7F74"/>
        </w:tc>
        <w:tc>
          <w:tcPr>
            <w:tcW w:w="700" w:type="dxa"/>
          </w:tcPr>
          <w:p w:rsidR="008E5BB3"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p>
          <w:p w:rsidR="003F10E6" w:rsidRDefault="003F10E6" w:rsidP="00EE7636">
            <w:pPr>
              <w:jc w:val="center"/>
            </w:pPr>
            <w:r>
              <w:t>)</w:t>
            </w:r>
          </w:p>
          <w:p w:rsidR="003F10E6" w:rsidRDefault="003F10E6" w:rsidP="00EE7636">
            <w:pPr>
              <w:jc w:val="center"/>
            </w:pPr>
            <w:r>
              <w:t>)</w:t>
            </w:r>
          </w:p>
          <w:p w:rsidR="00E31DBA" w:rsidRDefault="00EB7F74" w:rsidP="00EE7636">
            <w:pPr>
              <w:jc w:val="center"/>
            </w:pPr>
            <w:r>
              <w:t>)</w:t>
            </w:r>
          </w:p>
          <w:p w:rsidR="00E31DBA" w:rsidRPr="00BC55AD" w:rsidRDefault="00E31DBA" w:rsidP="00E31DBA"/>
        </w:tc>
        <w:tc>
          <w:tcPr>
            <w:tcW w:w="3900" w:type="dxa"/>
          </w:tcPr>
          <w:p w:rsidR="008E5BB3" w:rsidRPr="00BC55AD" w:rsidRDefault="008E5BB3" w:rsidP="00EE7636">
            <w:r w:rsidRPr="00BC55AD">
              <w:t xml:space="preserve">DOCKET </w:t>
            </w:r>
            <w:r w:rsidR="007C43A1" w:rsidRPr="00BC55AD">
              <w:t>TG-09</w:t>
            </w:r>
            <w:r w:rsidR="00CE3BB6">
              <w:t>176</w:t>
            </w:r>
            <w:r w:rsidR="00C56970">
              <w:t>4</w:t>
            </w:r>
          </w:p>
          <w:p w:rsidR="008E5BB3" w:rsidRPr="00BC55AD" w:rsidRDefault="008E5BB3" w:rsidP="00EE7636">
            <w:pPr>
              <w:ind w:left="720"/>
            </w:pPr>
          </w:p>
          <w:p w:rsidR="008E5BB3" w:rsidRPr="00BC55AD" w:rsidRDefault="008E5BB3" w:rsidP="00EE7636">
            <w:r w:rsidRPr="00BC55AD">
              <w:t xml:space="preserve">ORDER </w:t>
            </w:r>
            <w:r w:rsidR="007C43A1" w:rsidRPr="00BC55AD">
              <w:t>0</w:t>
            </w:r>
            <w:r w:rsidR="00FE3475">
              <w:t>2</w:t>
            </w:r>
          </w:p>
          <w:p w:rsidR="008E5BB3" w:rsidRPr="00BC55AD" w:rsidRDefault="008E5BB3" w:rsidP="00EE7636"/>
          <w:p w:rsidR="008E5BB3" w:rsidRPr="00BC55AD" w:rsidRDefault="008E5BB3" w:rsidP="00EE7636">
            <w:pPr>
              <w:ind w:left="720"/>
            </w:pPr>
          </w:p>
          <w:p w:rsidR="00EB7F74" w:rsidRDefault="00EB7F74" w:rsidP="00DA28CD">
            <w:pPr>
              <w:rPr>
                <w:highlight w:val="yellow"/>
              </w:rPr>
            </w:pPr>
          </w:p>
          <w:p w:rsidR="00EB7F74" w:rsidRDefault="00EB7F74" w:rsidP="00DA28CD">
            <w:pPr>
              <w:rPr>
                <w:highlight w:val="yellow"/>
              </w:rPr>
            </w:pPr>
          </w:p>
          <w:p w:rsidR="003F10E6" w:rsidRDefault="007F2DE4" w:rsidP="00DA28CD">
            <w:r>
              <w:t xml:space="preserve">ORDER AUTHORIZING TARIFF FILING; </w:t>
            </w:r>
            <w:r>
              <w:rPr>
                <w:noProof/>
              </w:rPr>
              <w:t xml:space="preserve">AND GRANTING EXEMPTION FROM WAC 480-70-266, </w:t>
            </w:r>
            <w:r>
              <w:t>TARIFFS REQUIRING FORTY-FIVE-DAY NOTICE TO THE COMMISSION</w:t>
            </w:r>
          </w:p>
          <w:p w:rsidR="008E5BB3" w:rsidRPr="00BC55AD" w:rsidRDefault="008E5BB3" w:rsidP="00DA28CD"/>
        </w:tc>
      </w:tr>
    </w:tbl>
    <w:p w:rsidR="008E5BB3" w:rsidRPr="00BC55AD" w:rsidRDefault="008E5BB3" w:rsidP="008E5BB3">
      <w:pPr>
        <w:pStyle w:val="Heading2"/>
        <w:spacing w:line="288" w:lineRule="auto"/>
        <w:rPr>
          <w:b/>
          <w:bCs/>
          <w:u w:val="none"/>
        </w:rPr>
      </w:pPr>
      <w:r w:rsidRPr="00BC55AD">
        <w:rPr>
          <w:b/>
          <w:bCs/>
          <w:u w:val="none"/>
        </w:rPr>
        <w:t>BACKGROUND</w:t>
      </w:r>
    </w:p>
    <w:p w:rsidR="008E5BB3" w:rsidRPr="00BC55AD" w:rsidRDefault="008E5BB3" w:rsidP="008E5BB3"/>
    <w:p w:rsidR="00C03569" w:rsidRDefault="008E5BB3" w:rsidP="00D153C6">
      <w:pPr>
        <w:numPr>
          <w:ilvl w:val="0"/>
          <w:numId w:val="14"/>
        </w:numPr>
        <w:tabs>
          <w:tab w:val="clear" w:pos="720"/>
          <w:tab w:val="num" w:pos="0"/>
        </w:tabs>
        <w:spacing w:line="288" w:lineRule="auto"/>
        <w:ind w:left="0"/>
      </w:pPr>
      <w:r w:rsidRPr="00BC55AD">
        <w:t xml:space="preserve">On </w:t>
      </w:r>
      <w:r w:rsidR="00F7006D">
        <w:t xml:space="preserve">November </w:t>
      </w:r>
      <w:r w:rsidR="00C56970">
        <w:t>10</w:t>
      </w:r>
      <w:r w:rsidR="00F7006D">
        <w:t xml:space="preserve">, 2009, </w:t>
      </w:r>
      <w:r w:rsidR="00C56970" w:rsidRPr="00AE609F">
        <w:t xml:space="preserve">Basin Disposal of Washington, LLC, d/b/a Basin Disposal of Walla </w:t>
      </w:r>
      <w:proofErr w:type="spellStart"/>
      <w:r w:rsidR="00C56970" w:rsidRPr="00AE609F">
        <w:t>Walla</w:t>
      </w:r>
      <w:proofErr w:type="spellEnd"/>
      <w:r w:rsidR="00F7006D">
        <w:t xml:space="preserve"> (“Basin” </w:t>
      </w:r>
      <w:r w:rsidRPr="00BC55AD">
        <w:t xml:space="preserve">or Company) filed with the Washington Utilities and Transportation </w:t>
      </w:r>
      <w:r w:rsidR="00716DF6">
        <w:t>Commission</w:t>
      </w:r>
      <w:r w:rsidRPr="00BC55AD">
        <w:t xml:space="preserve"> (</w:t>
      </w:r>
      <w:r w:rsidR="00716DF6">
        <w:t>Commission</w:t>
      </w:r>
      <w:r w:rsidRPr="00BC55AD">
        <w:t xml:space="preserve">) </w:t>
      </w:r>
      <w:r w:rsidR="00AC1854">
        <w:rPr>
          <w:noProof/>
        </w:rPr>
        <w:t>revisions</w:t>
      </w:r>
      <w:r w:rsidRPr="00BC55AD">
        <w:t xml:space="preserve"> to its currently effective </w:t>
      </w:r>
      <w:r w:rsidR="00AE609F" w:rsidRPr="00727601">
        <w:t xml:space="preserve">Tariff </w:t>
      </w:r>
      <w:r w:rsidR="00AE609F">
        <w:t>No. 13</w:t>
      </w:r>
      <w:r w:rsidR="00AE609F" w:rsidRPr="00727601">
        <w:t>, designated as</w:t>
      </w:r>
      <w:r w:rsidR="00AE609F">
        <w:t xml:space="preserve"> 37</w:t>
      </w:r>
      <w:r w:rsidR="00AE609F" w:rsidRPr="00BC5318">
        <w:rPr>
          <w:vertAlign w:val="superscript"/>
        </w:rPr>
        <w:t>th</w:t>
      </w:r>
      <w:r w:rsidR="00AE609F">
        <w:t xml:space="preserve"> revised page 1, 8</w:t>
      </w:r>
      <w:r w:rsidR="00AE609F" w:rsidRPr="00BC5318">
        <w:rPr>
          <w:vertAlign w:val="superscript"/>
        </w:rPr>
        <w:t>th</w:t>
      </w:r>
      <w:r w:rsidR="00AE609F">
        <w:t xml:space="preserve"> revised page 15, 9</w:t>
      </w:r>
      <w:r w:rsidR="00AE609F" w:rsidRPr="00BC5318">
        <w:rPr>
          <w:vertAlign w:val="superscript"/>
        </w:rPr>
        <w:t>th</w:t>
      </w:r>
      <w:r w:rsidR="00AE609F">
        <w:t xml:space="preserve"> revised page 20, 8</w:t>
      </w:r>
      <w:r w:rsidR="00AE609F" w:rsidRPr="00BC5318">
        <w:rPr>
          <w:vertAlign w:val="superscript"/>
        </w:rPr>
        <w:t>th</w:t>
      </w:r>
      <w:r w:rsidR="00AE609F">
        <w:t xml:space="preserve"> revised page 20A, 3</w:t>
      </w:r>
      <w:r w:rsidR="00AE609F" w:rsidRPr="00BC5318">
        <w:rPr>
          <w:vertAlign w:val="superscript"/>
        </w:rPr>
        <w:t>rd</w:t>
      </w:r>
      <w:r w:rsidR="00AE609F">
        <w:t xml:space="preserve"> revised page 21, 8</w:t>
      </w:r>
      <w:r w:rsidR="00AE609F" w:rsidRPr="00BC5318">
        <w:rPr>
          <w:vertAlign w:val="superscript"/>
        </w:rPr>
        <w:t>th</w:t>
      </w:r>
      <w:r w:rsidR="00AE609F">
        <w:t xml:space="preserve"> revised page 25, 9</w:t>
      </w:r>
      <w:r w:rsidR="00AE609F" w:rsidRPr="00BC5318">
        <w:rPr>
          <w:vertAlign w:val="superscript"/>
        </w:rPr>
        <w:t>th</w:t>
      </w:r>
      <w:r w:rsidR="00AE609F">
        <w:t xml:space="preserve"> revised page 27, 9</w:t>
      </w:r>
      <w:r w:rsidR="00AE609F" w:rsidRPr="00BC5318">
        <w:rPr>
          <w:vertAlign w:val="superscript"/>
        </w:rPr>
        <w:t>th</w:t>
      </w:r>
      <w:r w:rsidR="00AE609F">
        <w:t xml:space="preserve"> revised page 28, 9</w:t>
      </w:r>
      <w:r w:rsidR="00AE609F" w:rsidRPr="00BC5318">
        <w:rPr>
          <w:vertAlign w:val="superscript"/>
        </w:rPr>
        <w:t>th</w:t>
      </w:r>
      <w:r w:rsidR="00AE609F">
        <w:t xml:space="preserve"> revised page 29 and 9</w:t>
      </w:r>
      <w:r w:rsidR="00AE609F" w:rsidRPr="00BC5318">
        <w:rPr>
          <w:vertAlign w:val="superscript"/>
        </w:rPr>
        <w:t>th</w:t>
      </w:r>
      <w:r w:rsidR="00AE609F">
        <w:t xml:space="preserve"> revised page 29A.  On December 11, 2009, Basin filed substitute pages designated as  8</w:t>
      </w:r>
      <w:r w:rsidR="00AE609F" w:rsidRPr="00BC5318">
        <w:rPr>
          <w:vertAlign w:val="superscript"/>
        </w:rPr>
        <w:t>th</w:t>
      </w:r>
      <w:r w:rsidR="00AE609F">
        <w:t xml:space="preserve"> revised page 15, 9</w:t>
      </w:r>
      <w:r w:rsidR="00AE609F" w:rsidRPr="00BC5318">
        <w:rPr>
          <w:vertAlign w:val="superscript"/>
        </w:rPr>
        <w:t>th</w:t>
      </w:r>
      <w:r w:rsidR="00AE609F">
        <w:t xml:space="preserve"> revised page 20, 8</w:t>
      </w:r>
      <w:r w:rsidR="00AE609F" w:rsidRPr="00BC5318">
        <w:rPr>
          <w:vertAlign w:val="superscript"/>
        </w:rPr>
        <w:t>th</w:t>
      </w:r>
      <w:r w:rsidR="00AE609F">
        <w:t xml:space="preserve"> revised page 20A, 3</w:t>
      </w:r>
      <w:r w:rsidR="00AE609F" w:rsidRPr="00BC5318">
        <w:rPr>
          <w:vertAlign w:val="superscript"/>
        </w:rPr>
        <w:t>rd</w:t>
      </w:r>
      <w:r w:rsidR="00AE609F">
        <w:t xml:space="preserve"> revised page 21, 8</w:t>
      </w:r>
      <w:r w:rsidR="00AE609F" w:rsidRPr="00BC5318">
        <w:rPr>
          <w:vertAlign w:val="superscript"/>
        </w:rPr>
        <w:t>th</w:t>
      </w:r>
      <w:r w:rsidR="00AE609F">
        <w:t xml:space="preserve"> revised page 25, 9</w:t>
      </w:r>
      <w:r w:rsidR="00AE609F" w:rsidRPr="00BC5318">
        <w:rPr>
          <w:vertAlign w:val="superscript"/>
        </w:rPr>
        <w:t>th</w:t>
      </w:r>
      <w:r w:rsidR="00AE609F">
        <w:t xml:space="preserve"> revised page 27, 9</w:t>
      </w:r>
      <w:r w:rsidR="00AE609F" w:rsidRPr="00BC5318">
        <w:rPr>
          <w:vertAlign w:val="superscript"/>
        </w:rPr>
        <w:t>th</w:t>
      </w:r>
      <w:r w:rsidR="00AE609F">
        <w:t xml:space="preserve"> revised page 28, 9</w:t>
      </w:r>
      <w:r w:rsidR="00AE609F" w:rsidRPr="00BC5318">
        <w:rPr>
          <w:vertAlign w:val="superscript"/>
        </w:rPr>
        <w:t>th</w:t>
      </w:r>
      <w:r w:rsidR="00AE609F">
        <w:t xml:space="preserve"> revised page 29 and 9</w:t>
      </w:r>
      <w:r w:rsidR="00AE609F" w:rsidRPr="00BC5318">
        <w:rPr>
          <w:vertAlign w:val="superscript"/>
        </w:rPr>
        <w:t>th</w:t>
      </w:r>
      <w:r w:rsidR="00AE609F">
        <w:t xml:space="preserve"> revised page 29A.</w:t>
      </w:r>
      <w:r w:rsidR="00124EF3" w:rsidRPr="001D345A">
        <w:t xml:space="preserve">  The purpose of the filing </w:t>
      </w:r>
      <w:r w:rsidR="004B2AA8">
        <w:t>was</w:t>
      </w:r>
      <w:r w:rsidR="00124EF3" w:rsidRPr="001D345A">
        <w:t xml:space="preserve"> to increase rates </w:t>
      </w:r>
      <w:r w:rsidR="00BC17B7">
        <w:t>to recover</w:t>
      </w:r>
      <w:r w:rsidR="00124EF3" w:rsidRPr="001D345A">
        <w:t xml:space="preserve"> an increase in disposal fee</w:t>
      </w:r>
      <w:r w:rsidR="00BC17B7">
        <w:t>s</w:t>
      </w:r>
      <w:r w:rsidR="00124EF3" w:rsidRPr="001D345A">
        <w:t xml:space="preserve">.  The stated effective date </w:t>
      </w:r>
      <w:r w:rsidR="004B2AA8">
        <w:t>was</w:t>
      </w:r>
      <w:r w:rsidR="00124EF3" w:rsidRPr="001D345A">
        <w:t xml:space="preserve"> January 1,</w:t>
      </w:r>
      <w:r w:rsidR="00124EF3">
        <w:t xml:space="preserve"> 2010.</w:t>
      </w:r>
    </w:p>
    <w:p w:rsidR="008E5BB3" w:rsidRPr="00BC55AD" w:rsidRDefault="00F7006D" w:rsidP="00C03569">
      <w:pPr>
        <w:tabs>
          <w:tab w:val="num" w:pos="0"/>
        </w:tabs>
        <w:spacing w:line="288" w:lineRule="auto"/>
      </w:pPr>
      <w:r>
        <w:t xml:space="preserve">  </w:t>
      </w:r>
    </w:p>
    <w:p w:rsidR="00D805AB" w:rsidRDefault="00D805AB" w:rsidP="00D805AB">
      <w:pPr>
        <w:numPr>
          <w:ilvl w:val="0"/>
          <w:numId w:val="14"/>
        </w:numPr>
        <w:tabs>
          <w:tab w:val="clear" w:pos="720"/>
          <w:tab w:val="num" w:pos="0"/>
        </w:tabs>
        <w:spacing w:line="288" w:lineRule="auto"/>
        <w:ind w:left="0"/>
      </w:pPr>
      <w:r>
        <w:t xml:space="preserve">On December 23, 2009, the Commission entered a Complaint and Order Suspending Tariff </w:t>
      </w:r>
      <w:r>
        <w:rPr>
          <w:noProof/>
        </w:rPr>
        <w:t>Revisions</w:t>
      </w:r>
      <w:r>
        <w:t xml:space="preserve"> pending an investigation to determine whether the </w:t>
      </w:r>
      <w:r>
        <w:rPr>
          <w:noProof/>
        </w:rPr>
        <w:t>proposed rates</w:t>
      </w:r>
      <w:r>
        <w:t xml:space="preserve"> </w:t>
      </w:r>
      <w:r>
        <w:rPr>
          <w:noProof/>
        </w:rPr>
        <w:t>are</w:t>
      </w:r>
      <w:r>
        <w:t xml:space="preserve"> fair, just, reasonable and sufficient.  The Commission allowed the proposed rates to go into effect on </w:t>
      </w:r>
      <w:r w:rsidR="007846AA">
        <w:t xml:space="preserve">January 1, 2010, on </w:t>
      </w:r>
      <w:r>
        <w:t>a temporary basis, subject to refund.  The order also required the Company to file all documents required for a general rate case as provided in WAC 480-07-520 by March 1, 2010, and directed the Company to not change or alter the tariffs filed in this Docket during the suspension period unless authorized by the Commission.</w:t>
      </w:r>
    </w:p>
    <w:p w:rsidR="0060236D" w:rsidRDefault="0060236D" w:rsidP="0060236D">
      <w:pPr>
        <w:pStyle w:val="ListParagraph"/>
      </w:pPr>
    </w:p>
    <w:p w:rsidR="0060236D" w:rsidRPr="00C91686" w:rsidRDefault="0060236D" w:rsidP="0060236D">
      <w:pPr>
        <w:spacing w:line="288" w:lineRule="auto"/>
      </w:pPr>
    </w:p>
    <w:p w:rsidR="007F2DE4" w:rsidRPr="00C91686" w:rsidRDefault="007F2DE4" w:rsidP="007F2DE4">
      <w:pPr>
        <w:numPr>
          <w:ilvl w:val="0"/>
          <w:numId w:val="14"/>
        </w:numPr>
        <w:tabs>
          <w:tab w:val="clear" w:pos="720"/>
          <w:tab w:val="num" w:pos="0"/>
        </w:tabs>
        <w:spacing w:line="288" w:lineRule="auto"/>
        <w:ind w:left="0"/>
      </w:pPr>
      <w:r>
        <w:lastRenderedPageBreak/>
        <w:t xml:space="preserve">Basin filed the documents required for a general rate case on February 24, 2010.  Commission Staff has completed its review of Basin’s supporting financial documents, books and records.  Staff’s review shows that the expenses are reasonable and required as part of the Company’s operations.  Staff’s analysis shows the current, temporary rates are too low.  The current, temporary rates generate approximately </w:t>
      </w:r>
      <w:r w:rsidRPr="00AE609F">
        <w:t>$84,000 (6.1 percent</w:t>
      </w:r>
      <w:r>
        <w:t xml:space="preserve">) in additional annual revenue.  Staff and Company agreed to a revised revenue requirement of approximately </w:t>
      </w:r>
      <w:r w:rsidRPr="00AE609F">
        <w:t>$217,000 (15.9 percent</w:t>
      </w:r>
      <w:r>
        <w:t>).  Staff and the Company have also agreed on revised rates.</w:t>
      </w:r>
    </w:p>
    <w:p w:rsidR="003541B0" w:rsidRDefault="003541B0" w:rsidP="003541B0">
      <w:pPr>
        <w:spacing w:line="288" w:lineRule="auto"/>
      </w:pPr>
    </w:p>
    <w:p w:rsidR="007F2DE4" w:rsidRDefault="007F2DE4" w:rsidP="007F2DE4">
      <w:pPr>
        <w:numPr>
          <w:ilvl w:val="0"/>
          <w:numId w:val="14"/>
        </w:numPr>
        <w:tabs>
          <w:tab w:val="clear" w:pos="720"/>
          <w:tab w:val="num" w:pos="0"/>
        </w:tabs>
        <w:spacing w:line="288" w:lineRule="auto"/>
        <w:ind w:left="0"/>
      </w:pPr>
      <w:r>
        <w:t xml:space="preserve">In Order 01 issued in this Docket, the Commission ordered Basin to not change or alter the tariffs filed in this Docket during the suspension period, unless authorized by the Commission.  Basin requests the Commission authorize it to file revised tariff pages reflecting the revised rates agreed to by Staff and the Company.  </w:t>
      </w:r>
    </w:p>
    <w:p w:rsidR="007F2DE4" w:rsidRDefault="007F2DE4" w:rsidP="007F2DE4">
      <w:pPr>
        <w:pStyle w:val="ListParagraph"/>
      </w:pPr>
    </w:p>
    <w:p w:rsidR="007F2DE4" w:rsidRDefault="007F2DE4" w:rsidP="007F2DE4">
      <w:pPr>
        <w:numPr>
          <w:ilvl w:val="0"/>
          <w:numId w:val="14"/>
        </w:numPr>
        <w:tabs>
          <w:tab w:val="clear" w:pos="720"/>
          <w:tab w:val="num" w:pos="0"/>
        </w:tabs>
        <w:spacing w:line="288" w:lineRule="auto"/>
        <w:ind w:left="0"/>
      </w:pPr>
      <w:r>
        <w:t xml:space="preserve">Basin also requests an exemption from WAC 480-70-266, which requires the Company to provide at least 45 days’ notice to the Commission of any filing that will result in an increase in rates to customers.  Basin requests authorization to file tariff pages with a June 1, 2010, effective date.  The purpose of the 45 days’ notice requirement is to provide sufficient time for Staff to analyze the filing.  In this case, Staff has already completed its analysis and Staff recommends that the Commission grant this request.  </w:t>
      </w:r>
    </w:p>
    <w:p w:rsidR="007F2DE4" w:rsidRDefault="007F2DE4" w:rsidP="007F2DE4">
      <w:pPr>
        <w:spacing w:line="288" w:lineRule="auto"/>
      </w:pPr>
    </w:p>
    <w:p w:rsidR="007F2DE4" w:rsidRPr="00C91686" w:rsidRDefault="007F2DE4" w:rsidP="007F2DE4">
      <w:pPr>
        <w:numPr>
          <w:ilvl w:val="0"/>
          <w:numId w:val="14"/>
        </w:numPr>
        <w:tabs>
          <w:tab w:val="clear" w:pos="720"/>
          <w:tab w:val="num" w:pos="0"/>
        </w:tabs>
        <w:spacing w:line="288" w:lineRule="auto"/>
        <w:ind w:left="0"/>
      </w:pPr>
      <w:r>
        <w:t>Although Basin used a bill insert, placed in the first bills issued after January 1, 2010, to notify customers of the increases effective January 1, 2010, customers have not received notice of the increases reflected in the revised rates.  Basin has advised Staff that, with the requested June 1, 2010, effective date, the Company will be able to comply with the 30 days’ customer notice requirements of WAC 480-70-271.</w:t>
      </w:r>
    </w:p>
    <w:p w:rsidR="007F2DE4" w:rsidRPr="00C91686" w:rsidRDefault="007F2DE4" w:rsidP="007F2DE4">
      <w:pPr>
        <w:pStyle w:val="ListParagraph"/>
      </w:pPr>
    </w:p>
    <w:p w:rsidR="007F2DE4" w:rsidRPr="00C91686" w:rsidRDefault="007F2DE4" w:rsidP="007F2DE4">
      <w:pPr>
        <w:numPr>
          <w:ilvl w:val="0"/>
          <w:numId w:val="14"/>
        </w:numPr>
        <w:tabs>
          <w:tab w:val="clear" w:pos="720"/>
          <w:tab w:val="num" w:pos="0"/>
        </w:tabs>
        <w:spacing w:line="288" w:lineRule="auto"/>
        <w:ind w:left="0"/>
      </w:pPr>
      <w:r>
        <w:t>In summary, Staff recommends that the Commission grant Basin’s request for authorization to file revised tariff pages to publish the revised rates agreed to by Staff and Basin, and grant Basin’s request for an exemption from WAC 480-70-266 to allow Basin to file the revised tariff pages with a June 1, 2010, effective date.  This will allow customers the opportunity to comment on the revised rates before the May 27, 2010, open meeting, when the Commission will consider whether to allow the revised rates to become effective on June 1, 2010.</w:t>
      </w:r>
    </w:p>
    <w:p w:rsidR="0014697A" w:rsidRDefault="0014697A" w:rsidP="00844A8A">
      <w:pPr>
        <w:spacing w:line="288" w:lineRule="auto"/>
      </w:pPr>
    </w:p>
    <w:p w:rsidR="0060236D" w:rsidRDefault="0060236D" w:rsidP="00844A8A">
      <w:pPr>
        <w:spacing w:line="288" w:lineRule="auto"/>
      </w:pPr>
    </w:p>
    <w:p w:rsidR="00680661" w:rsidRPr="00BC55AD" w:rsidRDefault="00680661">
      <w:pPr>
        <w:pStyle w:val="Heading2"/>
        <w:spacing w:line="288" w:lineRule="auto"/>
        <w:ind w:left="-1080" w:firstLine="1080"/>
        <w:rPr>
          <w:b/>
          <w:bCs/>
          <w:u w:val="none"/>
        </w:rPr>
      </w:pPr>
      <w:r w:rsidRPr="00BC55AD">
        <w:rPr>
          <w:b/>
          <w:bCs/>
          <w:u w:val="none"/>
        </w:rPr>
        <w:t>FINDINGS AND CONCLUSIONS</w:t>
      </w:r>
    </w:p>
    <w:p w:rsidR="00680661" w:rsidRPr="00BC55AD" w:rsidRDefault="00680661">
      <w:pPr>
        <w:spacing w:line="288" w:lineRule="auto"/>
      </w:pPr>
    </w:p>
    <w:p w:rsidR="001D3412" w:rsidRPr="00BC55AD" w:rsidRDefault="00680661" w:rsidP="0060236D">
      <w:pPr>
        <w:numPr>
          <w:ilvl w:val="0"/>
          <w:numId w:val="14"/>
        </w:numPr>
        <w:tabs>
          <w:tab w:val="clear" w:pos="720"/>
          <w:tab w:val="num" w:pos="0"/>
        </w:tabs>
        <w:spacing w:line="288" w:lineRule="auto"/>
        <w:ind w:hanging="1440"/>
      </w:pPr>
      <w:r w:rsidRPr="00BC55AD">
        <w:t xml:space="preserve">(1) </w:t>
      </w:r>
      <w:r w:rsidRPr="00BC55AD">
        <w:tab/>
        <w:t xml:space="preserve">The Washington Utilities and Transportation </w:t>
      </w:r>
      <w:r w:rsidR="00716DF6">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716DF6">
        <w:rPr>
          <w:i/>
        </w:rPr>
        <w:t>RCW 80.01.040</w:t>
      </w:r>
      <w:r w:rsidR="008E5BB3" w:rsidRPr="00BC55AD">
        <w:rPr>
          <w:i/>
        </w:rPr>
        <w:t xml:space="preserve">, </w:t>
      </w:r>
      <w:r w:rsidR="008E5BB3" w:rsidRPr="00716DF6">
        <w:rPr>
          <w:i/>
        </w:rPr>
        <w:t>RCW 81.01</w:t>
      </w:r>
      <w:r w:rsidR="008E5BB3" w:rsidRPr="00BC55AD">
        <w:rPr>
          <w:i/>
        </w:rPr>
        <w:t xml:space="preserve">, </w:t>
      </w:r>
      <w:r w:rsidR="008E5BB3" w:rsidRPr="00716DF6">
        <w:rPr>
          <w:i/>
        </w:rPr>
        <w:t>RCW 81.04</w:t>
      </w:r>
      <w:r w:rsidR="008E5BB3" w:rsidRPr="00BC55AD">
        <w:rPr>
          <w:i/>
        </w:rPr>
        <w:t xml:space="preserve">, </w:t>
      </w:r>
      <w:r w:rsidR="008E5BB3" w:rsidRPr="00716DF6">
        <w:rPr>
          <w:i/>
        </w:rPr>
        <w:t>RCW 81.16</w:t>
      </w:r>
      <w:r w:rsidR="008E5BB3" w:rsidRPr="00BC55AD">
        <w:rPr>
          <w:i/>
        </w:rPr>
        <w:t xml:space="preserve">, </w:t>
      </w:r>
      <w:r w:rsidR="008E5BB3" w:rsidRPr="00716DF6">
        <w:rPr>
          <w:i/>
        </w:rPr>
        <w:t>RCW 81.28</w:t>
      </w:r>
      <w:r w:rsidR="008E5BB3" w:rsidRPr="00BC55AD">
        <w:rPr>
          <w:i/>
        </w:rPr>
        <w:t xml:space="preserve"> and </w:t>
      </w:r>
      <w:r w:rsidR="008E5BB3" w:rsidRPr="00716DF6">
        <w:rPr>
          <w:i/>
        </w:rPr>
        <w:t>RCW 81.77</w:t>
      </w:r>
      <w:r w:rsidRPr="00BC55AD">
        <w:rPr>
          <w:i/>
          <w:iCs/>
        </w:rPr>
        <w:t>.</w:t>
      </w:r>
      <w:r w:rsidR="00D153C6" w:rsidRPr="00BC55AD">
        <w:rPr>
          <w:i/>
          <w:iCs/>
        </w:rPr>
        <w:br/>
      </w:r>
    </w:p>
    <w:p w:rsidR="00C2738F" w:rsidRPr="00C2738F" w:rsidRDefault="00680661" w:rsidP="0060236D">
      <w:pPr>
        <w:numPr>
          <w:ilvl w:val="0"/>
          <w:numId w:val="14"/>
        </w:numPr>
        <w:tabs>
          <w:tab w:val="clear" w:pos="720"/>
          <w:tab w:val="num" w:pos="0"/>
        </w:tabs>
        <w:spacing w:line="288" w:lineRule="auto"/>
        <w:ind w:hanging="1440"/>
      </w:pPr>
      <w:r w:rsidRPr="00BC55AD">
        <w:t xml:space="preserve">(2) </w:t>
      </w:r>
      <w:r w:rsidRPr="00BC55AD">
        <w:tab/>
      </w:r>
      <w:r w:rsidR="009659E1">
        <w:t>Basin i</w:t>
      </w:r>
      <w:r w:rsidRPr="00BC55AD">
        <w:t xml:space="preserve">s </w:t>
      </w:r>
      <w:r w:rsidR="008E5BB3" w:rsidRPr="00BC55AD">
        <w:t xml:space="preserve">a </w:t>
      </w:r>
      <w:r w:rsidR="007D1C1E" w:rsidRPr="00BC55AD">
        <w:t>solid waste</w:t>
      </w:r>
      <w:r w:rsidRPr="00BC55AD">
        <w:t xml:space="preserve"> company and a public service company subject to </w:t>
      </w:r>
      <w:r w:rsidR="00716DF6">
        <w:t>Commission</w:t>
      </w:r>
      <w:r w:rsidR="000A1FA6" w:rsidRPr="00BC55AD">
        <w:t xml:space="preserve"> </w:t>
      </w:r>
      <w:r w:rsidRPr="00BC55AD">
        <w:t>jurisdiction.</w:t>
      </w:r>
      <w:r w:rsidR="00D153C6" w:rsidRPr="00BC55AD">
        <w:br/>
      </w:r>
    </w:p>
    <w:p w:rsidR="007F2DE4" w:rsidRDefault="007F2DE4" w:rsidP="0060236D">
      <w:pPr>
        <w:numPr>
          <w:ilvl w:val="0"/>
          <w:numId w:val="14"/>
        </w:numPr>
        <w:tabs>
          <w:tab w:val="clear" w:pos="720"/>
          <w:tab w:val="num" w:pos="0"/>
        </w:tabs>
        <w:spacing w:line="288" w:lineRule="auto"/>
        <w:ind w:hanging="1440"/>
      </w:pPr>
      <w:r>
        <w:t xml:space="preserve">(3) </w:t>
      </w:r>
      <w:r>
        <w:tab/>
        <w:t>This matter came before the Commission at its regularly scheduled meeting on April 29, 2010.</w:t>
      </w:r>
    </w:p>
    <w:p w:rsidR="007F2DE4" w:rsidRDefault="007F2DE4" w:rsidP="00D805AB">
      <w:pPr>
        <w:spacing w:line="288" w:lineRule="auto"/>
      </w:pPr>
    </w:p>
    <w:p w:rsidR="007F2DE4" w:rsidRDefault="007F2DE4" w:rsidP="0060236D">
      <w:pPr>
        <w:numPr>
          <w:ilvl w:val="0"/>
          <w:numId w:val="14"/>
        </w:numPr>
        <w:tabs>
          <w:tab w:val="clear" w:pos="720"/>
          <w:tab w:val="num" w:pos="0"/>
        </w:tabs>
        <w:spacing w:line="288" w:lineRule="auto"/>
        <w:ind w:hanging="1440"/>
      </w:pPr>
      <w:r>
        <w:t>(4)</w:t>
      </w:r>
      <w:r>
        <w:tab/>
        <w:t xml:space="preserve">Order 01 issued in this Docket ordered Basin to not change or </w:t>
      </w:r>
      <w:proofErr w:type="gramStart"/>
      <w:r>
        <w:t>alter</w:t>
      </w:r>
      <w:proofErr w:type="gramEnd"/>
      <w:r>
        <w:t xml:space="preserve"> the tariffs filed in this Docket during the suspension period, unless authorized by the Commission.  Basin requests the Commission authorize it to file revised tariff pages that will publish the revised rates agreed to by Staff and the Company. </w:t>
      </w:r>
    </w:p>
    <w:p w:rsidR="007F2DE4" w:rsidRDefault="007F2DE4" w:rsidP="00D805AB">
      <w:pPr>
        <w:spacing w:line="288" w:lineRule="auto"/>
      </w:pPr>
    </w:p>
    <w:p w:rsidR="007F2DE4" w:rsidRDefault="007F2DE4" w:rsidP="0060236D">
      <w:pPr>
        <w:numPr>
          <w:ilvl w:val="0"/>
          <w:numId w:val="14"/>
        </w:numPr>
        <w:tabs>
          <w:tab w:val="clear" w:pos="720"/>
          <w:tab w:val="num" w:pos="0"/>
        </w:tabs>
        <w:spacing w:line="288" w:lineRule="auto"/>
        <w:ind w:hanging="1440"/>
      </w:pPr>
      <w:r>
        <w:t>(5)</w:t>
      </w:r>
      <w:r>
        <w:tab/>
        <w:t>Basin is subject to WAC 480-70-266, which requires solid waste companies to provide at least 45 days’ notice to the Commission of any filing that will result in an increase in rates to customers.  Basin requests an exemption from WAC 480-70-266 to allow it to file the revised tariff pages, on less than statutory notice, with a June 1, 2010, effective date.</w:t>
      </w:r>
    </w:p>
    <w:p w:rsidR="007F2DE4" w:rsidRDefault="007F2DE4" w:rsidP="00D805AB">
      <w:pPr>
        <w:spacing w:line="288" w:lineRule="auto"/>
      </w:pPr>
    </w:p>
    <w:p w:rsidR="007F2DE4" w:rsidRDefault="007F2DE4" w:rsidP="0060236D">
      <w:pPr>
        <w:numPr>
          <w:ilvl w:val="0"/>
          <w:numId w:val="14"/>
        </w:numPr>
        <w:tabs>
          <w:tab w:val="clear" w:pos="720"/>
          <w:tab w:val="num" w:pos="0"/>
        </w:tabs>
        <w:spacing w:line="288" w:lineRule="auto"/>
        <w:ind w:hanging="1440"/>
      </w:pPr>
      <w:r>
        <w:t>(6)</w:t>
      </w:r>
      <w:r>
        <w:tab/>
        <w:t xml:space="preserve">Under </w:t>
      </w:r>
      <w:hyperlink r:id="rId10" w:history="1">
        <w:r w:rsidRPr="00D805AB">
          <w:t>WAC 480-70-051</w:t>
        </w:r>
      </w:hyperlink>
      <w:r w:rsidRPr="00C0526F">
        <w:t xml:space="preserve">, the Commission may grant an exemption from the provisions of any rule in WAC 480-70, if consistent with the public interest, the purposes underlying regulation and applicable statutes.  </w:t>
      </w:r>
      <w:r w:rsidRPr="00D805AB">
        <w:t xml:space="preserve">See also </w:t>
      </w:r>
      <w:hyperlink r:id="rId11" w:history="1">
        <w:r w:rsidRPr="00D805AB">
          <w:t>WAC 480-07-110</w:t>
        </w:r>
      </w:hyperlink>
      <w:r w:rsidRPr="00D805AB">
        <w:t>.</w:t>
      </w:r>
    </w:p>
    <w:p w:rsidR="007F2DE4" w:rsidRDefault="007F2DE4" w:rsidP="00D805AB">
      <w:pPr>
        <w:spacing w:line="288" w:lineRule="auto"/>
      </w:pPr>
    </w:p>
    <w:p w:rsidR="007F2DE4" w:rsidRDefault="007F2DE4" w:rsidP="0060236D">
      <w:pPr>
        <w:numPr>
          <w:ilvl w:val="0"/>
          <w:numId w:val="14"/>
        </w:numPr>
        <w:tabs>
          <w:tab w:val="clear" w:pos="720"/>
          <w:tab w:val="num" w:pos="0"/>
        </w:tabs>
        <w:spacing w:line="288" w:lineRule="auto"/>
        <w:ind w:hanging="1440"/>
      </w:pPr>
      <w:r w:rsidRPr="00C0526F">
        <w:t>(</w:t>
      </w:r>
      <w:r>
        <w:t>7</w:t>
      </w:r>
      <w:r w:rsidRPr="00C0526F">
        <w:t>)</w:t>
      </w:r>
      <w:r w:rsidRPr="00C0526F">
        <w:tab/>
        <w:t xml:space="preserve">This matter came before the Commission at its regularly scheduled meeting on </w:t>
      </w:r>
      <w:r w:rsidR="00E478F9" w:rsidRPr="00C0526F">
        <w:fldChar w:fldCharType="begin"/>
      </w:r>
      <w:r w:rsidRPr="00C0526F">
        <w:instrText xml:space="preserve"> ASK om_date "Enter Open Meeting Date "</w:instrText>
      </w:r>
      <w:r w:rsidR="00E478F9" w:rsidRPr="00C0526F">
        <w:fldChar w:fldCharType="separate"/>
      </w:r>
      <w:r w:rsidRPr="00C0526F">
        <w:t>February 2, 2025</w:t>
      </w:r>
      <w:r w:rsidR="00E478F9" w:rsidRPr="00C0526F">
        <w:fldChar w:fldCharType="end"/>
      </w:r>
      <w:r w:rsidRPr="00C0526F">
        <w:t>April 29, 2010.</w:t>
      </w:r>
    </w:p>
    <w:p w:rsidR="007F2DE4" w:rsidRDefault="007F2DE4" w:rsidP="00D805AB">
      <w:pPr>
        <w:spacing w:line="288" w:lineRule="auto"/>
      </w:pPr>
    </w:p>
    <w:p w:rsidR="007F2DE4" w:rsidRDefault="007F2DE4" w:rsidP="0060236D">
      <w:pPr>
        <w:numPr>
          <w:ilvl w:val="0"/>
          <w:numId w:val="14"/>
        </w:numPr>
        <w:tabs>
          <w:tab w:val="clear" w:pos="720"/>
          <w:tab w:val="num" w:pos="0"/>
        </w:tabs>
        <w:spacing w:line="288" w:lineRule="auto"/>
        <w:ind w:hanging="1440"/>
      </w:pPr>
      <w:r>
        <w:t>(8)</w:t>
      </w:r>
      <w:r>
        <w:tab/>
        <w:t xml:space="preserve">After </w:t>
      </w:r>
      <w:r w:rsidRPr="005E5651">
        <w:t>review</w:t>
      </w:r>
      <w:r>
        <w:t xml:space="preserve">ing the requests filed </w:t>
      </w:r>
      <w:r w:rsidRPr="005E5651">
        <w:t xml:space="preserve">in Docket </w:t>
      </w:r>
      <w:r>
        <w:t>TG-091761</w:t>
      </w:r>
      <w:r w:rsidRPr="005E5651">
        <w:t xml:space="preserve"> </w:t>
      </w:r>
      <w:r>
        <w:t xml:space="preserve">by Basin </w:t>
      </w:r>
      <w:r w:rsidRPr="005E5651">
        <w:t xml:space="preserve">on </w:t>
      </w:r>
      <w:r>
        <w:t xml:space="preserve">April 26, 2010, </w:t>
      </w:r>
      <w:r w:rsidRPr="00F37945">
        <w:t xml:space="preserve">and giving due consideration, the Commission finds that the </w:t>
      </w:r>
      <w:r>
        <w:t xml:space="preserve">request for authorization to file revised tariff pages publishing the revised rates agreed to by Staff and the Company, and the request for an </w:t>
      </w:r>
      <w:r w:rsidRPr="00F37945">
        <w:t xml:space="preserve">exemption </w:t>
      </w:r>
      <w:r>
        <w:t xml:space="preserve">from WAC 480-70-266 to file the revised tariff pages on less than statutory notice with a June 1, 2010, effective date are in the public interest, are consistent with the purposes underlying the regulation and applicable </w:t>
      </w:r>
      <w:r w:rsidR="001C1D10">
        <w:t>statutes</w:t>
      </w:r>
      <w:r>
        <w:t xml:space="preserve"> and </w:t>
      </w:r>
      <w:r w:rsidRPr="00F37945">
        <w:t>should be granted.</w:t>
      </w:r>
      <w:r>
        <w:t xml:space="preserve">  The Commission notes that granting Basin’s request for an exemption from WAC 480-70-266 is for tariff filing purposes only and does not reflect any determination as to whether the revised rates will be allowed to become effective.</w:t>
      </w:r>
    </w:p>
    <w:p w:rsidR="00680661" w:rsidRPr="00BC55AD" w:rsidRDefault="00680661" w:rsidP="00D805AB">
      <w:pPr>
        <w:spacing w:line="288" w:lineRule="auto"/>
      </w:pPr>
    </w:p>
    <w:p w:rsidR="00680661" w:rsidRDefault="00680661">
      <w:pPr>
        <w:pStyle w:val="Heading2"/>
        <w:spacing w:line="288" w:lineRule="auto"/>
        <w:rPr>
          <w:b/>
          <w:bCs/>
          <w:u w:val="none"/>
        </w:rPr>
      </w:pPr>
      <w:r w:rsidRPr="00BC55AD">
        <w:rPr>
          <w:b/>
          <w:bCs/>
          <w:u w:val="none"/>
        </w:rPr>
        <w:t>O R D E R</w:t>
      </w:r>
    </w:p>
    <w:p w:rsidR="003541B0" w:rsidRPr="003541B0" w:rsidRDefault="003541B0" w:rsidP="003541B0"/>
    <w:p w:rsidR="00680661" w:rsidRDefault="00680661">
      <w:pPr>
        <w:spacing w:line="288" w:lineRule="auto"/>
        <w:ind w:left="-720" w:firstLine="720"/>
        <w:rPr>
          <w:b/>
        </w:rPr>
      </w:pPr>
      <w:r w:rsidRPr="00BC55AD">
        <w:rPr>
          <w:b/>
        </w:rPr>
        <w:t xml:space="preserve">THE </w:t>
      </w:r>
      <w:r w:rsidR="00716DF6">
        <w:rPr>
          <w:b/>
        </w:rPr>
        <w:t>COMMISSION</w:t>
      </w:r>
      <w:r w:rsidRPr="00BC55AD">
        <w:rPr>
          <w:b/>
        </w:rPr>
        <w:t xml:space="preserve"> ORDERS:</w:t>
      </w:r>
    </w:p>
    <w:p w:rsidR="00D805AB" w:rsidRPr="00BC55AD" w:rsidRDefault="00D805AB">
      <w:pPr>
        <w:spacing w:line="288" w:lineRule="auto"/>
        <w:ind w:left="-720" w:firstLine="720"/>
        <w:rPr>
          <w:b/>
        </w:rPr>
      </w:pPr>
    </w:p>
    <w:p w:rsidR="00D805AB" w:rsidRDefault="00D805AB" w:rsidP="00D805AB">
      <w:pPr>
        <w:pStyle w:val="FindingsConclusions"/>
        <w:tabs>
          <w:tab w:val="clear" w:pos="720"/>
        </w:tabs>
        <w:ind w:hanging="1440"/>
      </w:pPr>
      <w:r w:rsidRPr="00BC55AD">
        <w:t xml:space="preserve"> (1) </w:t>
      </w:r>
      <w:r w:rsidRPr="00BC55AD">
        <w:tab/>
      </w:r>
      <w:r w:rsidRPr="00AE609F">
        <w:t xml:space="preserve">Basin Disposal of Washington, LLC, d/b/a Basin Disposal of Walla </w:t>
      </w:r>
      <w:proofErr w:type="spellStart"/>
      <w:r w:rsidRPr="00AE609F">
        <w:t>Walla</w:t>
      </w:r>
      <w:proofErr w:type="spellEnd"/>
      <w:r>
        <w:t>,</w:t>
      </w:r>
      <w:r w:rsidRPr="00BC55AD">
        <w:t xml:space="preserve"> </w:t>
      </w:r>
      <w:r w:rsidRPr="008F46C8">
        <w:t>is</w:t>
      </w:r>
      <w:r>
        <w:t xml:space="preserve"> authorized to file tariff revisions reflecting the revised rates agreed to by Staff and the Company.</w:t>
      </w:r>
      <w:r w:rsidRPr="00BC55AD">
        <w:br/>
      </w:r>
    </w:p>
    <w:p w:rsidR="00D805AB" w:rsidRDefault="00D805AB" w:rsidP="00D805AB">
      <w:pPr>
        <w:pStyle w:val="FindingsConclusions"/>
        <w:tabs>
          <w:tab w:val="clear" w:pos="720"/>
        </w:tabs>
        <w:ind w:hanging="1440"/>
      </w:pPr>
      <w:r w:rsidRPr="00BC55AD">
        <w:t xml:space="preserve">(2) </w:t>
      </w:r>
      <w:r w:rsidRPr="00BC55AD">
        <w:tab/>
      </w:r>
      <w:r>
        <w:t xml:space="preserve">The Commission grants </w:t>
      </w:r>
      <w:r w:rsidRPr="00AE609F">
        <w:t>Basin Disposal of Washington, LLC, d/b/a Basin Disposal of Walla Walla</w:t>
      </w:r>
      <w:r>
        <w:t>’s,</w:t>
      </w:r>
      <w:r w:rsidRPr="00BC55AD">
        <w:t xml:space="preserve"> </w:t>
      </w:r>
      <w:r w:rsidRPr="00530212">
        <w:t xml:space="preserve">request for an exemption from WAC 480-70-266, </w:t>
      </w:r>
      <w:r>
        <w:t>Tariffs requiring forty-five-day notice to the Commission</w:t>
      </w:r>
      <w:r w:rsidRPr="00530212">
        <w:t xml:space="preserve">, to allow </w:t>
      </w:r>
      <w:r>
        <w:t>Basin to file revised tariff pages</w:t>
      </w:r>
      <w:r w:rsidRPr="003E5973">
        <w:t xml:space="preserve"> </w:t>
      </w:r>
      <w:r w:rsidRPr="00530212">
        <w:t>on less than statutory notice</w:t>
      </w:r>
      <w:r>
        <w:t xml:space="preserve">, with a </w:t>
      </w:r>
      <w:r w:rsidRPr="00530212">
        <w:t>June 1, 20</w:t>
      </w:r>
      <w:r>
        <w:t>10</w:t>
      </w:r>
      <w:r w:rsidRPr="00530212">
        <w:t xml:space="preserve">, </w:t>
      </w:r>
      <w:r>
        <w:t>effective date.</w:t>
      </w:r>
    </w:p>
    <w:p w:rsidR="00680661" w:rsidRPr="00BC55AD" w:rsidRDefault="00680661" w:rsidP="00AA758B">
      <w:pPr>
        <w:pStyle w:val="FindingsConclusions"/>
        <w:numPr>
          <w:ilvl w:val="0"/>
          <w:numId w:val="0"/>
        </w:numPr>
        <w:ind w:left="720"/>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0236D" w:rsidRDefault="0060236D">
      <w:pPr>
        <w:spacing w:line="288" w:lineRule="auto"/>
      </w:pPr>
    </w:p>
    <w:p w:rsidR="00680661" w:rsidRPr="00BC55AD" w:rsidRDefault="00680661">
      <w:pPr>
        <w:spacing w:line="288" w:lineRule="auto"/>
      </w:pPr>
      <w:r w:rsidRPr="00BC55AD">
        <w:t xml:space="preserve">DATED at Olympia, Washington, and </w:t>
      </w:r>
      <w:r w:rsidR="008E5BB3" w:rsidRPr="00BC55AD">
        <w:t xml:space="preserve">effective </w:t>
      </w:r>
      <w:r w:rsidR="00FA00A8">
        <w:t>April 29, 2010</w:t>
      </w:r>
      <w:r w:rsidRPr="00BC55AD">
        <w:t>.</w:t>
      </w:r>
    </w:p>
    <w:p w:rsidR="00680661" w:rsidRPr="00BC55AD" w:rsidRDefault="00680661">
      <w:pPr>
        <w:pStyle w:val="Header"/>
        <w:tabs>
          <w:tab w:val="clear" w:pos="4320"/>
          <w:tab w:val="clear" w:pos="8640"/>
        </w:tabs>
        <w:spacing w:line="288" w:lineRule="auto"/>
      </w:pPr>
    </w:p>
    <w:p w:rsidR="00680661" w:rsidRPr="00BC55AD" w:rsidRDefault="00680661">
      <w:pPr>
        <w:spacing w:line="288" w:lineRule="auto"/>
        <w:jc w:val="center"/>
      </w:pPr>
      <w:r w:rsidRPr="00BC55AD">
        <w:t xml:space="preserve">WASHINGTON UTILITIES AND TRANSPORTATION </w:t>
      </w:r>
      <w:r w:rsidR="00716DF6">
        <w:t>COMMISSION</w:t>
      </w:r>
    </w:p>
    <w:p w:rsidR="00680661" w:rsidRPr="00BC55AD" w:rsidRDefault="00680661">
      <w:pPr>
        <w:spacing w:line="288" w:lineRule="auto"/>
      </w:pPr>
    </w:p>
    <w:p w:rsidR="00680661" w:rsidRPr="00BC55AD" w:rsidRDefault="00680661">
      <w:pPr>
        <w:spacing w:line="288" w:lineRule="auto"/>
      </w:pPr>
    </w:p>
    <w:p w:rsidR="00680661" w:rsidRPr="00BC55AD" w:rsidRDefault="00680661">
      <w:pPr>
        <w:spacing w:line="288" w:lineRule="auto"/>
      </w:pPr>
    </w:p>
    <w:p w:rsidR="004B398A" w:rsidRPr="00BC55AD" w:rsidRDefault="00680661" w:rsidP="004B398A">
      <w:pPr>
        <w:spacing w:line="288" w:lineRule="auto"/>
      </w:pPr>
      <w:r w:rsidRPr="00BC55AD">
        <w:tab/>
      </w:r>
      <w:r w:rsidRPr="00BC55AD">
        <w:tab/>
      </w:r>
      <w:r w:rsidRPr="00BC55AD">
        <w:tab/>
      </w:r>
      <w:r w:rsidRPr="00BC55AD">
        <w:tab/>
      </w:r>
      <w:r w:rsidR="00836DB1">
        <w:t>JEFFREY D. GOLTZ</w:t>
      </w:r>
      <w:r w:rsidR="004B398A" w:rsidRPr="00BC55AD">
        <w:t>, Chairman</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r w:rsidRPr="00BC55AD">
        <w:tab/>
      </w:r>
      <w:r w:rsidRPr="00BC55AD">
        <w:tab/>
      </w:r>
      <w:r w:rsidRPr="00BC55AD">
        <w:tab/>
      </w:r>
      <w:r w:rsidRPr="00BC55AD">
        <w:tab/>
        <w:t xml:space="preserve">PATRICK J. OSHIE, </w:t>
      </w:r>
      <w:r w:rsidR="00716DF6">
        <w:t>Commission</w:t>
      </w:r>
      <w:r w:rsidRPr="00BC55AD">
        <w:t>er</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E47BC0" w:rsidRPr="00BC55AD" w:rsidRDefault="004B398A" w:rsidP="00D805AB">
      <w:pPr>
        <w:spacing w:line="288" w:lineRule="auto"/>
      </w:pPr>
      <w:r w:rsidRPr="00BC55AD">
        <w:tab/>
      </w:r>
      <w:r w:rsidRPr="00BC55AD">
        <w:tab/>
      </w:r>
      <w:r w:rsidRPr="00BC55AD">
        <w:tab/>
      </w:r>
      <w:r w:rsidRPr="00BC55AD">
        <w:tab/>
        <w:t xml:space="preserve">PHILIP B. JONES, </w:t>
      </w:r>
      <w:r w:rsidR="00716DF6">
        <w:t>Commission</w:t>
      </w:r>
      <w:r w:rsidRPr="00BC55AD">
        <w:t>er</w:t>
      </w:r>
    </w:p>
    <w:sectPr w:rsidR="00E47BC0" w:rsidRPr="00BC55AD" w:rsidSect="00D805AB">
      <w:headerReference w:type="default" r:id="rId12"/>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D8" w:rsidRDefault="00F521D8">
      <w:r>
        <w:separator/>
      </w:r>
    </w:p>
  </w:endnote>
  <w:endnote w:type="continuationSeparator" w:id="0">
    <w:p w:rsidR="00F521D8" w:rsidRDefault="00F5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D8" w:rsidRDefault="00F521D8">
      <w:r>
        <w:separator/>
      </w:r>
    </w:p>
  </w:footnote>
  <w:footnote w:type="continuationSeparator" w:id="0">
    <w:p w:rsidR="00F521D8" w:rsidRDefault="00F5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8B" w:rsidRPr="00A748CC" w:rsidRDefault="00AA758B" w:rsidP="00EE7636">
    <w:pPr>
      <w:pStyle w:val="Header"/>
      <w:tabs>
        <w:tab w:val="left" w:pos="7000"/>
      </w:tabs>
      <w:rPr>
        <w:rStyle w:val="PageNumber"/>
        <w:b/>
        <w:sz w:val="20"/>
      </w:rPr>
    </w:pPr>
    <w:r w:rsidRPr="00A748CC">
      <w:rPr>
        <w:b/>
        <w:sz w:val="20"/>
      </w:rPr>
      <w:t xml:space="preserve">DOCKET </w:t>
    </w:r>
    <w:r w:rsidRPr="007C43A1">
      <w:rPr>
        <w:b/>
        <w:sz w:val="20"/>
      </w:rPr>
      <w:t>TG-09</w:t>
    </w:r>
    <w:r>
      <w:rPr>
        <w:b/>
        <w:sz w:val="20"/>
      </w:rPr>
      <w:t>176</w:t>
    </w:r>
    <w:r w:rsidR="007C35D5">
      <w:rPr>
        <w:b/>
        <w:sz w:val="20"/>
      </w:rPr>
      <w:t>4</w:t>
    </w:r>
    <w:r w:rsidRPr="00A748CC">
      <w:rPr>
        <w:b/>
        <w:sz w:val="20"/>
      </w:rPr>
      <w:tab/>
    </w:r>
    <w:r w:rsidRPr="00A748CC">
      <w:rPr>
        <w:b/>
        <w:sz w:val="20"/>
      </w:rPr>
      <w:tab/>
      <w:t xml:space="preserve">                 PAGE </w:t>
    </w:r>
    <w:r w:rsidR="00E478F9" w:rsidRPr="00A748CC">
      <w:rPr>
        <w:rStyle w:val="PageNumber"/>
        <w:b/>
        <w:sz w:val="20"/>
      </w:rPr>
      <w:fldChar w:fldCharType="begin"/>
    </w:r>
    <w:r w:rsidRPr="00A748CC">
      <w:rPr>
        <w:rStyle w:val="PageNumber"/>
        <w:b/>
        <w:sz w:val="20"/>
      </w:rPr>
      <w:instrText xml:space="preserve"> PAGE </w:instrText>
    </w:r>
    <w:r w:rsidR="00E478F9" w:rsidRPr="00A748CC">
      <w:rPr>
        <w:rStyle w:val="PageNumber"/>
        <w:b/>
        <w:sz w:val="20"/>
      </w:rPr>
      <w:fldChar w:fldCharType="separate"/>
    </w:r>
    <w:r w:rsidR="005A1B3E">
      <w:rPr>
        <w:rStyle w:val="PageNumber"/>
        <w:b/>
        <w:noProof/>
        <w:sz w:val="20"/>
      </w:rPr>
      <w:t>2</w:t>
    </w:r>
    <w:r w:rsidR="00E478F9" w:rsidRPr="00A748CC">
      <w:rPr>
        <w:rStyle w:val="PageNumber"/>
        <w:b/>
        <w:sz w:val="20"/>
      </w:rPr>
      <w:fldChar w:fldCharType="end"/>
    </w:r>
  </w:p>
  <w:p w:rsidR="00AA758B" w:rsidRPr="0050337D" w:rsidRDefault="00AA758B" w:rsidP="00EE7636">
    <w:pPr>
      <w:pStyle w:val="Header"/>
      <w:tabs>
        <w:tab w:val="left" w:pos="7000"/>
      </w:tabs>
      <w:rPr>
        <w:rStyle w:val="PageNumber"/>
        <w:sz w:val="20"/>
      </w:rPr>
    </w:pPr>
    <w:r w:rsidRPr="00A748CC">
      <w:rPr>
        <w:rStyle w:val="PageNumber"/>
        <w:b/>
        <w:sz w:val="20"/>
      </w:rPr>
      <w:t xml:space="preserve">ORDER </w:t>
    </w:r>
    <w:r w:rsidRPr="007C43A1">
      <w:rPr>
        <w:b/>
        <w:sz w:val="20"/>
      </w:rPr>
      <w:t>0</w:t>
    </w:r>
    <w:r>
      <w:rPr>
        <w:rStyle w:val="PageNumber"/>
        <w:b/>
        <w:sz w:val="20"/>
      </w:rPr>
      <w:t>2</w:t>
    </w:r>
  </w:p>
  <w:p w:rsidR="00AA758B" w:rsidRPr="00322D92" w:rsidRDefault="00AA758B">
    <w:pPr>
      <w:pStyle w:val="Header"/>
      <w:tabs>
        <w:tab w:val="left" w:pos="7000"/>
      </w:tabs>
      <w:rPr>
        <w:rStyle w:val="PageNumber"/>
        <w:sz w:val="20"/>
      </w:rPr>
    </w:pPr>
  </w:p>
  <w:p w:rsidR="00AA758B" w:rsidRPr="00322D92" w:rsidRDefault="00AA758B">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2"/>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1DBA"/>
    <w:rsid w:val="000131D0"/>
    <w:rsid w:val="00036534"/>
    <w:rsid w:val="0005503B"/>
    <w:rsid w:val="00055103"/>
    <w:rsid w:val="00082E3F"/>
    <w:rsid w:val="000A1FA6"/>
    <w:rsid w:val="000A7B3B"/>
    <w:rsid w:val="000C427D"/>
    <w:rsid w:val="000C7406"/>
    <w:rsid w:val="000F3742"/>
    <w:rsid w:val="00102F0D"/>
    <w:rsid w:val="00103EC9"/>
    <w:rsid w:val="00124EF3"/>
    <w:rsid w:val="001271F8"/>
    <w:rsid w:val="00131D34"/>
    <w:rsid w:val="001332DC"/>
    <w:rsid w:val="0014697A"/>
    <w:rsid w:val="00157578"/>
    <w:rsid w:val="0016726A"/>
    <w:rsid w:val="001C1D10"/>
    <w:rsid w:val="001C1D75"/>
    <w:rsid w:val="001D3412"/>
    <w:rsid w:val="001E2146"/>
    <w:rsid w:val="00200F89"/>
    <w:rsid w:val="00212148"/>
    <w:rsid w:val="00233B91"/>
    <w:rsid w:val="0024595D"/>
    <w:rsid w:val="00250AD5"/>
    <w:rsid w:val="002564D3"/>
    <w:rsid w:val="002817EA"/>
    <w:rsid w:val="002826C7"/>
    <w:rsid w:val="0028364A"/>
    <w:rsid w:val="002977E7"/>
    <w:rsid w:val="002A2075"/>
    <w:rsid w:val="002E0E8E"/>
    <w:rsid w:val="002E46F4"/>
    <w:rsid w:val="002E7FAD"/>
    <w:rsid w:val="0031713E"/>
    <w:rsid w:val="003456E4"/>
    <w:rsid w:val="003541B0"/>
    <w:rsid w:val="003621D7"/>
    <w:rsid w:val="00375A39"/>
    <w:rsid w:val="003855A0"/>
    <w:rsid w:val="00393E7C"/>
    <w:rsid w:val="003A4A0D"/>
    <w:rsid w:val="003B347D"/>
    <w:rsid w:val="003B74E7"/>
    <w:rsid w:val="003B7B41"/>
    <w:rsid w:val="003D4BDB"/>
    <w:rsid w:val="003E0B5F"/>
    <w:rsid w:val="003E63F5"/>
    <w:rsid w:val="003F10E6"/>
    <w:rsid w:val="003F67B6"/>
    <w:rsid w:val="004123DF"/>
    <w:rsid w:val="00413CE4"/>
    <w:rsid w:val="004141CE"/>
    <w:rsid w:val="00434BCA"/>
    <w:rsid w:val="00461A20"/>
    <w:rsid w:val="00496F94"/>
    <w:rsid w:val="004A6A3E"/>
    <w:rsid w:val="004A6F4A"/>
    <w:rsid w:val="004B2AA8"/>
    <w:rsid w:val="004B398A"/>
    <w:rsid w:val="004B4617"/>
    <w:rsid w:val="004C2BF2"/>
    <w:rsid w:val="004D02C2"/>
    <w:rsid w:val="004D3706"/>
    <w:rsid w:val="004D601E"/>
    <w:rsid w:val="004D7039"/>
    <w:rsid w:val="004E434B"/>
    <w:rsid w:val="004F2FF0"/>
    <w:rsid w:val="00501EA2"/>
    <w:rsid w:val="00507E2E"/>
    <w:rsid w:val="00510613"/>
    <w:rsid w:val="00533A85"/>
    <w:rsid w:val="00550233"/>
    <w:rsid w:val="0056216C"/>
    <w:rsid w:val="00575219"/>
    <w:rsid w:val="005866FE"/>
    <w:rsid w:val="005917CE"/>
    <w:rsid w:val="0059299C"/>
    <w:rsid w:val="005A1B3E"/>
    <w:rsid w:val="005A2B93"/>
    <w:rsid w:val="005C34F7"/>
    <w:rsid w:val="005D1A68"/>
    <w:rsid w:val="005F640F"/>
    <w:rsid w:val="0060236D"/>
    <w:rsid w:val="00624A62"/>
    <w:rsid w:val="006277B1"/>
    <w:rsid w:val="00632460"/>
    <w:rsid w:val="00636F69"/>
    <w:rsid w:val="006453D1"/>
    <w:rsid w:val="00667FD4"/>
    <w:rsid w:val="00680661"/>
    <w:rsid w:val="00687969"/>
    <w:rsid w:val="006C2E91"/>
    <w:rsid w:val="006D023C"/>
    <w:rsid w:val="006D0243"/>
    <w:rsid w:val="00716DF6"/>
    <w:rsid w:val="00737380"/>
    <w:rsid w:val="007433C9"/>
    <w:rsid w:val="007542DB"/>
    <w:rsid w:val="00755B88"/>
    <w:rsid w:val="00756427"/>
    <w:rsid w:val="0077193D"/>
    <w:rsid w:val="007846AA"/>
    <w:rsid w:val="007907C7"/>
    <w:rsid w:val="007A4821"/>
    <w:rsid w:val="007B72F8"/>
    <w:rsid w:val="007C1272"/>
    <w:rsid w:val="007C35D5"/>
    <w:rsid w:val="007C43A1"/>
    <w:rsid w:val="007D1C1E"/>
    <w:rsid w:val="007E7D1F"/>
    <w:rsid w:val="007F2DE4"/>
    <w:rsid w:val="007F6DB0"/>
    <w:rsid w:val="007F79BC"/>
    <w:rsid w:val="007F7BC1"/>
    <w:rsid w:val="00800E4D"/>
    <w:rsid w:val="0080188D"/>
    <w:rsid w:val="00805023"/>
    <w:rsid w:val="008061D3"/>
    <w:rsid w:val="00836DB1"/>
    <w:rsid w:val="008446C7"/>
    <w:rsid w:val="00844A8A"/>
    <w:rsid w:val="00856510"/>
    <w:rsid w:val="008654CC"/>
    <w:rsid w:val="008735C5"/>
    <w:rsid w:val="008759C9"/>
    <w:rsid w:val="008A7AA6"/>
    <w:rsid w:val="008B5199"/>
    <w:rsid w:val="008D0141"/>
    <w:rsid w:val="008E1C28"/>
    <w:rsid w:val="008E5BB3"/>
    <w:rsid w:val="008E7E53"/>
    <w:rsid w:val="008F7D12"/>
    <w:rsid w:val="00904819"/>
    <w:rsid w:val="00907C4F"/>
    <w:rsid w:val="00920608"/>
    <w:rsid w:val="009225D9"/>
    <w:rsid w:val="00925819"/>
    <w:rsid w:val="00931D74"/>
    <w:rsid w:val="00933C3C"/>
    <w:rsid w:val="0093746F"/>
    <w:rsid w:val="0094001F"/>
    <w:rsid w:val="009659E1"/>
    <w:rsid w:val="00970502"/>
    <w:rsid w:val="009800FB"/>
    <w:rsid w:val="00984718"/>
    <w:rsid w:val="009A252F"/>
    <w:rsid w:val="009C034A"/>
    <w:rsid w:val="009C2F56"/>
    <w:rsid w:val="009D6EF3"/>
    <w:rsid w:val="009E0424"/>
    <w:rsid w:val="009E2C31"/>
    <w:rsid w:val="00A1115E"/>
    <w:rsid w:val="00A469E3"/>
    <w:rsid w:val="00A77E13"/>
    <w:rsid w:val="00AA3CD6"/>
    <w:rsid w:val="00AA758B"/>
    <w:rsid w:val="00AB1FF0"/>
    <w:rsid w:val="00AB45B6"/>
    <w:rsid w:val="00AC1854"/>
    <w:rsid w:val="00AE4ACE"/>
    <w:rsid w:val="00AE609F"/>
    <w:rsid w:val="00AF2F73"/>
    <w:rsid w:val="00B01975"/>
    <w:rsid w:val="00B1701C"/>
    <w:rsid w:val="00B332CF"/>
    <w:rsid w:val="00B5342F"/>
    <w:rsid w:val="00B5501E"/>
    <w:rsid w:val="00B605B6"/>
    <w:rsid w:val="00B66000"/>
    <w:rsid w:val="00B804A1"/>
    <w:rsid w:val="00B85938"/>
    <w:rsid w:val="00BA052A"/>
    <w:rsid w:val="00BA37C9"/>
    <w:rsid w:val="00BA5180"/>
    <w:rsid w:val="00BC17B7"/>
    <w:rsid w:val="00BC1A76"/>
    <w:rsid w:val="00BC55AD"/>
    <w:rsid w:val="00BD0779"/>
    <w:rsid w:val="00BD1034"/>
    <w:rsid w:val="00BD6E21"/>
    <w:rsid w:val="00C03569"/>
    <w:rsid w:val="00C116F1"/>
    <w:rsid w:val="00C2185A"/>
    <w:rsid w:val="00C2738F"/>
    <w:rsid w:val="00C472D4"/>
    <w:rsid w:val="00C56970"/>
    <w:rsid w:val="00C57E8B"/>
    <w:rsid w:val="00C876D8"/>
    <w:rsid w:val="00CC2934"/>
    <w:rsid w:val="00CE00FF"/>
    <w:rsid w:val="00CE3BB6"/>
    <w:rsid w:val="00CF5CD3"/>
    <w:rsid w:val="00D0046F"/>
    <w:rsid w:val="00D153C6"/>
    <w:rsid w:val="00D23151"/>
    <w:rsid w:val="00D25010"/>
    <w:rsid w:val="00D2763A"/>
    <w:rsid w:val="00D43D6E"/>
    <w:rsid w:val="00D62099"/>
    <w:rsid w:val="00D805AB"/>
    <w:rsid w:val="00D84471"/>
    <w:rsid w:val="00D97845"/>
    <w:rsid w:val="00DA28CD"/>
    <w:rsid w:val="00DB6F17"/>
    <w:rsid w:val="00DB7F91"/>
    <w:rsid w:val="00DC18AC"/>
    <w:rsid w:val="00DD6602"/>
    <w:rsid w:val="00DE0B32"/>
    <w:rsid w:val="00DE194B"/>
    <w:rsid w:val="00DF12F7"/>
    <w:rsid w:val="00DF18B7"/>
    <w:rsid w:val="00E13F10"/>
    <w:rsid w:val="00E31DBA"/>
    <w:rsid w:val="00E32B6E"/>
    <w:rsid w:val="00E478F9"/>
    <w:rsid w:val="00E47BC0"/>
    <w:rsid w:val="00E50911"/>
    <w:rsid w:val="00E64D3F"/>
    <w:rsid w:val="00E716DF"/>
    <w:rsid w:val="00E7565F"/>
    <w:rsid w:val="00E847DF"/>
    <w:rsid w:val="00E900E2"/>
    <w:rsid w:val="00E93FB8"/>
    <w:rsid w:val="00E95520"/>
    <w:rsid w:val="00EA6883"/>
    <w:rsid w:val="00EB09F2"/>
    <w:rsid w:val="00EB5612"/>
    <w:rsid w:val="00EB7F74"/>
    <w:rsid w:val="00ED1448"/>
    <w:rsid w:val="00EE2000"/>
    <w:rsid w:val="00EE3F6D"/>
    <w:rsid w:val="00EE7636"/>
    <w:rsid w:val="00F04A78"/>
    <w:rsid w:val="00F14F25"/>
    <w:rsid w:val="00F20883"/>
    <w:rsid w:val="00F521D8"/>
    <w:rsid w:val="00F571FC"/>
    <w:rsid w:val="00F67495"/>
    <w:rsid w:val="00F7006D"/>
    <w:rsid w:val="00F8404D"/>
    <w:rsid w:val="00F8705B"/>
    <w:rsid w:val="00F90C84"/>
    <w:rsid w:val="00FA00A8"/>
    <w:rsid w:val="00FA1ADA"/>
    <w:rsid w:val="00FA660B"/>
    <w:rsid w:val="00FB4E56"/>
    <w:rsid w:val="00FD3712"/>
    <w:rsid w:val="00FD5360"/>
    <w:rsid w:val="00FE3475"/>
    <w:rsid w:val="00FE6FE7"/>
    <w:rsid w:val="00FF4C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E13"/>
    <w:rPr>
      <w:sz w:val="24"/>
      <w:szCs w:val="24"/>
    </w:rPr>
  </w:style>
  <w:style w:type="paragraph" w:styleId="Heading1">
    <w:name w:val="heading 1"/>
    <w:basedOn w:val="Normal"/>
    <w:next w:val="Normal"/>
    <w:qFormat/>
    <w:rsid w:val="00A77E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7E13"/>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7E13"/>
    <w:pPr>
      <w:jc w:val="center"/>
    </w:pPr>
  </w:style>
  <w:style w:type="paragraph" w:styleId="Header">
    <w:name w:val="header"/>
    <w:basedOn w:val="Normal"/>
    <w:rsid w:val="00A77E13"/>
    <w:pPr>
      <w:tabs>
        <w:tab w:val="center" w:pos="4320"/>
        <w:tab w:val="right" w:pos="8640"/>
      </w:tabs>
    </w:pPr>
  </w:style>
  <w:style w:type="paragraph" w:styleId="Footer">
    <w:name w:val="footer"/>
    <w:basedOn w:val="Normal"/>
    <w:rsid w:val="00A77E13"/>
    <w:pPr>
      <w:tabs>
        <w:tab w:val="center" w:pos="4320"/>
        <w:tab w:val="right" w:pos="8640"/>
      </w:tabs>
    </w:pPr>
  </w:style>
  <w:style w:type="character" w:styleId="PageNumber">
    <w:name w:val="page number"/>
    <w:basedOn w:val="DefaultParagraphFont"/>
    <w:rsid w:val="00A77E13"/>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numPr>
        <w:numId w:val="14"/>
      </w:numPr>
      <w:spacing w:line="288" w:lineRule="auto"/>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DA28CD"/>
    <w:pPr>
      <w:ind w:left="720"/>
    </w:pPr>
  </w:style>
  <w:style w:type="character" w:styleId="CommentReference">
    <w:name w:val="annotation reference"/>
    <w:basedOn w:val="DefaultParagraphFont"/>
    <w:rsid w:val="00DA28CD"/>
    <w:rPr>
      <w:sz w:val="16"/>
      <w:szCs w:val="16"/>
    </w:rPr>
  </w:style>
  <w:style w:type="paragraph" w:styleId="CommentText">
    <w:name w:val="annotation text"/>
    <w:basedOn w:val="Normal"/>
    <w:link w:val="CommentTextChar"/>
    <w:rsid w:val="00DA28CD"/>
    <w:rPr>
      <w:sz w:val="20"/>
      <w:szCs w:val="20"/>
    </w:rPr>
  </w:style>
  <w:style w:type="character" w:customStyle="1" w:styleId="CommentTextChar">
    <w:name w:val="Comment Text Char"/>
    <w:basedOn w:val="DefaultParagraphFont"/>
    <w:link w:val="CommentText"/>
    <w:rsid w:val="00DA28CD"/>
  </w:style>
  <w:style w:type="paragraph" w:styleId="CommentSubject">
    <w:name w:val="annotation subject"/>
    <w:basedOn w:val="CommentText"/>
    <w:next w:val="CommentText"/>
    <w:link w:val="CommentSubjectChar"/>
    <w:rsid w:val="00DA28CD"/>
    <w:rPr>
      <w:b/>
      <w:bCs/>
    </w:rPr>
  </w:style>
  <w:style w:type="character" w:customStyle="1" w:styleId="CommentSubjectChar">
    <w:name w:val="Comment Subject Char"/>
    <w:basedOn w:val="CommentTextChar"/>
    <w:link w:val="CommentSubject"/>
    <w:rsid w:val="00DA28CD"/>
    <w:rPr>
      <w:b/>
      <w:bCs/>
    </w:rPr>
  </w:style>
  <w:style w:type="paragraph" w:styleId="Revision">
    <w:name w:val="Revision"/>
    <w:hidden/>
    <w:uiPriority w:val="99"/>
    <w:semiHidden/>
    <w:rsid w:val="00DA28CD"/>
    <w:rPr>
      <w:sz w:val="24"/>
      <w:szCs w:val="24"/>
    </w:rPr>
  </w:style>
  <w:style w:type="paragraph" w:customStyle="1" w:styleId="Findings">
    <w:name w:val="Findings"/>
    <w:basedOn w:val="Normal"/>
    <w:rsid w:val="00624A62"/>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110"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apps.leg.wa.gov/WAC/default.aspx?cite=480-70-0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16F862688ADB429937ED5D0FFC1034" ma:contentTypeVersion="131" ma:contentTypeDescription="" ma:contentTypeScope="" ma:versionID="176ab426819a15ec03f3f18b38a56e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2010-04-29T07:00:00+00:00</Date1>
    <IsDocumentOrder xmlns="dc463f71-b30c-4ab2-9473-d307f9d35888">true</IsDocumentOrder>
    <IsHighlyConfidential xmlns="dc463f71-b30c-4ab2-9473-d307f9d35888">false</IsHighlyConfidential>
    <CaseCompanyNames xmlns="dc463f71-b30c-4ab2-9473-d307f9d35888">Basin Disposal of Washington, LLC</CaseCompanyNames>
    <DocketNumber xmlns="dc463f71-b30c-4ab2-9473-d307f9d35888">091764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AE62B0-1A20-4504-A300-B9B48D46CCF0}"/>
</file>

<file path=customXml/itemProps2.xml><?xml version="1.0" encoding="utf-8"?>
<ds:datastoreItem xmlns:ds="http://schemas.openxmlformats.org/officeDocument/2006/customXml" ds:itemID="{7C937EA9-BED7-4E55-9B89-4EB28F973556}"/>
</file>

<file path=customXml/itemProps3.xml><?xml version="1.0" encoding="utf-8"?>
<ds:datastoreItem xmlns:ds="http://schemas.openxmlformats.org/officeDocument/2006/customXml" ds:itemID="{1AA2F917-03D6-4B1A-8C9F-B33EBFA55FAB}"/>
</file>

<file path=customXml/itemProps4.xml><?xml version="1.0" encoding="utf-8"?>
<ds:datastoreItem xmlns:ds="http://schemas.openxmlformats.org/officeDocument/2006/customXml" ds:itemID="{313DEB23-F04B-4549-834C-DBD2A46B1DDC}"/>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1</TotalTime>
  <Pages>5</Pages>
  <Words>1246</Words>
  <Characters>6558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7789</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Demas</dc:creator>
  <cp:keywords/>
  <dc:description/>
  <cp:lastModifiedBy> Cathy Kern</cp:lastModifiedBy>
  <cp:revision>2</cp:revision>
  <cp:lastPrinted>2010-04-26T18:03:00Z</cp:lastPrinted>
  <dcterms:created xsi:type="dcterms:W3CDTF">2010-04-29T00:09:00Z</dcterms:created>
  <dcterms:modified xsi:type="dcterms:W3CDTF">2010-04-29T00:09:00Z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0x0101006E56B4D1795A2E4DB2F0B01679ED314A005E16F862688ADB429937ED5D0FFC1034</vt:lpwstr>
  </property>
  <property fmtid="{D5CDD505-2E9C-101B-9397-08002B2CF9AE}" pid="3" name="_docset_NoMedatataSyncRequired">
    <vt:lpwstr>False</vt:lpwstr>
  </property>
</Properties>
</file>