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B3" w:rsidRPr="00C11338" w:rsidRDefault="00C212B3" w:rsidP="00D63653">
      <w:pPr>
        <w:pStyle w:val="Question"/>
        <w:jc w:val="left"/>
      </w:pPr>
      <w:r w:rsidRPr="00C11338">
        <w:t>Q.</w:t>
      </w:r>
      <w:r w:rsidRPr="00C11338">
        <w:tab/>
        <w:t>Please state your name</w:t>
      </w:r>
      <w:r w:rsidR="00F4543A">
        <w:t xml:space="preserve">, </w:t>
      </w:r>
      <w:r w:rsidRPr="00C11338">
        <w:t>business address</w:t>
      </w:r>
      <w:r w:rsidR="00F4543A">
        <w:t xml:space="preserve"> and present position with PacifiCorp (</w:t>
      </w:r>
      <w:r w:rsidR="00FD6EB5">
        <w:t xml:space="preserve">the </w:t>
      </w:r>
      <w:r w:rsidR="00F4543A">
        <w:t>Company)</w:t>
      </w:r>
      <w:r w:rsidR="002E3322">
        <w:t>.</w:t>
      </w:r>
    </w:p>
    <w:p w:rsidR="00AD544F" w:rsidRDefault="00C212B3" w:rsidP="00AD544F">
      <w:pPr>
        <w:pStyle w:val="Answer"/>
        <w:jc w:val="left"/>
        <w:rPr>
          <w:szCs w:val="24"/>
        </w:rPr>
      </w:pPr>
      <w:r w:rsidRPr="00C11338">
        <w:t>A.</w:t>
      </w:r>
      <w:r w:rsidRPr="00C11338">
        <w:tab/>
        <w:t xml:space="preserve">My name is </w:t>
      </w:r>
      <w:r w:rsidR="00D260D8">
        <w:t>Douglas K. Stuver</w:t>
      </w:r>
      <w:r w:rsidR="00451C95">
        <w:t>.  M</w:t>
      </w:r>
      <w:r w:rsidRPr="00C11338">
        <w:t xml:space="preserve">y business address is </w:t>
      </w:r>
      <w:r w:rsidR="00CA7DDE">
        <w:t>825 NE Multnomah</w:t>
      </w:r>
      <w:r w:rsidRPr="00C11338">
        <w:t xml:space="preserve">, Suite </w:t>
      </w:r>
      <w:r w:rsidR="00DF62DF">
        <w:t>1900</w:t>
      </w:r>
      <w:r w:rsidRPr="00C11338">
        <w:t>,</w:t>
      </w:r>
      <w:r w:rsidR="00D260D8">
        <w:t xml:space="preserve"> </w:t>
      </w:r>
      <w:r w:rsidR="00CA7DDE">
        <w:t>Portland</w:t>
      </w:r>
      <w:r w:rsidRPr="00C11338">
        <w:t xml:space="preserve">, </w:t>
      </w:r>
      <w:r w:rsidR="00CA7DDE">
        <w:t>Oregon</w:t>
      </w:r>
      <w:r w:rsidRPr="00C11338">
        <w:t xml:space="preserve">, </w:t>
      </w:r>
      <w:r w:rsidR="00CA7DDE">
        <w:t>97232</w:t>
      </w:r>
      <w:r w:rsidR="00205503">
        <w:t xml:space="preserve">.  </w:t>
      </w:r>
      <w:r w:rsidR="00596A77">
        <w:t>My present position is</w:t>
      </w:r>
      <w:r w:rsidR="003B0C80" w:rsidRPr="003B0C80">
        <w:rPr>
          <w:szCs w:val="24"/>
        </w:rPr>
        <w:t xml:space="preserve"> </w:t>
      </w:r>
      <w:r w:rsidR="00D260D8">
        <w:rPr>
          <w:szCs w:val="24"/>
        </w:rPr>
        <w:t>Senior Vice President and Chief Financial Officer</w:t>
      </w:r>
      <w:r w:rsidR="00205503">
        <w:rPr>
          <w:szCs w:val="24"/>
        </w:rPr>
        <w:t xml:space="preserve">.  </w:t>
      </w:r>
    </w:p>
    <w:p w:rsidR="004405B0" w:rsidRDefault="00AD544F">
      <w:pPr>
        <w:pStyle w:val="Answer"/>
        <w:jc w:val="left"/>
      </w:pPr>
      <w:r w:rsidRPr="00AD544F">
        <w:rPr>
          <w:b/>
        </w:rPr>
        <w:t>Qualifications</w:t>
      </w:r>
    </w:p>
    <w:p w:rsidR="00F4543A" w:rsidRPr="00C11338" w:rsidRDefault="00F4543A" w:rsidP="00F4543A">
      <w:pPr>
        <w:pStyle w:val="Question"/>
        <w:jc w:val="left"/>
      </w:pPr>
      <w:r w:rsidRPr="00C11338">
        <w:t>Q.</w:t>
      </w:r>
      <w:r w:rsidRPr="00C11338">
        <w:tab/>
      </w:r>
      <w:r>
        <w:t xml:space="preserve">Briefly describe your </w:t>
      </w:r>
      <w:r w:rsidRPr="00C11338">
        <w:t>education</w:t>
      </w:r>
      <w:r w:rsidR="00FD6EB5">
        <w:t>al and professional background</w:t>
      </w:r>
      <w:r w:rsidR="00144D82">
        <w:t>.</w:t>
      </w:r>
    </w:p>
    <w:p w:rsidR="00F4543A" w:rsidRPr="00C11338" w:rsidRDefault="00F4543A" w:rsidP="00F41F48">
      <w:pPr>
        <w:pStyle w:val="Answer"/>
        <w:jc w:val="left"/>
      </w:pPr>
      <w:r w:rsidRPr="00C11338">
        <w:t>A.</w:t>
      </w:r>
      <w:r w:rsidRPr="00C11338">
        <w:tab/>
        <w:t xml:space="preserve">I received a Bachelor of </w:t>
      </w:r>
      <w:r w:rsidR="00551CAF">
        <w:t>Arts</w:t>
      </w:r>
      <w:r w:rsidR="00551CAF" w:rsidRPr="00C11338">
        <w:t xml:space="preserve"> </w:t>
      </w:r>
      <w:r w:rsidRPr="00C11338">
        <w:t xml:space="preserve">degree in </w:t>
      </w:r>
      <w:r w:rsidR="00551CAF">
        <w:t>business administration</w:t>
      </w:r>
      <w:r>
        <w:t>, with a</w:t>
      </w:r>
      <w:r w:rsidR="00551CAF">
        <w:t xml:space="preserve"> concentration </w:t>
      </w:r>
      <w:r>
        <w:t xml:space="preserve">in </w:t>
      </w:r>
      <w:r w:rsidR="00551CAF">
        <w:t xml:space="preserve">accounting </w:t>
      </w:r>
      <w:r w:rsidRPr="00C11338">
        <w:t xml:space="preserve">from </w:t>
      </w:r>
      <w:r w:rsidR="00551CAF">
        <w:t xml:space="preserve">the University of Pittsburgh </w:t>
      </w:r>
      <w:r>
        <w:t xml:space="preserve">in </w:t>
      </w:r>
      <w:r w:rsidR="00551CAF">
        <w:t>1985</w:t>
      </w:r>
      <w:r>
        <w:t xml:space="preserve">.  </w:t>
      </w:r>
      <w:r w:rsidR="0037446D">
        <w:t xml:space="preserve">I am also a </w:t>
      </w:r>
      <w:r w:rsidR="00361738">
        <w:t>c</w:t>
      </w:r>
      <w:r w:rsidR="0037446D">
        <w:t xml:space="preserve">ertified </w:t>
      </w:r>
      <w:r w:rsidR="00361738">
        <w:t>p</w:t>
      </w:r>
      <w:r w:rsidR="0037446D">
        <w:t xml:space="preserve">ublic </w:t>
      </w:r>
      <w:r w:rsidR="00361738">
        <w:t>a</w:t>
      </w:r>
      <w:r w:rsidR="0037446D">
        <w:t xml:space="preserve">ccountant. </w:t>
      </w:r>
      <w:r w:rsidR="00451C95">
        <w:t xml:space="preserve"> </w:t>
      </w:r>
      <w:r w:rsidRPr="00C11338">
        <w:t xml:space="preserve">I </w:t>
      </w:r>
      <w:r w:rsidR="00451C95">
        <w:t>joined</w:t>
      </w:r>
      <w:r w:rsidRPr="00C11338">
        <w:t xml:space="preserve"> </w:t>
      </w:r>
      <w:r>
        <w:t>PacifiCorp</w:t>
      </w:r>
      <w:r w:rsidRPr="00C11338">
        <w:t xml:space="preserve"> </w:t>
      </w:r>
      <w:r w:rsidR="00911D78">
        <w:t>in</w:t>
      </w:r>
      <w:r>
        <w:t xml:space="preserve"> 200</w:t>
      </w:r>
      <w:r w:rsidR="00D260D8">
        <w:t>4</w:t>
      </w:r>
      <w:r w:rsidRPr="00C11338">
        <w:t xml:space="preserve"> </w:t>
      </w:r>
      <w:r w:rsidR="00911D78">
        <w:t xml:space="preserve">as the </w:t>
      </w:r>
      <w:r w:rsidR="00551CAF">
        <w:t>controller for the c</w:t>
      </w:r>
      <w:r w:rsidR="00911D78">
        <w:t xml:space="preserve">ommercial and </w:t>
      </w:r>
      <w:r w:rsidR="00551CAF">
        <w:t>t</w:t>
      </w:r>
      <w:r w:rsidR="00911D78">
        <w:t xml:space="preserve">rading </w:t>
      </w:r>
      <w:r w:rsidR="00551CAF">
        <w:t>division of PacifiCorp</w:t>
      </w:r>
      <w:r w:rsidR="00451C95">
        <w:t>.  In 2006, I was named the</w:t>
      </w:r>
      <w:r w:rsidR="00551CAF">
        <w:t xml:space="preserve"> controller for PacifiCorp Energy</w:t>
      </w:r>
      <w:r w:rsidR="00451C95">
        <w:t>.</w:t>
      </w:r>
      <w:r w:rsidR="00551CAF">
        <w:t xml:space="preserve"> </w:t>
      </w:r>
      <w:r w:rsidR="00083C0E">
        <w:t xml:space="preserve"> </w:t>
      </w:r>
      <w:r w:rsidR="00451C95">
        <w:t xml:space="preserve">I </w:t>
      </w:r>
      <w:r w:rsidR="00D260D8">
        <w:t xml:space="preserve">was appointed to </w:t>
      </w:r>
      <w:r>
        <w:t>my current position in 200</w:t>
      </w:r>
      <w:r w:rsidR="008B0EA6">
        <w:t>8</w:t>
      </w:r>
      <w:r>
        <w:t>.</w:t>
      </w:r>
      <w:r w:rsidR="00451C95">
        <w:t xml:space="preserve"> </w:t>
      </w:r>
      <w:r w:rsidR="00B00F0A">
        <w:t xml:space="preserve"> </w:t>
      </w:r>
      <w:r w:rsidR="00551CAF">
        <w:t xml:space="preserve">Prior </w:t>
      </w:r>
      <w:r w:rsidR="00B00F0A">
        <w:t xml:space="preserve">to working at the Company, I was employed by </w:t>
      </w:r>
      <w:r w:rsidR="00551CAF">
        <w:t xml:space="preserve">Duke Energy Corporation for </w:t>
      </w:r>
      <w:r w:rsidR="00451C95">
        <w:t xml:space="preserve">over </w:t>
      </w:r>
      <w:r w:rsidR="00551CAF">
        <w:t>five years, first as the vice president and controller of their trading organization and then as the vice president of corporate risk management</w:t>
      </w:r>
      <w:r w:rsidR="00B00F0A">
        <w:t>.</w:t>
      </w:r>
    </w:p>
    <w:p w:rsidR="0070176F" w:rsidRPr="00C11338" w:rsidRDefault="00C212B3" w:rsidP="0070176F">
      <w:pPr>
        <w:pStyle w:val="Question"/>
        <w:jc w:val="left"/>
      </w:pPr>
      <w:r w:rsidRPr="00C11338">
        <w:t>Q.</w:t>
      </w:r>
      <w:r w:rsidRPr="00C11338">
        <w:tab/>
      </w:r>
      <w:r w:rsidR="0070176F" w:rsidRPr="00C11338">
        <w:t>Wha</w:t>
      </w:r>
      <w:r w:rsidR="0070176F">
        <w:t xml:space="preserve">t are your responsibilities as </w:t>
      </w:r>
      <w:r w:rsidR="00911D78">
        <w:t>Senior Vice President and Chief Financial Officer</w:t>
      </w:r>
      <w:r w:rsidR="0070176F" w:rsidRPr="00C11338">
        <w:t>?</w:t>
      </w:r>
    </w:p>
    <w:p w:rsidR="008F6461" w:rsidRDefault="00C212B3" w:rsidP="008F6461">
      <w:pPr>
        <w:pStyle w:val="Answer"/>
        <w:jc w:val="left"/>
        <w:rPr>
          <w:b/>
        </w:rPr>
      </w:pPr>
      <w:r w:rsidRPr="00C11338">
        <w:t>A.</w:t>
      </w:r>
      <w:r w:rsidRPr="00C11338">
        <w:tab/>
      </w:r>
      <w:r w:rsidR="008F6461">
        <w:t xml:space="preserve">I am </w:t>
      </w:r>
      <w:r w:rsidR="009B421F" w:rsidRPr="00C11338">
        <w:t>responsibl</w:t>
      </w:r>
      <w:r w:rsidR="009B421F">
        <w:t>e for</w:t>
      </w:r>
      <w:r w:rsidR="008F6461">
        <w:t xml:space="preserve"> </w:t>
      </w:r>
      <w:r w:rsidR="00911D78">
        <w:t xml:space="preserve">management of the financial aspects of the </w:t>
      </w:r>
      <w:r w:rsidR="007D4459">
        <w:t>C</w:t>
      </w:r>
      <w:r w:rsidR="00911D78">
        <w:t>ompany</w:t>
      </w:r>
      <w:r w:rsidR="008F6461">
        <w:t>,</w:t>
      </w:r>
      <w:r w:rsidR="00911D78">
        <w:t xml:space="preserve"> </w:t>
      </w:r>
      <w:r w:rsidR="009B421F">
        <w:t>including tax</w:t>
      </w:r>
      <w:r w:rsidR="00911D78">
        <w:t>, treasury, accounting</w:t>
      </w:r>
      <w:r w:rsidR="00551CAF">
        <w:t>, energy risk management,</w:t>
      </w:r>
      <w:r w:rsidR="00911D78">
        <w:t xml:space="preserve"> and financial reporting.</w:t>
      </w:r>
      <w:r w:rsidR="0070176F" w:rsidRPr="00C11338">
        <w:tab/>
      </w:r>
    </w:p>
    <w:p w:rsidR="005C0A7B" w:rsidRDefault="00D96EEE" w:rsidP="008F6461">
      <w:pPr>
        <w:pStyle w:val="Answer"/>
        <w:jc w:val="left"/>
        <w:rPr>
          <w:b/>
        </w:rPr>
      </w:pPr>
      <w:r>
        <w:rPr>
          <w:b/>
        </w:rPr>
        <w:t>Purpose</w:t>
      </w:r>
      <w:r w:rsidR="00F41F48" w:rsidRPr="00F94B81">
        <w:rPr>
          <w:b/>
        </w:rPr>
        <w:t xml:space="preserve"> </w:t>
      </w:r>
      <w:r w:rsidR="001D06B6" w:rsidRPr="00F94B81">
        <w:rPr>
          <w:b/>
        </w:rPr>
        <w:t>o</w:t>
      </w:r>
      <w:r w:rsidR="00F41F48" w:rsidRPr="00F94B81">
        <w:rPr>
          <w:b/>
        </w:rPr>
        <w:t>f Testimony</w:t>
      </w:r>
    </w:p>
    <w:p w:rsidR="00C212B3" w:rsidRDefault="00C212B3" w:rsidP="00916400">
      <w:pPr>
        <w:pStyle w:val="Question"/>
        <w:widowControl w:val="0"/>
        <w:jc w:val="left"/>
      </w:pPr>
      <w:r w:rsidRPr="00C11338">
        <w:t>Q.</w:t>
      </w:r>
      <w:r w:rsidRPr="00C11338">
        <w:tab/>
        <w:t>What is the purpose of your testimony</w:t>
      </w:r>
      <w:r w:rsidR="00D92FAF">
        <w:t xml:space="preserve"> in this proceeding</w:t>
      </w:r>
      <w:r w:rsidRPr="00C11338">
        <w:t>?</w:t>
      </w:r>
    </w:p>
    <w:p w:rsidR="002865EA" w:rsidRPr="002865EA" w:rsidRDefault="00712D5E" w:rsidP="00493970">
      <w:pPr>
        <w:pStyle w:val="BodyText"/>
        <w:widowControl w:val="0"/>
        <w:ind w:left="720" w:hanging="720"/>
        <w:rPr>
          <w:b/>
        </w:rPr>
      </w:pPr>
      <w:r w:rsidRPr="00712D5E">
        <w:t>A.</w:t>
      </w:r>
      <w:r>
        <w:tab/>
      </w:r>
      <w:r w:rsidR="00E30B5D" w:rsidRPr="001A4908">
        <w:t xml:space="preserve">The purpose of my testimony is to </w:t>
      </w:r>
      <w:r w:rsidR="002D389C">
        <w:t xml:space="preserve">respond to </w:t>
      </w:r>
      <w:r w:rsidR="00865A8E">
        <w:t xml:space="preserve">the testimony of Mr. Greg </w:t>
      </w:r>
      <w:r w:rsidR="00313072">
        <w:t xml:space="preserve">R. </w:t>
      </w:r>
      <w:r w:rsidR="00865A8E">
        <w:lastRenderedPageBreak/>
        <w:t xml:space="preserve">Meyer, sponsored by the Industrial Customers of Northwest Utilities (ICNU) and </w:t>
      </w:r>
      <w:r w:rsidR="002D389C">
        <w:t>Public Counsel</w:t>
      </w:r>
      <w:r w:rsidR="00865A8E">
        <w:t xml:space="preserve">, </w:t>
      </w:r>
      <w:r w:rsidR="002D389C">
        <w:t xml:space="preserve">related to the charges associated with </w:t>
      </w:r>
      <w:r w:rsidR="00865A8E">
        <w:t>MidAmerican Energy Holding</w:t>
      </w:r>
      <w:r w:rsidR="00125C33">
        <w:t>s</w:t>
      </w:r>
      <w:r w:rsidR="00865A8E">
        <w:t xml:space="preserve"> Company (MEHC) </w:t>
      </w:r>
      <w:r w:rsidR="002755EF">
        <w:t xml:space="preserve">administrative </w:t>
      </w:r>
      <w:r w:rsidR="002D389C">
        <w:t>services</w:t>
      </w:r>
      <w:r w:rsidR="00865A8E">
        <w:t>.  I</w:t>
      </w:r>
      <w:r w:rsidR="00EC3E7C">
        <w:t xml:space="preserve"> </w:t>
      </w:r>
      <w:r w:rsidR="00E30B5D" w:rsidRPr="001A4908">
        <w:t xml:space="preserve">provide an overview of the </w:t>
      </w:r>
      <w:r w:rsidR="00865A8E">
        <w:t xml:space="preserve">framework under which </w:t>
      </w:r>
      <w:r w:rsidR="00E30B5D" w:rsidRPr="001A4908">
        <w:t xml:space="preserve">costs </w:t>
      </w:r>
      <w:r w:rsidR="00273A70">
        <w:t xml:space="preserve">are </w:t>
      </w:r>
      <w:r w:rsidR="00267E97">
        <w:t>charged</w:t>
      </w:r>
      <w:r w:rsidR="00267E97" w:rsidRPr="001A4908">
        <w:t xml:space="preserve"> </w:t>
      </w:r>
      <w:r w:rsidR="00586BEE">
        <w:t xml:space="preserve">from </w:t>
      </w:r>
      <w:r w:rsidR="00865A8E">
        <w:t xml:space="preserve">MEHC </w:t>
      </w:r>
      <w:r w:rsidR="00E30B5D" w:rsidRPr="001A4908">
        <w:t>to PacifiCorp and other MEHC subsidiaries</w:t>
      </w:r>
      <w:r w:rsidR="00EC3E7C">
        <w:t>,</w:t>
      </w:r>
      <w:r w:rsidR="00E30B5D" w:rsidRPr="001A4908">
        <w:t xml:space="preserve"> </w:t>
      </w:r>
      <w:r w:rsidR="002755EF">
        <w:t xml:space="preserve">show that the level of the charges in this case is reasonable </w:t>
      </w:r>
      <w:r w:rsidR="00E30B5D">
        <w:t xml:space="preserve">and </w:t>
      </w:r>
      <w:r w:rsidR="00865A8E">
        <w:t>I</w:t>
      </w:r>
      <w:r w:rsidR="00451C95">
        <w:t xml:space="preserve"> demonstrate the</w:t>
      </w:r>
      <w:r w:rsidR="00E30B5D">
        <w:t xml:space="preserve"> benefits </w:t>
      </w:r>
      <w:r w:rsidR="00865A8E">
        <w:t xml:space="preserve">to </w:t>
      </w:r>
      <w:r w:rsidR="00586BEE">
        <w:t xml:space="preserve">the Company </w:t>
      </w:r>
      <w:r w:rsidR="00451C95">
        <w:t xml:space="preserve">and its customers </w:t>
      </w:r>
      <w:r w:rsidR="00E30B5D">
        <w:t>from</w:t>
      </w:r>
      <w:r w:rsidR="00273A70">
        <w:t xml:space="preserve"> </w:t>
      </w:r>
      <w:r w:rsidR="00451C95">
        <w:t xml:space="preserve">the </w:t>
      </w:r>
      <w:r w:rsidR="00273A70">
        <w:t>services</w:t>
      </w:r>
      <w:r w:rsidR="00267E97">
        <w:t xml:space="preserve"> provided</w:t>
      </w:r>
      <w:r w:rsidR="00E30B5D" w:rsidRPr="001A4908">
        <w:t xml:space="preserve">.  </w:t>
      </w:r>
    </w:p>
    <w:p w:rsidR="00865A8E" w:rsidRDefault="005101F8" w:rsidP="00F4543A">
      <w:pPr>
        <w:pStyle w:val="Question"/>
        <w:jc w:val="left"/>
      </w:pPr>
      <w:r>
        <w:t>Background on the IASA</w:t>
      </w:r>
    </w:p>
    <w:p w:rsidR="00256C4D" w:rsidRPr="00C11338" w:rsidRDefault="00256C4D" w:rsidP="00F4543A">
      <w:pPr>
        <w:pStyle w:val="Question"/>
        <w:jc w:val="left"/>
      </w:pPr>
      <w:r w:rsidRPr="00C11338">
        <w:t>Q.</w:t>
      </w:r>
      <w:r w:rsidRPr="00C11338">
        <w:tab/>
      </w:r>
      <w:r w:rsidR="00B147A4">
        <w:t xml:space="preserve">Is there an agreement </w:t>
      </w:r>
      <w:r w:rsidR="00586BEE">
        <w:t>filed with the Washington Utilities and Transportation Commission (Commission)</w:t>
      </w:r>
      <w:r w:rsidR="00B147A4">
        <w:t xml:space="preserve"> that governs the terms and conditions for MEHC administrative services to PacifiCorp?</w:t>
      </w:r>
    </w:p>
    <w:p w:rsidR="00BC3866" w:rsidRDefault="00256C4D" w:rsidP="00F4543A">
      <w:pPr>
        <w:pStyle w:val="Answer"/>
        <w:jc w:val="left"/>
      </w:pPr>
      <w:r w:rsidRPr="00C11338">
        <w:t>A.</w:t>
      </w:r>
      <w:r w:rsidRPr="00C11338">
        <w:tab/>
      </w:r>
      <w:r w:rsidR="00586BEE">
        <w:t>Yes</w:t>
      </w:r>
      <w:r w:rsidR="002D389C">
        <w:t xml:space="preserve">. </w:t>
      </w:r>
      <w:r w:rsidR="00586BEE">
        <w:t xml:space="preserve"> </w:t>
      </w:r>
      <w:r w:rsidR="00B147A4">
        <w:t>The MEHC inter</w:t>
      </w:r>
      <w:r w:rsidR="00117CCC">
        <w:t>-</w:t>
      </w:r>
      <w:r w:rsidR="00B147A4">
        <w:t xml:space="preserve">company affiliated services agreement (IASA) governs these services.  </w:t>
      </w:r>
      <w:r w:rsidR="00075280">
        <w:t xml:space="preserve">In </w:t>
      </w:r>
      <w:r w:rsidR="00117CCC">
        <w:t xml:space="preserve">one of </w:t>
      </w:r>
      <w:r w:rsidR="00075280">
        <w:t xml:space="preserve">the commitments in the Stipulation governing MEHC’s acquisition of PacifiCorp, approved by the Commission in Order </w:t>
      </w:r>
      <w:r w:rsidR="002C5310">
        <w:t xml:space="preserve">No. </w:t>
      </w:r>
      <w:r w:rsidR="00075280">
        <w:t xml:space="preserve">07 in Docket UE-051090, </w:t>
      </w:r>
      <w:r w:rsidR="00117CCC">
        <w:t>the</w:t>
      </w:r>
      <w:r w:rsidR="00075280">
        <w:t xml:space="preserve"> Company </w:t>
      </w:r>
      <w:r w:rsidR="00117CCC">
        <w:t xml:space="preserve">agreed </w:t>
      </w:r>
      <w:r w:rsidR="00075280">
        <w:t>to file the IAS</w:t>
      </w:r>
      <w:r w:rsidR="00117CCC">
        <w:t xml:space="preserve">A with the Commission.  The Company made this filing </w:t>
      </w:r>
      <w:r w:rsidR="00586BEE">
        <w:t>on March 30, 2006.</w:t>
      </w:r>
    </w:p>
    <w:p w:rsidR="0089636E" w:rsidRPr="00BF20EE" w:rsidRDefault="0089636E" w:rsidP="0089636E">
      <w:pPr>
        <w:pStyle w:val="Question"/>
        <w:widowControl w:val="0"/>
        <w:jc w:val="left"/>
      </w:pPr>
      <w:r w:rsidRPr="00BF20EE">
        <w:t>Q.</w:t>
      </w:r>
      <w:r w:rsidRPr="00BF20EE">
        <w:tab/>
      </w:r>
      <w:r w:rsidR="00117CCC">
        <w:t>Please describe the types of charges for MEHC administrative services governed by the IASA.</w:t>
      </w:r>
      <w:r w:rsidR="002D389C" w:rsidRPr="00BF20EE" w:rsidDel="002D389C">
        <w:t xml:space="preserve"> </w:t>
      </w:r>
    </w:p>
    <w:p w:rsidR="00493970" w:rsidRDefault="00D77405" w:rsidP="00493970">
      <w:pPr>
        <w:pStyle w:val="Answer"/>
        <w:jc w:val="left"/>
        <w:rPr>
          <w:szCs w:val="24"/>
        </w:rPr>
      </w:pPr>
      <w:r w:rsidRPr="00493970">
        <w:rPr>
          <w:rStyle w:val="AnswerChar1"/>
        </w:rPr>
        <w:t>A</w:t>
      </w:r>
      <w:r w:rsidR="00342C9A" w:rsidRPr="00493970">
        <w:rPr>
          <w:rStyle w:val="AnswerChar1"/>
        </w:rPr>
        <w:t>.</w:t>
      </w:r>
      <w:r w:rsidR="00342C9A" w:rsidRPr="00493970">
        <w:rPr>
          <w:rStyle w:val="AnswerChar1"/>
        </w:rPr>
        <w:tab/>
      </w:r>
      <w:r w:rsidR="00117CCC" w:rsidRPr="00493970">
        <w:rPr>
          <w:rStyle w:val="AnswerChar1"/>
        </w:rPr>
        <w:t xml:space="preserve">There are two kinds </w:t>
      </w:r>
      <w:r w:rsidR="00117CCC" w:rsidRPr="00493970">
        <w:t>of</w:t>
      </w:r>
      <w:r w:rsidR="00117CCC" w:rsidRPr="00493970">
        <w:rPr>
          <w:rStyle w:val="AnswerChar1"/>
        </w:rPr>
        <w:t xml:space="preserve"> charges assigned</w:t>
      </w:r>
      <w:r w:rsidR="00117CCC">
        <w:rPr>
          <w:rStyle w:val="AnswerChar1"/>
          <w:b/>
        </w:rPr>
        <w:t xml:space="preserve"> </w:t>
      </w:r>
      <w:r w:rsidR="001C6008" w:rsidRPr="001C6008">
        <w:rPr>
          <w:szCs w:val="24"/>
        </w:rPr>
        <w:t xml:space="preserve">for </w:t>
      </w:r>
      <w:r w:rsidR="00117CCC">
        <w:t xml:space="preserve">MEHC </w:t>
      </w:r>
      <w:r w:rsidR="001C6008">
        <w:t>a</w:t>
      </w:r>
      <w:r w:rsidR="001C6008" w:rsidRPr="001C6008">
        <w:rPr>
          <w:szCs w:val="24"/>
        </w:rPr>
        <w:t xml:space="preserve">dministrative </w:t>
      </w:r>
      <w:r w:rsidR="001C6008">
        <w:t>s</w:t>
      </w:r>
      <w:r w:rsidR="001C6008" w:rsidRPr="001C6008">
        <w:rPr>
          <w:szCs w:val="24"/>
        </w:rPr>
        <w:t>ervices</w:t>
      </w:r>
      <w:r w:rsidR="00DF62DF">
        <w:rPr>
          <w:szCs w:val="24"/>
        </w:rPr>
        <w:t>:</w:t>
      </w:r>
      <w:r w:rsidR="00117CCC">
        <w:rPr>
          <w:szCs w:val="24"/>
        </w:rPr>
        <w:t xml:space="preserve"> </w:t>
      </w:r>
      <w:r w:rsidR="00DF62DF">
        <w:rPr>
          <w:szCs w:val="24"/>
        </w:rPr>
        <w:t xml:space="preserve"> </w:t>
      </w:r>
      <w:r w:rsidR="00117CCC">
        <w:rPr>
          <w:szCs w:val="24"/>
        </w:rPr>
        <w:t xml:space="preserve">direct charges and allocated costs.  </w:t>
      </w:r>
    </w:p>
    <w:p w:rsidR="00C7362F" w:rsidRDefault="00117CCC" w:rsidP="00493970">
      <w:pPr>
        <w:pStyle w:val="Answer"/>
        <w:ind w:firstLine="720"/>
        <w:jc w:val="left"/>
      </w:pPr>
      <w:r>
        <w:t xml:space="preserve">Direct charges are those costs where the employee performing the service is working directly for or on behalf of the Company.  Examples of these types of charges would include, among other things, participation in Company specific </w:t>
      </w:r>
      <w:r>
        <w:lastRenderedPageBreak/>
        <w:t>meetings, negotiations on behalf of the Company or performing individual tasks related solely to the Company.</w:t>
      </w:r>
      <w:r w:rsidRPr="00117CCC">
        <w:t xml:space="preserve"> </w:t>
      </w:r>
      <w:r>
        <w:t xml:space="preserve"> </w:t>
      </w:r>
      <w:r w:rsidR="005101F8">
        <w:t xml:space="preserve">The party receiving the benefit of the services provided is charged for the operating costs incurred by the party providing the service. </w:t>
      </w:r>
    </w:p>
    <w:p w:rsidR="00D74323" w:rsidRPr="001C6008" w:rsidRDefault="00117CCC" w:rsidP="00493970">
      <w:pPr>
        <w:autoSpaceDE w:val="0"/>
        <w:autoSpaceDN w:val="0"/>
        <w:adjustRightInd w:val="0"/>
        <w:spacing w:line="480" w:lineRule="auto"/>
        <w:ind w:left="720" w:firstLine="720"/>
        <w:jc w:val="left"/>
      </w:pPr>
      <w:r>
        <w:t>Allocated charges</w:t>
      </w:r>
      <w:r w:rsidR="00C7362F" w:rsidRPr="00C7362F">
        <w:t xml:space="preserve"> </w:t>
      </w:r>
      <w:r w:rsidR="00C7362F">
        <w:t>are for c</w:t>
      </w:r>
      <w:r w:rsidR="00C7362F" w:rsidRPr="00D74323">
        <w:t>osts incurred for the general benefit of the entire</w:t>
      </w:r>
      <w:r w:rsidR="00C7362F">
        <w:t xml:space="preserve"> </w:t>
      </w:r>
      <w:r w:rsidR="00C7362F" w:rsidRPr="00D74323">
        <w:t xml:space="preserve">corporate group </w:t>
      </w:r>
      <w:r w:rsidR="00C7362F">
        <w:t xml:space="preserve">or multiple segments including the Company </w:t>
      </w:r>
      <w:r w:rsidR="00C7362F" w:rsidRPr="00D74323">
        <w:t xml:space="preserve">for which direct charging </w:t>
      </w:r>
      <w:r w:rsidR="00C7362F">
        <w:t>i</w:t>
      </w:r>
      <w:r w:rsidR="00C7362F" w:rsidRPr="00D74323">
        <w:t>s not practical.</w:t>
      </w:r>
      <w:r>
        <w:t xml:space="preserve"> </w:t>
      </w:r>
      <w:r w:rsidR="002C5310">
        <w:t xml:space="preserve"> </w:t>
      </w:r>
      <w:r w:rsidR="00C7362F">
        <w:t xml:space="preserve">These </w:t>
      </w:r>
      <w:r>
        <w:t xml:space="preserve">include costs where the Company is receiving benefits through joint participation in the larger group.  Examples include, among other things, senior management oversight of common functions such as human resources, environmental, information technology and finance. </w:t>
      </w:r>
      <w:r w:rsidR="005101F8">
        <w:t xml:space="preserve">An </w:t>
      </w:r>
      <w:r w:rsidR="005101F8" w:rsidRPr="00D74323">
        <w:t xml:space="preserve">allocation methodology </w:t>
      </w:r>
      <w:r w:rsidR="005101F8">
        <w:t xml:space="preserve">is established to assign these charges fairly and </w:t>
      </w:r>
      <w:r w:rsidR="005101F8" w:rsidRPr="00D74323">
        <w:t>is used consistently from year to year.</w:t>
      </w:r>
      <w:r w:rsidR="001C6008" w:rsidRPr="00D74323">
        <w:t xml:space="preserve"> </w:t>
      </w:r>
    </w:p>
    <w:p w:rsidR="00D77405" w:rsidRDefault="00DB1DE6" w:rsidP="00D77405">
      <w:pPr>
        <w:pStyle w:val="Question"/>
        <w:jc w:val="left"/>
      </w:pPr>
      <w:r>
        <w:t xml:space="preserve">Costs Charged </w:t>
      </w:r>
      <w:r w:rsidR="00AA3BA2">
        <w:t xml:space="preserve">and Benefits Received </w:t>
      </w:r>
      <w:r>
        <w:t>Under the IASA</w:t>
      </w:r>
    </w:p>
    <w:p w:rsidR="00757B70" w:rsidRPr="00C11338" w:rsidRDefault="00757B70" w:rsidP="00F46E5F">
      <w:pPr>
        <w:pStyle w:val="Heading2"/>
        <w:ind w:left="720" w:hanging="720"/>
        <w:jc w:val="left"/>
      </w:pPr>
      <w:r w:rsidRPr="00C11338">
        <w:t>Q.</w:t>
      </w:r>
      <w:r w:rsidRPr="00C11338">
        <w:tab/>
      </w:r>
      <w:r w:rsidR="00C7362F">
        <w:t>Please</w:t>
      </w:r>
      <w:r w:rsidR="00B43182">
        <w:t xml:space="preserve"> describe the </w:t>
      </w:r>
      <w:r w:rsidR="00F448A9">
        <w:t xml:space="preserve">IASA </w:t>
      </w:r>
      <w:r w:rsidR="00B43182" w:rsidRPr="0073122D">
        <w:t xml:space="preserve">charges </w:t>
      </w:r>
      <w:r w:rsidR="00B43182">
        <w:t>included in the filing</w:t>
      </w:r>
      <w:r w:rsidR="00C7362F">
        <w:t>.</w:t>
      </w:r>
    </w:p>
    <w:p w:rsidR="007A1248" w:rsidRDefault="00757B70" w:rsidP="00264F13">
      <w:pPr>
        <w:pStyle w:val="Answer"/>
        <w:widowControl w:val="0"/>
        <w:jc w:val="left"/>
      </w:pPr>
      <w:r w:rsidRPr="00C11338">
        <w:t>A.</w:t>
      </w:r>
      <w:r w:rsidRPr="00C11338">
        <w:tab/>
      </w:r>
      <w:r w:rsidR="00F448A9">
        <w:t>I</w:t>
      </w:r>
      <w:r w:rsidR="0073122D">
        <w:t>n its initial filing</w:t>
      </w:r>
      <w:r w:rsidR="00F448A9">
        <w:t>,</w:t>
      </w:r>
      <w:r w:rsidR="0073122D">
        <w:t xml:space="preserve"> </w:t>
      </w:r>
      <w:r w:rsidR="00F70E6E">
        <w:t>the Company</w:t>
      </w:r>
      <w:r w:rsidR="00F448A9">
        <w:t xml:space="preserve"> included $7.3 million</w:t>
      </w:r>
      <w:r w:rsidR="0073122D">
        <w:t>, on a total company basis,</w:t>
      </w:r>
      <w:r w:rsidR="00F70E6E">
        <w:t xml:space="preserve"> </w:t>
      </w:r>
      <w:r w:rsidR="00F448A9">
        <w:t>for charge</w:t>
      </w:r>
      <w:r w:rsidR="00C7362F">
        <w:t xml:space="preserve">s </w:t>
      </w:r>
      <w:r w:rsidR="00F448A9">
        <w:t>under</w:t>
      </w:r>
      <w:r w:rsidR="00F70E6E">
        <w:t xml:space="preserve"> the IASA</w:t>
      </w:r>
      <w:r w:rsidR="0073122D">
        <w:t xml:space="preserve">.  </w:t>
      </w:r>
      <w:r w:rsidR="00F448A9">
        <w:t xml:space="preserve">As discussed in the rebuttal testimony of </w:t>
      </w:r>
      <w:r w:rsidR="0020287D">
        <w:t xml:space="preserve">Company witness </w:t>
      </w:r>
      <w:r w:rsidR="00F448A9">
        <w:t>Mr. R. Bryce Dalley and shown in the table below, in rebuttal t</w:t>
      </w:r>
      <w:r w:rsidR="0073122D">
        <w:t xml:space="preserve">he Company has removed </w:t>
      </w:r>
      <w:r w:rsidR="00F448A9">
        <w:t xml:space="preserve">approximately </w:t>
      </w:r>
      <w:r w:rsidR="0073122D">
        <w:t>$1</w:t>
      </w:r>
      <w:r w:rsidR="00544DA1">
        <w:t>89</w:t>
      </w:r>
      <w:r w:rsidR="0073122D">
        <w:t>,000 in costs</w:t>
      </w:r>
      <w:r w:rsidR="00C7362F">
        <w:t xml:space="preserve">.  This </w:t>
      </w:r>
      <w:r w:rsidR="0073122D">
        <w:t>has reduced the amount to $7.1 million</w:t>
      </w:r>
      <w:r w:rsidR="00F448A9">
        <w:t xml:space="preserve"> on a total company basis.  </w:t>
      </w:r>
    </w:p>
    <w:p w:rsidR="005C0A7B" w:rsidRDefault="007E6849" w:rsidP="002C5310">
      <w:pPr>
        <w:pStyle w:val="Answer"/>
        <w:widowControl w:val="0"/>
        <w:suppressLineNumber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263.25pt;height:163.5pt;visibility:visible;mso-wrap-style:square">
            <v:imagedata r:id="rId7" o:title=""/>
          </v:shape>
        </w:pict>
      </w:r>
    </w:p>
    <w:p w:rsidR="005101F8" w:rsidRPr="00AA3BA2" w:rsidRDefault="005101F8" w:rsidP="000B447D">
      <w:pPr>
        <w:pStyle w:val="Answer"/>
        <w:widowControl w:val="0"/>
        <w:jc w:val="left"/>
        <w:rPr>
          <w:b/>
        </w:rPr>
      </w:pPr>
      <w:r w:rsidRPr="00AA3BA2">
        <w:rPr>
          <w:b/>
        </w:rPr>
        <w:t>Q.</w:t>
      </w:r>
      <w:r w:rsidRPr="00AA3BA2">
        <w:rPr>
          <w:b/>
        </w:rPr>
        <w:tab/>
        <w:t>Mr.</w:t>
      </w:r>
      <w:r w:rsidR="00AA3BA2" w:rsidRPr="00AA3BA2">
        <w:rPr>
          <w:b/>
        </w:rPr>
        <w:t xml:space="preserve"> Meyer claims that the IASA charges </w:t>
      </w:r>
      <w:r w:rsidR="00AA3BA2">
        <w:rPr>
          <w:b/>
        </w:rPr>
        <w:t xml:space="preserve">in the filing </w:t>
      </w:r>
      <w:r w:rsidR="00AA3BA2" w:rsidRPr="00AA3BA2">
        <w:rPr>
          <w:b/>
        </w:rPr>
        <w:t xml:space="preserve">should be reduced.  Please comment. </w:t>
      </w:r>
    </w:p>
    <w:p w:rsidR="002755EF" w:rsidRDefault="00AA3BA2" w:rsidP="00493970">
      <w:pPr>
        <w:pStyle w:val="Answer"/>
        <w:widowControl w:val="0"/>
        <w:jc w:val="left"/>
      </w:pPr>
      <w:r>
        <w:t xml:space="preserve">A. </w:t>
      </w:r>
      <w:r>
        <w:tab/>
      </w:r>
      <w:r w:rsidR="009D276A">
        <w:t xml:space="preserve">I disagree with Mr. Meyer’s adjustment. </w:t>
      </w:r>
      <w:r w:rsidR="00F0134E">
        <w:t xml:space="preserve"> The </w:t>
      </w:r>
      <w:r w:rsidR="00983114">
        <w:t xml:space="preserve">overall </w:t>
      </w:r>
      <w:r>
        <w:t>level of IASA charges in this filing is reasonable</w:t>
      </w:r>
      <w:r w:rsidR="009D276A">
        <w:t>.</w:t>
      </w:r>
      <w:r>
        <w:t xml:space="preserve">  For example, </w:t>
      </w:r>
      <w:r w:rsidR="009D276A">
        <w:t>in 2009, the Company only received 16.4</w:t>
      </w:r>
      <w:r w:rsidR="00D70336">
        <w:t xml:space="preserve"> percent</w:t>
      </w:r>
      <w:r w:rsidR="009D276A">
        <w:t xml:space="preserve"> of M</w:t>
      </w:r>
      <w:r w:rsidR="00DF62DF">
        <w:t xml:space="preserve">idAmerican </w:t>
      </w:r>
      <w:r w:rsidR="009D276A">
        <w:t>E</w:t>
      </w:r>
      <w:r w:rsidR="00DF62DF">
        <w:t xml:space="preserve">nergy </w:t>
      </w:r>
      <w:r w:rsidR="009D276A">
        <w:t>H</w:t>
      </w:r>
      <w:r w:rsidR="00DF62DF">
        <w:t xml:space="preserve">oldings </w:t>
      </w:r>
      <w:r w:rsidR="009D276A">
        <w:t>C</w:t>
      </w:r>
      <w:r w:rsidR="00DF62DF">
        <w:t>ompany</w:t>
      </w:r>
      <w:r w:rsidR="009D276A">
        <w:t xml:space="preserve">’s </w:t>
      </w:r>
      <w:r w:rsidR="00DF62DF">
        <w:t xml:space="preserve">(MEHC) </w:t>
      </w:r>
      <w:r w:rsidR="009D276A">
        <w:t>total labor charges, even though PacifiCorp represents 40 percent of total revenues and more than 50 percent of the combined net assets of MEHC and PacifiCorp.</w:t>
      </w:r>
      <w:r w:rsidR="009D276A" w:rsidRPr="00AA3BA2">
        <w:t xml:space="preserve"> </w:t>
      </w:r>
      <w:r w:rsidR="00220909">
        <w:t xml:space="preserve"> </w:t>
      </w:r>
      <w:r w:rsidR="009D276A">
        <w:t>MEHC charges out only 48.7</w:t>
      </w:r>
      <w:r w:rsidR="00D70336">
        <w:t xml:space="preserve"> percent</w:t>
      </w:r>
      <w:r w:rsidR="009D276A">
        <w:t xml:space="preserve"> of its labor costs to its subsidiaries and the rest is retained by MEHC.</w:t>
      </w:r>
      <w:r w:rsidR="00F0134E">
        <w:t xml:space="preserve">  Mr. Dalley addresses the </w:t>
      </w:r>
      <w:r w:rsidR="00493970">
        <w:t xml:space="preserve">specific </w:t>
      </w:r>
      <w:r w:rsidR="00F0134E">
        <w:t>concerns raised by Mr. Meyer</w:t>
      </w:r>
      <w:r w:rsidR="00493970">
        <w:t xml:space="preserve"> in greater detail</w:t>
      </w:r>
      <w:r w:rsidR="00F0134E">
        <w:t>.</w:t>
      </w:r>
    </w:p>
    <w:p w:rsidR="002755EF" w:rsidRPr="000B447D" w:rsidRDefault="002755EF" w:rsidP="002755EF">
      <w:pPr>
        <w:spacing w:line="480" w:lineRule="auto"/>
        <w:ind w:left="720" w:hanging="720"/>
        <w:contextualSpacing/>
        <w:rPr>
          <w:b/>
        </w:rPr>
      </w:pPr>
      <w:r w:rsidRPr="00F0134E">
        <w:rPr>
          <w:b/>
        </w:rPr>
        <w:t>Q.</w:t>
      </w:r>
      <w:r w:rsidRPr="00F0134E">
        <w:rPr>
          <w:b/>
        </w:rPr>
        <w:tab/>
        <w:t>Ha</w:t>
      </w:r>
      <w:r w:rsidR="009D276A" w:rsidRPr="00F0134E">
        <w:rPr>
          <w:b/>
        </w:rPr>
        <w:t>ve</w:t>
      </w:r>
      <w:r w:rsidRPr="00F0134E">
        <w:rPr>
          <w:b/>
        </w:rPr>
        <w:t xml:space="preserve"> the </w:t>
      </w:r>
      <w:r w:rsidR="009D276A" w:rsidRPr="00F0134E">
        <w:rPr>
          <w:b/>
        </w:rPr>
        <w:t xml:space="preserve">services provided to the Company under the </w:t>
      </w:r>
      <w:r w:rsidRPr="00F0134E">
        <w:rPr>
          <w:b/>
        </w:rPr>
        <w:t>IASA permitted the Company to substantially reduce its</w:t>
      </w:r>
      <w:r w:rsidR="009D276A" w:rsidRPr="00F0134E">
        <w:rPr>
          <w:b/>
        </w:rPr>
        <w:t xml:space="preserve"> administrative and general costs?</w:t>
      </w:r>
      <w:r w:rsidR="009D276A">
        <w:t xml:space="preserve"> </w:t>
      </w:r>
      <w:r>
        <w:t xml:space="preserve"> </w:t>
      </w:r>
    </w:p>
    <w:p w:rsidR="00493970" w:rsidRDefault="002755EF" w:rsidP="000371CB">
      <w:pPr>
        <w:pStyle w:val="Answer"/>
        <w:widowControl w:val="0"/>
        <w:jc w:val="left"/>
      </w:pPr>
      <w:r w:rsidRPr="003C203D">
        <w:t>A.</w:t>
      </w:r>
      <w:r w:rsidRPr="003C203D">
        <w:tab/>
        <w:t>Yes</w:t>
      </w:r>
      <w:r>
        <w:t xml:space="preserve">.  </w:t>
      </w:r>
      <w:r w:rsidR="009D276A">
        <w:t>P</w:t>
      </w:r>
      <w:r w:rsidRPr="00083196">
        <w:t xml:space="preserve">rior to </w:t>
      </w:r>
      <w:r w:rsidR="009D276A">
        <w:t>IASA</w:t>
      </w:r>
      <w:r w:rsidRPr="00083196">
        <w:t xml:space="preserve">, for the 12 months ended March 31, 2006, </w:t>
      </w:r>
      <w:r>
        <w:t>administrative and general</w:t>
      </w:r>
      <w:r w:rsidRPr="00083196">
        <w:t xml:space="preserve"> costs totaled $248</w:t>
      </w:r>
      <w:r>
        <w:t> </w:t>
      </w:r>
      <w:r w:rsidRPr="00083196">
        <w:t>million on a total company basis.</w:t>
      </w:r>
      <w:r>
        <w:t xml:space="preserve"> </w:t>
      </w:r>
      <w:r w:rsidRPr="00083196">
        <w:t xml:space="preserve"> In </w:t>
      </w:r>
      <w:r>
        <w:t xml:space="preserve">the current </w:t>
      </w:r>
      <w:r w:rsidRPr="00083196">
        <w:t>rate case filed in W</w:t>
      </w:r>
      <w:r>
        <w:t>ashington</w:t>
      </w:r>
      <w:r w:rsidR="007E0A81">
        <w:t>, which had a base period of twelve</w:t>
      </w:r>
      <w:r w:rsidRPr="00083196">
        <w:t xml:space="preserve"> months ended December 31, 200</w:t>
      </w:r>
      <w:r>
        <w:t>9</w:t>
      </w:r>
      <w:r w:rsidRPr="00083196">
        <w:t xml:space="preserve">, </w:t>
      </w:r>
      <w:r>
        <w:t>administrative and general</w:t>
      </w:r>
      <w:r w:rsidRPr="00083196">
        <w:t xml:space="preserve"> costs were $1</w:t>
      </w:r>
      <w:r>
        <w:t>63 </w:t>
      </w:r>
      <w:r w:rsidRPr="00083196">
        <w:t>million</w:t>
      </w:r>
      <w:r>
        <w:t>,</w:t>
      </w:r>
      <w:r w:rsidRPr="00083196">
        <w:t xml:space="preserve"> </w:t>
      </w:r>
      <w:r w:rsidR="009D276A">
        <w:t xml:space="preserve">including the IASA charges.  </w:t>
      </w:r>
      <w:r w:rsidRPr="00083196">
        <w:t xml:space="preserve">PacifiCorp customers are benefitting from reduced </w:t>
      </w:r>
      <w:r w:rsidR="00F0134E">
        <w:t xml:space="preserve">overall </w:t>
      </w:r>
      <w:r>
        <w:t xml:space="preserve">administrative and general </w:t>
      </w:r>
      <w:r w:rsidRPr="00083196">
        <w:t>costs</w:t>
      </w:r>
      <w:r>
        <w:t>, despite wage and other inflation,</w:t>
      </w:r>
      <w:r w:rsidRPr="00083196">
        <w:t xml:space="preserve"> </w:t>
      </w:r>
      <w:r w:rsidR="00F0134E">
        <w:t>facilitated by the IASA.</w:t>
      </w:r>
    </w:p>
    <w:p w:rsidR="00D47777" w:rsidRPr="00897121" w:rsidRDefault="00897121" w:rsidP="000371CB">
      <w:pPr>
        <w:pStyle w:val="Answer"/>
        <w:widowControl w:val="0"/>
        <w:jc w:val="left"/>
        <w:rPr>
          <w:b/>
        </w:rPr>
      </w:pPr>
      <w:r w:rsidRPr="00897121">
        <w:rPr>
          <w:b/>
        </w:rPr>
        <w:t>Q.</w:t>
      </w:r>
      <w:r w:rsidRPr="00897121">
        <w:rPr>
          <w:b/>
        </w:rPr>
        <w:tab/>
        <w:t xml:space="preserve">Please describe how the Company uses its </w:t>
      </w:r>
      <w:r w:rsidR="009B421F" w:rsidRPr="00897121">
        <w:rPr>
          <w:b/>
        </w:rPr>
        <w:t>participation</w:t>
      </w:r>
      <w:r w:rsidRPr="00897121">
        <w:rPr>
          <w:b/>
        </w:rPr>
        <w:t xml:space="preserve"> in the IASA to the benefit of its customers.  </w:t>
      </w:r>
    </w:p>
    <w:p w:rsidR="00220909" w:rsidRDefault="00897121" w:rsidP="00721542">
      <w:pPr>
        <w:pStyle w:val="Answer"/>
        <w:widowControl w:val="0"/>
        <w:jc w:val="left"/>
      </w:pPr>
      <w:r>
        <w:t xml:space="preserve">A.  </w:t>
      </w:r>
      <w:r>
        <w:tab/>
        <w:t>The IASA provides the Company with a range of service</w:t>
      </w:r>
      <w:r w:rsidR="00FF4B7F">
        <w:t>s</w:t>
      </w:r>
      <w:r>
        <w:t>, including executive leadership,</w:t>
      </w:r>
      <w:r w:rsidR="00FF4B7F" w:rsidRPr="00FF4B7F">
        <w:t xml:space="preserve"> </w:t>
      </w:r>
      <w:r w:rsidR="00FF4B7F">
        <w:t xml:space="preserve">strategic management and </w:t>
      </w:r>
      <w:r w:rsidR="00FF4B7F" w:rsidRPr="001A4908">
        <w:t>planning, financial planning and analysis, insurance, environmental compliance, financial reporting, human resources, legal, accounting and other administrative services</w:t>
      </w:r>
      <w:r w:rsidR="00FF4B7F">
        <w:t xml:space="preserve">, </w:t>
      </w:r>
      <w:r>
        <w:t xml:space="preserve">at a fraction of the cost it would otherwise incur for such services. </w:t>
      </w:r>
      <w:r w:rsidR="00220909">
        <w:t xml:space="preserve"> </w:t>
      </w:r>
      <w:r w:rsidR="00FF4B7F">
        <w:t>Because of the IASA, t</w:t>
      </w:r>
      <w:r w:rsidRPr="00897121">
        <w:t xml:space="preserve">here are several </w:t>
      </w:r>
      <w:r w:rsidR="00AB4BFD">
        <w:t>major PacifiCorp business departments where the highest ranking employee is at the</w:t>
      </w:r>
      <w:r w:rsidRPr="00897121">
        <w:t xml:space="preserve"> director level</w:t>
      </w:r>
      <w:r w:rsidR="00AB4BFD">
        <w:t>,</w:t>
      </w:r>
      <w:r w:rsidRPr="00897121">
        <w:t xml:space="preserve"> including information technology, human resources, and environmental services.  These directors report to MEHC management and</w:t>
      </w:r>
      <w:r w:rsidR="00AB4BFD">
        <w:t>,</w:t>
      </w:r>
      <w:r w:rsidRPr="00897121">
        <w:t xml:space="preserve"> in turn</w:t>
      </w:r>
      <w:r w:rsidR="00AB4BFD">
        <w:t>,</w:t>
      </w:r>
      <w:r w:rsidRPr="00897121">
        <w:t xml:space="preserve"> PacifiCorp is charged only a fraction of the total costs for these senior MEHC management positions.  In 2009, </w:t>
      </w:r>
      <w:r w:rsidR="00AB4BFD">
        <w:t xml:space="preserve">IASA </w:t>
      </w:r>
      <w:r w:rsidRPr="00897121">
        <w:t xml:space="preserve">charges for the salary and benefits of the Senior Vice President of Administrative Services were only $119,000, or $9,000 on a Washington-allocated basis.  This is substantially less than the level of costs that would have been incurred if PacifiCorp had employed a full-time Vice President of Human Resources and a full-time Vice President of Information Technology.  The Company believes that this is an efficient and effective way to manage the business and help control costs.  </w:t>
      </w:r>
    </w:p>
    <w:p w:rsidR="00721542" w:rsidRDefault="00721542" w:rsidP="00721542">
      <w:pPr>
        <w:pStyle w:val="Answer"/>
        <w:widowControl w:val="0"/>
        <w:suppressLineNumbers/>
        <w:jc w:val="left"/>
      </w:pPr>
    </w:p>
    <w:p w:rsidR="00721542" w:rsidRDefault="00721542" w:rsidP="00721542">
      <w:pPr>
        <w:pStyle w:val="Answer"/>
        <w:widowControl w:val="0"/>
        <w:suppressLineNumbers/>
        <w:jc w:val="left"/>
      </w:pPr>
    </w:p>
    <w:p w:rsidR="00721542" w:rsidRDefault="00721542" w:rsidP="00721542">
      <w:pPr>
        <w:pStyle w:val="Answer"/>
        <w:widowControl w:val="0"/>
        <w:suppressLineNumbers/>
        <w:jc w:val="left"/>
      </w:pPr>
    </w:p>
    <w:p w:rsidR="00813A9E" w:rsidRPr="000B447D" w:rsidRDefault="00DC3061" w:rsidP="00813A9E">
      <w:pPr>
        <w:pStyle w:val="Answer"/>
        <w:widowControl w:val="0"/>
        <w:jc w:val="left"/>
        <w:rPr>
          <w:b/>
        </w:rPr>
      </w:pPr>
      <w:r w:rsidRPr="00DC3061">
        <w:rPr>
          <w:b/>
        </w:rPr>
        <w:t>Q.</w:t>
      </w:r>
      <w:r w:rsidR="00813A9E" w:rsidRPr="00C11338">
        <w:tab/>
      </w:r>
      <w:r w:rsidR="006B6FC9" w:rsidRPr="006B6FC9">
        <w:rPr>
          <w:b/>
        </w:rPr>
        <w:t>Please</w:t>
      </w:r>
      <w:r w:rsidR="00813A9E">
        <w:rPr>
          <w:b/>
        </w:rPr>
        <w:t xml:space="preserve"> </w:t>
      </w:r>
      <w:r w:rsidR="007F2B0C">
        <w:rPr>
          <w:b/>
        </w:rPr>
        <w:t>explain</w:t>
      </w:r>
      <w:r w:rsidR="00813A9E">
        <w:rPr>
          <w:b/>
        </w:rPr>
        <w:t xml:space="preserve"> </w:t>
      </w:r>
      <w:r w:rsidR="007D4459">
        <w:rPr>
          <w:b/>
        </w:rPr>
        <w:t>how</w:t>
      </w:r>
      <w:r w:rsidR="00813A9E">
        <w:rPr>
          <w:b/>
        </w:rPr>
        <w:t xml:space="preserve"> the </w:t>
      </w:r>
      <w:r w:rsidR="007D4459">
        <w:rPr>
          <w:b/>
        </w:rPr>
        <w:t>C</w:t>
      </w:r>
      <w:r w:rsidR="00813A9E">
        <w:rPr>
          <w:b/>
        </w:rPr>
        <w:t xml:space="preserve">ompany </w:t>
      </w:r>
      <w:r w:rsidR="007F2B0C">
        <w:rPr>
          <w:b/>
        </w:rPr>
        <w:t>benefits from</w:t>
      </w:r>
      <w:r w:rsidR="00813A9E">
        <w:rPr>
          <w:b/>
        </w:rPr>
        <w:t xml:space="preserve"> us</w:t>
      </w:r>
      <w:r w:rsidR="007F2B0C">
        <w:rPr>
          <w:b/>
        </w:rPr>
        <w:t>ing</w:t>
      </w:r>
      <w:r w:rsidR="00813A9E">
        <w:rPr>
          <w:b/>
        </w:rPr>
        <w:t xml:space="preserve"> other MEHC subsidiary employees to provide </w:t>
      </w:r>
      <w:r w:rsidR="007F2B0C">
        <w:rPr>
          <w:b/>
        </w:rPr>
        <w:t>some</w:t>
      </w:r>
      <w:r w:rsidR="00813A9E">
        <w:rPr>
          <w:b/>
        </w:rPr>
        <w:t xml:space="preserve"> service</w:t>
      </w:r>
      <w:r w:rsidR="007F2B0C">
        <w:rPr>
          <w:b/>
        </w:rPr>
        <w:t>s</w:t>
      </w:r>
      <w:r w:rsidR="00813A9E">
        <w:rPr>
          <w:b/>
        </w:rPr>
        <w:t xml:space="preserve"> to the Company </w:t>
      </w:r>
      <w:r w:rsidR="007F2B0C">
        <w:rPr>
          <w:b/>
        </w:rPr>
        <w:t>versus using outside contractors</w:t>
      </w:r>
      <w:r w:rsidR="007D4459">
        <w:rPr>
          <w:b/>
        </w:rPr>
        <w:t>.</w:t>
      </w:r>
    </w:p>
    <w:p w:rsidR="00A41EE6" w:rsidRDefault="00813A9E" w:rsidP="00A41EE6">
      <w:pPr>
        <w:pStyle w:val="Answer"/>
        <w:widowControl w:val="0"/>
        <w:jc w:val="left"/>
      </w:pPr>
      <w:r w:rsidRPr="003C203D">
        <w:t>A.</w:t>
      </w:r>
      <w:r w:rsidRPr="003C203D">
        <w:tab/>
      </w:r>
      <w:r w:rsidR="007F2B0C" w:rsidRPr="00B953C2">
        <w:t xml:space="preserve">MEHC </w:t>
      </w:r>
      <w:r w:rsidR="007F2B0C">
        <w:t>and i</w:t>
      </w:r>
      <w:r w:rsidR="009F2FE0">
        <w:t>ts</w:t>
      </w:r>
      <w:r w:rsidR="007F2B0C">
        <w:t xml:space="preserve"> subsidiaries</w:t>
      </w:r>
      <w:r w:rsidR="009F2FE0">
        <w:t>’</w:t>
      </w:r>
      <w:r w:rsidR="007F2B0C" w:rsidRPr="00B953C2">
        <w:t xml:space="preserve"> staff </w:t>
      </w:r>
      <w:r w:rsidR="009F2FE0">
        <w:t xml:space="preserve">are </w:t>
      </w:r>
      <w:r w:rsidR="00FF4B7F">
        <w:t xml:space="preserve">very </w:t>
      </w:r>
      <w:r w:rsidR="007F2B0C" w:rsidRPr="00B953C2">
        <w:t xml:space="preserve">experienced in dealing with </w:t>
      </w:r>
      <w:r w:rsidR="007F2B0C">
        <w:t>the Company’</w:t>
      </w:r>
      <w:r w:rsidR="007F2B0C" w:rsidRPr="00B953C2">
        <w:t>s business needs given their extensive background in working with U.S. regulated businesses.</w:t>
      </w:r>
      <w:r w:rsidR="007F2B0C">
        <w:t xml:space="preserve"> </w:t>
      </w:r>
      <w:r w:rsidR="007F2B0C" w:rsidRPr="00B953C2">
        <w:t xml:space="preserve"> For example, MEHC corporate staff is well versed in dealing with Federal Energy Regulatory Commission, North American Electric Reliability Corporation, and the U.S. Securities and Exchange Commission</w:t>
      </w:r>
      <w:r w:rsidR="009F2FE0">
        <w:t xml:space="preserve"> matters</w:t>
      </w:r>
      <w:r w:rsidR="007F2B0C" w:rsidRPr="00B953C2">
        <w:t>.</w:t>
      </w:r>
      <w:r w:rsidR="007F2B0C">
        <w:t xml:space="preserve"> </w:t>
      </w:r>
      <w:r w:rsidR="00220909">
        <w:t xml:space="preserve"> </w:t>
      </w:r>
      <w:r w:rsidR="007F2B0C">
        <w:t>In addition,</w:t>
      </w:r>
      <w:r w:rsidR="00DA4FC5" w:rsidRPr="00DA4FC5">
        <w:t xml:space="preserve"> </w:t>
      </w:r>
      <w:r w:rsidR="009B421F" w:rsidRPr="00C666FE">
        <w:t>MEHC</w:t>
      </w:r>
      <w:r w:rsidR="00DA4FC5" w:rsidRPr="00C666FE">
        <w:t xml:space="preserve"> has a consistent program of establishing salaries for employees across all of its platforms and a consistent overarching employee business expense policy.  This consistency provides the assurance when employees from other platforms provide services under the IASA that </w:t>
      </w:r>
      <w:r w:rsidR="00DA4FC5">
        <w:t>the Company</w:t>
      </w:r>
      <w:r w:rsidR="00DA4FC5" w:rsidRPr="00C666FE">
        <w:t xml:space="preserve"> is obtaining the same benefit as if the work was performed by one of its employees. </w:t>
      </w:r>
      <w:r w:rsidR="00220909">
        <w:t xml:space="preserve"> </w:t>
      </w:r>
      <w:r w:rsidR="00DA4FC5" w:rsidRPr="00C666FE">
        <w:t xml:space="preserve">This allows PacifiCorp to have access to a broader population of expertise when dealing with specific issues on a direct cost basis.  </w:t>
      </w:r>
    </w:p>
    <w:p w:rsidR="00A41EE6" w:rsidRPr="000B447D" w:rsidRDefault="00DC3061" w:rsidP="00A41EE6">
      <w:pPr>
        <w:pStyle w:val="Answer"/>
        <w:widowControl w:val="0"/>
        <w:jc w:val="left"/>
        <w:rPr>
          <w:b/>
        </w:rPr>
      </w:pPr>
      <w:r w:rsidRPr="00DC3061">
        <w:rPr>
          <w:b/>
        </w:rPr>
        <w:t>Q.</w:t>
      </w:r>
      <w:r w:rsidR="00A41EE6" w:rsidRPr="00C11338">
        <w:tab/>
      </w:r>
      <w:r w:rsidR="007D4459">
        <w:rPr>
          <w:b/>
        </w:rPr>
        <w:t>Please</w:t>
      </w:r>
      <w:r w:rsidR="00A41EE6">
        <w:rPr>
          <w:b/>
        </w:rPr>
        <w:t xml:space="preserve"> provide examples of where the Company has received benefits from belong</w:t>
      </w:r>
      <w:r w:rsidR="009F2FE0">
        <w:rPr>
          <w:b/>
        </w:rPr>
        <w:t>ing</w:t>
      </w:r>
      <w:r w:rsidR="00A41EE6">
        <w:rPr>
          <w:b/>
        </w:rPr>
        <w:t xml:space="preserve"> to the large</w:t>
      </w:r>
      <w:r w:rsidR="009F2FE0">
        <w:rPr>
          <w:b/>
        </w:rPr>
        <w:t>r</w:t>
      </w:r>
      <w:r w:rsidR="00A41EE6">
        <w:rPr>
          <w:b/>
        </w:rPr>
        <w:t xml:space="preserve"> MEHC organization</w:t>
      </w:r>
      <w:r w:rsidR="007D4459">
        <w:rPr>
          <w:b/>
        </w:rPr>
        <w:t>.</w:t>
      </w:r>
    </w:p>
    <w:p w:rsidR="00543699" w:rsidRDefault="00A41EE6" w:rsidP="00220909">
      <w:pPr>
        <w:autoSpaceDE w:val="0"/>
        <w:autoSpaceDN w:val="0"/>
        <w:adjustRightInd w:val="0"/>
        <w:spacing w:line="480" w:lineRule="auto"/>
        <w:ind w:left="720" w:hanging="720"/>
        <w:contextualSpacing/>
        <w:jc w:val="left"/>
      </w:pPr>
      <w:r w:rsidRPr="003C203D">
        <w:t>A.</w:t>
      </w:r>
      <w:r w:rsidRPr="003C203D">
        <w:tab/>
      </w:r>
      <w:r w:rsidR="007D4459">
        <w:t>T</w:t>
      </w:r>
      <w:r w:rsidR="00543699">
        <w:t>he MEHC corporate management style empha</w:t>
      </w:r>
      <w:r w:rsidR="00FF4B7F">
        <w:t>sizes</w:t>
      </w:r>
      <w:r w:rsidR="00543699">
        <w:t xml:space="preserve"> prudent cost management.  This has resulted in direct savings to the Company’s customers both through lower costs and higher benefits.  For example, the Company’s audit fees are lower since the </w:t>
      </w:r>
      <w:r w:rsidR="00493970">
        <w:t xml:space="preserve">MEHC </w:t>
      </w:r>
      <w:r w:rsidR="00543699">
        <w:t>acquisition.  The current hourly rate is $162</w:t>
      </w:r>
      <w:r w:rsidR="009F2FE0">
        <w:t xml:space="preserve"> per </w:t>
      </w:r>
      <w:r w:rsidR="00543699">
        <w:t>hour</w:t>
      </w:r>
      <w:r w:rsidR="009F2FE0">
        <w:t xml:space="preserve">, as compared to a rate of over $216 per hour </w:t>
      </w:r>
      <w:r w:rsidR="00543699">
        <w:t xml:space="preserve">when the Company was acquired.  Also, since the </w:t>
      </w:r>
      <w:r w:rsidR="00FF4B7F">
        <w:t xml:space="preserve">Company was acquired, it has </w:t>
      </w:r>
      <w:r w:rsidR="009B421F">
        <w:t>demonstrated</w:t>
      </w:r>
      <w:r w:rsidR="00FF4B7F">
        <w:t xml:space="preserve"> </w:t>
      </w:r>
      <w:r w:rsidR="00543699">
        <w:t xml:space="preserve">that </w:t>
      </w:r>
      <w:r w:rsidR="00FF4B7F">
        <w:t xml:space="preserve">its </w:t>
      </w:r>
      <w:r w:rsidR="00543699">
        <w:t xml:space="preserve">incremental long-term debt issuances were at a spread </w:t>
      </w:r>
      <w:r w:rsidR="00FF4B7F">
        <w:t xml:space="preserve">at least </w:t>
      </w:r>
      <w:r w:rsidR="00543699">
        <w:t>ten basis points below its similarly rated peers.</w:t>
      </w:r>
    </w:p>
    <w:p w:rsidR="000371CB" w:rsidRPr="000B447D" w:rsidRDefault="00DC3061" w:rsidP="000371CB">
      <w:pPr>
        <w:pStyle w:val="Answer"/>
        <w:widowControl w:val="0"/>
        <w:jc w:val="left"/>
        <w:rPr>
          <w:b/>
        </w:rPr>
      </w:pPr>
      <w:r w:rsidRPr="00DC3061">
        <w:rPr>
          <w:b/>
        </w:rPr>
        <w:t>Q.</w:t>
      </w:r>
      <w:r w:rsidR="000371CB" w:rsidRPr="00C11338">
        <w:tab/>
      </w:r>
      <w:r w:rsidR="00220909">
        <w:rPr>
          <w:b/>
        </w:rPr>
        <w:t xml:space="preserve">Does this conclude your rebuttal </w:t>
      </w:r>
      <w:r w:rsidR="000371CB" w:rsidRPr="000B447D">
        <w:rPr>
          <w:b/>
        </w:rPr>
        <w:t>testimony?</w:t>
      </w:r>
    </w:p>
    <w:p w:rsidR="000371CB" w:rsidRDefault="000371CB" w:rsidP="000371CB">
      <w:pPr>
        <w:pStyle w:val="Answer"/>
        <w:jc w:val="left"/>
      </w:pPr>
      <w:r w:rsidRPr="003C203D">
        <w:t>A.</w:t>
      </w:r>
      <w:r w:rsidRPr="003C203D">
        <w:tab/>
        <w:t>Yes.</w:t>
      </w:r>
    </w:p>
    <w:p w:rsidR="00A4343D" w:rsidRDefault="00A4343D" w:rsidP="00220909">
      <w:pPr>
        <w:pStyle w:val="Answer"/>
        <w:suppressLineNumbers/>
        <w:jc w:val="left"/>
      </w:pPr>
    </w:p>
    <w:sectPr w:rsidR="00A4343D" w:rsidSect="00BB1ADC">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34" w:rsidRDefault="00D83734">
      <w:r>
        <w:separator/>
      </w:r>
    </w:p>
  </w:endnote>
  <w:endnote w:type="continuationSeparator" w:id="0">
    <w:p w:rsidR="00D83734" w:rsidRDefault="00D83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49" w:rsidRDefault="007E6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34" w:rsidRDefault="00D83734">
    <w:pPr>
      <w:pStyle w:val="Footer"/>
      <w:rPr>
        <w:rStyle w:val="PageNumber"/>
      </w:rPr>
    </w:pPr>
    <w:r>
      <w:rPr>
        <w:rStyle w:val="PageNumber"/>
      </w:rPr>
      <w:t>Rebuttal Testimony of Douglas K. Stuver                                    Exhibit No.___(DKS-1T)</w:t>
    </w:r>
  </w:p>
  <w:p w:rsidR="00D83734" w:rsidRDefault="00D83734" w:rsidP="00422C1E">
    <w:pPr>
      <w:pStyle w:val="Footer"/>
      <w:jc w:val="right"/>
    </w:pPr>
    <w:r>
      <w:rPr>
        <w:rStyle w:val="PageNumber"/>
      </w:rPr>
      <w:t xml:space="preserve">Page </w:t>
    </w:r>
    <w:r w:rsidR="00737D08">
      <w:rPr>
        <w:rStyle w:val="PageNumber"/>
      </w:rPr>
      <w:fldChar w:fldCharType="begin"/>
    </w:r>
    <w:r>
      <w:rPr>
        <w:rStyle w:val="PageNumber"/>
      </w:rPr>
      <w:instrText xml:space="preserve"> PAGE </w:instrText>
    </w:r>
    <w:r w:rsidR="00737D08">
      <w:rPr>
        <w:rStyle w:val="PageNumber"/>
      </w:rPr>
      <w:fldChar w:fldCharType="separate"/>
    </w:r>
    <w:r w:rsidR="007E6849">
      <w:rPr>
        <w:rStyle w:val="PageNumber"/>
        <w:noProof/>
      </w:rPr>
      <w:t>1</w:t>
    </w:r>
    <w:r w:rsidR="00737D0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49" w:rsidRDefault="007E6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34" w:rsidRDefault="00D83734">
      <w:r>
        <w:separator/>
      </w:r>
    </w:p>
  </w:footnote>
  <w:footnote w:type="continuationSeparator" w:id="0">
    <w:p w:rsidR="00D83734" w:rsidRDefault="00D83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49" w:rsidRDefault="007E6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34" w:rsidRDefault="00D83734" w:rsidP="00422C1E">
    <w:pPr>
      <w:pStyle w:val="Header"/>
      <w:jc w:val="right"/>
    </w:pPr>
    <w:r>
      <w:t xml:space="preserve">Page </w:t>
    </w:r>
    <w:r w:rsidR="00737D08">
      <w:rPr>
        <w:rStyle w:val="PageNumber"/>
      </w:rPr>
      <w:fldChar w:fldCharType="begin"/>
    </w:r>
    <w:r>
      <w:rPr>
        <w:rStyle w:val="PageNumber"/>
      </w:rPr>
      <w:instrText xml:space="preserve"> PAGE </w:instrText>
    </w:r>
    <w:r w:rsidR="00737D08">
      <w:rPr>
        <w:rStyle w:val="PageNumber"/>
      </w:rPr>
      <w:fldChar w:fldCharType="separate"/>
    </w:r>
    <w:r w:rsidR="007E6849">
      <w:rPr>
        <w:rStyle w:val="PageNumber"/>
        <w:noProof/>
      </w:rPr>
      <w:t>1</w:t>
    </w:r>
    <w:r w:rsidR="00737D08">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49" w:rsidRDefault="007E6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5213630"/>
    <w:multiLevelType w:val="hybridMultilevel"/>
    <w:tmpl w:val="2C16C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E70504"/>
    <w:multiLevelType w:val="hybridMultilevel"/>
    <w:tmpl w:val="8BB06D00"/>
    <w:lvl w:ilvl="0" w:tplc="010C77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9F405A"/>
    <w:multiLevelType w:val="hybridMultilevel"/>
    <w:tmpl w:val="E390B106"/>
    <w:lvl w:ilvl="0" w:tplc="C9402E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noPunctuationKerning/>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7BED"/>
    <w:rsid w:val="00000CA7"/>
    <w:rsid w:val="00000F08"/>
    <w:rsid w:val="00001380"/>
    <w:rsid w:val="0000367F"/>
    <w:rsid w:val="000045C5"/>
    <w:rsid w:val="000051B8"/>
    <w:rsid w:val="00006CE5"/>
    <w:rsid w:val="00010042"/>
    <w:rsid w:val="00011270"/>
    <w:rsid w:val="000133C4"/>
    <w:rsid w:val="000137A9"/>
    <w:rsid w:val="00014C14"/>
    <w:rsid w:val="00017D99"/>
    <w:rsid w:val="00017EFF"/>
    <w:rsid w:val="00020B67"/>
    <w:rsid w:val="00021457"/>
    <w:rsid w:val="00024672"/>
    <w:rsid w:val="00024F94"/>
    <w:rsid w:val="0002692B"/>
    <w:rsid w:val="00026EE2"/>
    <w:rsid w:val="000275B7"/>
    <w:rsid w:val="00027EA3"/>
    <w:rsid w:val="00027F29"/>
    <w:rsid w:val="0003006A"/>
    <w:rsid w:val="0003142F"/>
    <w:rsid w:val="00032F7E"/>
    <w:rsid w:val="000339D1"/>
    <w:rsid w:val="00034979"/>
    <w:rsid w:val="000371CB"/>
    <w:rsid w:val="00037E6E"/>
    <w:rsid w:val="00044931"/>
    <w:rsid w:val="000459D4"/>
    <w:rsid w:val="00051A38"/>
    <w:rsid w:val="00052601"/>
    <w:rsid w:val="00053E88"/>
    <w:rsid w:val="00056EC9"/>
    <w:rsid w:val="000576E2"/>
    <w:rsid w:val="000579A1"/>
    <w:rsid w:val="000604C1"/>
    <w:rsid w:val="000612FD"/>
    <w:rsid w:val="00062FD5"/>
    <w:rsid w:val="00063D8B"/>
    <w:rsid w:val="0006417F"/>
    <w:rsid w:val="000641A2"/>
    <w:rsid w:val="00064289"/>
    <w:rsid w:val="000647DF"/>
    <w:rsid w:val="00066E9D"/>
    <w:rsid w:val="00067C4E"/>
    <w:rsid w:val="0007097D"/>
    <w:rsid w:val="00073FF0"/>
    <w:rsid w:val="00075280"/>
    <w:rsid w:val="00077EA3"/>
    <w:rsid w:val="000817CE"/>
    <w:rsid w:val="000831F1"/>
    <w:rsid w:val="00083C0E"/>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B447D"/>
    <w:rsid w:val="000B6B51"/>
    <w:rsid w:val="000C08C0"/>
    <w:rsid w:val="000C08CA"/>
    <w:rsid w:val="000C08D7"/>
    <w:rsid w:val="000C096A"/>
    <w:rsid w:val="000C3CE2"/>
    <w:rsid w:val="000C4959"/>
    <w:rsid w:val="000D058F"/>
    <w:rsid w:val="000D1C7D"/>
    <w:rsid w:val="000D3C05"/>
    <w:rsid w:val="000D49B6"/>
    <w:rsid w:val="000D6957"/>
    <w:rsid w:val="000D7282"/>
    <w:rsid w:val="000E413A"/>
    <w:rsid w:val="000E442A"/>
    <w:rsid w:val="000E6571"/>
    <w:rsid w:val="000F1156"/>
    <w:rsid w:val="000F44A0"/>
    <w:rsid w:val="000F59EA"/>
    <w:rsid w:val="001004B6"/>
    <w:rsid w:val="00105EBF"/>
    <w:rsid w:val="0010676F"/>
    <w:rsid w:val="00107C02"/>
    <w:rsid w:val="00111679"/>
    <w:rsid w:val="0011579F"/>
    <w:rsid w:val="00116594"/>
    <w:rsid w:val="00116A61"/>
    <w:rsid w:val="00117CCC"/>
    <w:rsid w:val="00117DD9"/>
    <w:rsid w:val="001229D5"/>
    <w:rsid w:val="00124669"/>
    <w:rsid w:val="00125C33"/>
    <w:rsid w:val="00126E87"/>
    <w:rsid w:val="001301B0"/>
    <w:rsid w:val="0013033E"/>
    <w:rsid w:val="00130868"/>
    <w:rsid w:val="001316F2"/>
    <w:rsid w:val="00131D77"/>
    <w:rsid w:val="00133C14"/>
    <w:rsid w:val="001350A8"/>
    <w:rsid w:val="00135851"/>
    <w:rsid w:val="00141071"/>
    <w:rsid w:val="00141D3D"/>
    <w:rsid w:val="001428B4"/>
    <w:rsid w:val="00144108"/>
    <w:rsid w:val="00144D82"/>
    <w:rsid w:val="001473A6"/>
    <w:rsid w:val="0015007D"/>
    <w:rsid w:val="00153BB5"/>
    <w:rsid w:val="00154BA6"/>
    <w:rsid w:val="0016090F"/>
    <w:rsid w:val="00160A98"/>
    <w:rsid w:val="0016195B"/>
    <w:rsid w:val="00161BB2"/>
    <w:rsid w:val="0016334B"/>
    <w:rsid w:val="00164054"/>
    <w:rsid w:val="001652DD"/>
    <w:rsid w:val="001653DD"/>
    <w:rsid w:val="00165A56"/>
    <w:rsid w:val="0016712B"/>
    <w:rsid w:val="001701E5"/>
    <w:rsid w:val="001734C3"/>
    <w:rsid w:val="001759AC"/>
    <w:rsid w:val="00183A00"/>
    <w:rsid w:val="001854A6"/>
    <w:rsid w:val="001862DD"/>
    <w:rsid w:val="00190C40"/>
    <w:rsid w:val="001913B3"/>
    <w:rsid w:val="00194042"/>
    <w:rsid w:val="00194DD9"/>
    <w:rsid w:val="001A3907"/>
    <w:rsid w:val="001A506B"/>
    <w:rsid w:val="001A5D0F"/>
    <w:rsid w:val="001A7E97"/>
    <w:rsid w:val="001B1987"/>
    <w:rsid w:val="001B286B"/>
    <w:rsid w:val="001B5FFD"/>
    <w:rsid w:val="001B707E"/>
    <w:rsid w:val="001C2083"/>
    <w:rsid w:val="001C2C38"/>
    <w:rsid w:val="001C46AE"/>
    <w:rsid w:val="001C4E25"/>
    <w:rsid w:val="001C6008"/>
    <w:rsid w:val="001D06B6"/>
    <w:rsid w:val="001D45E2"/>
    <w:rsid w:val="001D4640"/>
    <w:rsid w:val="001D53CE"/>
    <w:rsid w:val="001D5443"/>
    <w:rsid w:val="001D61CF"/>
    <w:rsid w:val="001E1408"/>
    <w:rsid w:val="001E2E3C"/>
    <w:rsid w:val="001E379A"/>
    <w:rsid w:val="001E5A2D"/>
    <w:rsid w:val="001F0DB7"/>
    <w:rsid w:val="001F1275"/>
    <w:rsid w:val="002005A9"/>
    <w:rsid w:val="00200EB7"/>
    <w:rsid w:val="0020287D"/>
    <w:rsid w:val="00203ABB"/>
    <w:rsid w:val="00205503"/>
    <w:rsid w:val="002079BD"/>
    <w:rsid w:val="002128A6"/>
    <w:rsid w:val="00215FD3"/>
    <w:rsid w:val="002168D8"/>
    <w:rsid w:val="00217819"/>
    <w:rsid w:val="00217A7B"/>
    <w:rsid w:val="00220909"/>
    <w:rsid w:val="002210D5"/>
    <w:rsid w:val="002225BA"/>
    <w:rsid w:val="00223721"/>
    <w:rsid w:val="00224D16"/>
    <w:rsid w:val="00230765"/>
    <w:rsid w:val="00230782"/>
    <w:rsid w:val="0023147E"/>
    <w:rsid w:val="0023233B"/>
    <w:rsid w:val="00232E26"/>
    <w:rsid w:val="00234E26"/>
    <w:rsid w:val="00235E1F"/>
    <w:rsid w:val="00237FBC"/>
    <w:rsid w:val="00242E2F"/>
    <w:rsid w:val="00250D66"/>
    <w:rsid w:val="002510E2"/>
    <w:rsid w:val="00251A3C"/>
    <w:rsid w:val="002557D9"/>
    <w:rsid w:val="002566EE"/>
    <w:rsid w:val="00256C4D"/>
    <w:rsid w:val="0026092C"/>
    <w:rsid w:val="00260BBA"/>
    <w:rsid w:val="00261A6D"/>
    <w:rsid w:val="00264F13"/>
    <w:rsid w:val="002656B0"/>
    <w:rsid w:val="00265ABF"/>
    <w:rsid w:val="00267E97"/>
    <w:rsid w:val="002723E4"/>
    <w:rsid w:val="00272CE1"/>
    <w:rsid w:val="00273A70"/>
    <w:rsid w:val="00274739"/>
    <w:rsid w:val="00274EAF"/>
    <w:rsid w:val="002755A6"/>
    <w:rsid w:val="002755EF"/>
    <w:rsid w:val="00276792"/>
    <w:rsid w:val="00277B0C"/>
    <w:rsid w:val="0028408C"/>
    <w:rsid w:val="00285A58"/>
    <w:rsid w:val="002865EA"/>
    <w:rsid w:val="00287EA5"/>
    <w:rsid w:val="00291CE6"/>
    <w:rsid w:val="00292889"/>
    <w:rsid w:val="00295B5F"/>
    <w:rsid w:val="002A07F5"/>
    <w:rsid w:val="002A1165"/>
    <w:rsid w:val="002A1E06"/>
    <w:rsid w:val="002A2104"/>
    <w:rsid w:val="002A371C"/>
    <w:rsid w:val="002A3BB1"/>
    <w:rsid w:val="002A4CD8"/>
    <w:rsid w:val="002B1E51"/>
    <w:rsid w:val="002B2FC7"/>
    <w:rsid w:val="002B45A3"/>
    <w:rsid w:val="002B50A0"/>
    <w:rsid w:val="002B5650"/>
    <w:rsid w:val="002B79FC"/>
    <w:rsid w:val="002B7A77"/>
    <w:rsid w:val="002C28E6"/>
    <w:rsid w:val="002C4EF6"/>
    <w:rsid w:val="002C5310"/>
    <w:rsid w:val="002C53EC"/>
    <w:rsid w:val="002D389C"/>
    <w:rsid w:val="002D3F4F"/>
    <w:rsid w:val="002D410A"/>
    <w:rsid w:val="002D420E"/>
    <w:rsid w:val="002D4FF0"/>
    <w:rsid w:val="002D7F6A"/>
    <w:rsid w:val="002E0911"/>
    <w:rsid w:val="002E0ED6"/>
    <w:rsid w:val="002E152F"/>
    <w:rsid w:val="002E3322"/>
    <w:rsid w:val="002E55FC"/>
    <w:rsid w:val="002E5966"/>
    <w:rsid w:val="002E7D3D"/>
    <w:rsid w:val="002F1FF5"/>
    <w:rsid w:val="002F305D"/>
    <w:rsid w:val="002F3A67"/>
    <w:rsid w:val="002F5350"/>
    <w:rsid w:val="002F668B"/>
    <w:rsid w:val="002F6EBB"/>
    <w:rsid w:val="00300E4D"/>
    <w:rsid w:val="0030634F"/>
    <w:rsid w:val="003071E8"/>
    <w:rsid w:val="00307B43"/>
    <w:rsid w:val="00307B8B"/>
    <w:rsid w:val="00310AF5"/>
    <w:rsid w:val="00313072"/>
    <w:rsid w:val="00313FEC"/>
    <w:rsid w:val="00314277"/>
    <w:rsid w:val="00315543"/>
    <w:rsid w:val="003219E5"/>
    <w:rsid w:val="00322488"/>
    <w:rsid w:val="0032296F"/>
    <w:rsid w:val="0032331E"/>
    <w:rsid w:val="003258BF"/>
    <w:rsid w:val="00325D6B"/>
    <w:rsid w:val="003267CD"/>
    <w:rsid w:val="00331481"/>
    <w:rsid w:val="0033346D"/>
    <w:rsid w:val="00334533"/>
    <w:rsid w:val="00336DD0"/>
    <w:rsid w:val="00337AF5"/>
    <w:rsid w:val="00340AAA"/>
    <w:rsid w:val="00340CAA"/>
    <w:rsid w:val="003414F4"/>
    <w:rsid w:val="00342118"/>
    <w:rsid w:val="0034271D"/>
    <w:rsid w:val="00342C9A"/>
    <w:rsid w:val="00343793"/>
    <w:rsid w:val="0034432B"/>
    <w:rsid w:val="00344AB9"/>
    <w:rsid w:val="003465B9"/>
    <w:rsid w:val="00350162"/>
    <w:rsid w:val="00352074"/>
    <w:rsid w:val="003602A5"/>
    <w:rsid w:val="00361738"/>
    <w:rsid w:val="00363366"/>
    <w:rsid w:val="00363AC7"/>
    <w:rsid w:val="003710B8"/>
    <w:rsid w:val="00373C60"/>
    <w:rsid w:val="0037446D"/>
    <w:rsid w:val="00376287"/>
    <w:rsid w:val="00376FFA"/>
    <w:rsid w:val="0037737D"/>
    <w:rsid w:val="003866AE"/>
    <w:rsid w:val="00386B2E"/>
    <w:rsid w:val="00387CBA"/>
    <w:rsid w:val="003903DF"/>
    <w:rsid w:val="003916B2"/>
    <w:rsid w:val="00391E6A"/>
    <w:rsid w:val="00394F3B"/>
    <w:rsid w:val="003965CB"/>
    <w:rsid w:val="003971E5"/>
    <w:rsid w:val="003A006C"/>
    <w:rsid w:val="003A1B53"/>
    <w:rsid w:val="003A3A99"/>
    <w:rsid w:val="003A5486"/>
    <w:rsid w:val="003A61A6"/>
    <w:rsid w:val="003A67F6"/>
    <w:rsid w:val="003B0C80"/>
    <w:rsid w:val="003B253A"/>
    <w:rsid w:val="003B2B11"/>
    <w:rsid w:val="003B2C76"/>
    <w:rsid w:val="003B37C8"/>
    <w:rsid w:val="003B456E"/>
    <w:rsid w:val="003B49E3"/>
    <w:rsid w:val="003B558F"/>
    <w:rsid w:val="003C0B33"/>
    <w:rsid w:val="003C0CDB"/>
    <w:rsid w:val="003C203D"/>
    <w:rsid w:val="003C2BC0"/>
    <w:rsid w:val="003C2F98"/>
    <w:rsid w:val="003C2FB3"/>
    <w:rsid w:val="003C415D"/>
    <w:rsid w:val="003C4B4B"/>
    <w:rsid w:val="003C530C"/>
    <w:rsid w:val="003D0827"/>
    <w:rsid w:val="003D17E5"/>
    <w:rsid w:val="003D3608"/>
    <w:rsid w:val="003D3AF1"/>
    <w:rsid w:val="003D48CE"/>
    <w:rsid w:val="003E14B8"/>
    <w:rsid w:val="003E2753"/>
    <w:rsid w:val="003E4F6A"/>
    <w:rsid w:val="003F03D4"/>
    <w:rsid w:val="003F408F"/>
    <w:rsid w:val="003F484E"/>
    <w:rsid w:val="003F5EF3"/>
    <w:rsid w:val="004002A9"/>
    <w:rsid w:val="004057CE"/>
    <w:rsid w:val="00405B31"/>
    <w:rsid w:val="0040619F"/>
    <w:rsid w:val="004077D0"/>
    <w:rsid w:val="00412E2E"/>
    <w:rsid w:val="004132C7"/>
    <w:rsid w:val="00417DDE"/>
    <w:rsid w:val="00417E79"/>
    <w:rsid w:val="0042103E"/>
    <w:rsid w:val="004213C1"/>
    <w:rsid w:val="00422C1E"/>
    <w:rsid w:val="00423399"/>
    <w:rsid w:val="004267A5"/>
    <w:rsid w:val="00427402"/>
    <w:rsid w:val="00430148"/>
    <w:rsid w:val="00431206"/>
    <w:rsid w:val="00433A9E"/>
    <w:rsid w:val="00434C77"/>
    <w:rsid w:val="0043593A"/>
    <w:rsid w:val="00436808"/>
    <w:rsid w:val="00437853"/>
    <w:rsid w:val="004405B0"/>
    <w:rsid w:val="00442406"/>
    <w:rsid w:val="00443C88"/>
    <w:rsid w:val="0044464C"/>
    <w:rsid w:val="004475AA"/>
    <w:rsid w:val="00447AEF"/>
    <w:rsid w:val="00451C95"/>
    <w:rsid w:val="00456BE6"/>
    <w:rsid w:val="00456FEF"/>
    <w:rsid w:val="004622A1"/>
    <w:rsid w:val="0046281C"/>
    <w:rsid w:val="00465C1D"/>
    <w:rsid w:val="004678CF"/>
    <w:rsid w:val="004709EA"/>
    <w:rsid w:val="00471086"/>
    <w:rsid w:val="0047125C"/>
    <w:rsid w:val="00471606"/>
    <w:rsid w:val="00471A11"/>
    <w:rsid w:val="004757CC"/>
    <w:rsid w:val="00480889"/>
    <w:rsid w:val="0048153F"/>
    <w:rsid w:val="00481E04"/>
    <w:rsid w:val="00482567"/>
    <w:rsid w:val="00483F0B"/>
    <w:rsid w:val="00484C9A"/>
    <w:rsid w:val="004903AE"/>
    <w:rsid w:val="004905E7"/>
    <w:rsid w:val="00491C17"/>
    <w:rsid w:val="00493970"/>
    <w:rsid w:val="0049541F"/>
    <w:rsid w:val="00496269"/>
    <w:rsid w:val="004A058C"/>
    <w:rsid w:val="004A698D"/>
    <w:rsid w:val="004A7243"/>
    <w:rsid w:val="004A7748"/>
    <w:rsid w:val="004A7858"/>
    <w:rsid w:val="004B5C0B"/>
    <w:rsid w:val="004B69CE"/>
    <w:rsid w:val="004B6F88"/>
    <w:rsid w:val="004B78BE"/>
    <w:rsid w:val="004B7B16"/>
    <w:rsid w:val="004B7D52"/>
    <w:rsid w:val="004C271B"/>
    <w:rsid w:val="004C29BF"/>
    <w:rsid w:val="004C4723"/>
    <w:rsid w:val="004C6BA1"/>
    <w:rsid w:val="004C719D"/>
    <w:rsid w:val="004D039B"/>
    <w:rsid w:val="004D4263"/>
    <w:rsid w:val="004D43E0"/>
    <w:rsid w:val="004D70B8"/>
    <w:rsid w:val="004D747A"/>
    <w:rsid w:val="004D77EA"/>
    <w:rsid w:val="004E370C"/>
    <w:rsid w:val="004E5750"/>
    <w:rsid w:val="004E6FFE"/>
    <w:rsid w:val="004F4847"/>
    <w:rsid w:val="004F5149"/>
    <w:rsid w:val="004F74A6"/>
    <w:rsid w:val="004F78BB"/>
    <w:rsid w:val="004F7B30"/>
    <w:rsid w:val="00500C92"/>
    <w:rsid w:val="00503D92"/>
    <w:rsid w:val="00506F66"/>
    <w:rsid w:val="00507DAC"/>
    <w:rsid w:val="005101F8"/>
    <w:rsid w:val="00510835"/>
    <w:rsid w:val="00513614"/>
    <w:rsid w:val="00514426"/>
    <w:rsid w:val="0051467A"/>
    <w:rsid w:val="00514B24"/>
    <w:rsid w:val="00515614"/>
    <w:rsid w:val="005246B9"/>
    <w:rsid w:val="0052484B"/>
    <w:rsid w:val="00525966"/>
    <w:rsid w:val="00527743"/>
    <w:rsid w:val="005308EA"/>
    <w:rsid w:val="00530E86"/>
    <w:rsid w:val="005359D3"/>
    <w:rsid w:val="00535A2B"/>
    <w:rsid w:val="00536D87"/>
    <w:rsid w:val="00541C46"/>
    <w:rsid w:val="00543699"/>
    <w:rsid w:val="00544DA1"/>
    <w:rsid w:val="005509A8"/>
    <w:rsid w:val="0055139D"/>
    <w:rsid w:val="0055169C"/>
    <w:rsid w:val="0055194E"/>
    <w:rsid w:val="00551CAF"/>
    <w:rsid w:val="0055320C"/>
    <w:rsid w:val="0055385B"/>
    <w:rsid w:val="005563F6"/>
    <w:rsid w:val="0055698B"/>
    <w:rsid w:val="0055785E"/>
    <w:rsid w:val="005578EC"/>
    <w:rsid w:val="005579B4"/>
    <w:rsid w:val="0056145D"/>
    <w:rsid w:val="005637E9"/>
    <w:rsid w:val="00565489"/>
    <w:rsid w:val="00572776"/>
    <w:rsid w:val="00575532"/>
    <w:rsid w:val="00577DE9"/>
    <w:rsid w:val="005808C7"/>
    <w:rsid w:val="005841B2"/>
    <w:rsid w:val="005844BC"/>
    <w:rsid w:val="00586BEE"/>
    <w:rsid w:val="005907D4"/>
    <w:rsid w:val="00592FD6"/>
    <w:rsid w:val="005932AA"/>
    <w:rsid w:val="0059377C"/>
    <w:rsid w:val="00596A77"/>
    <w:rsid w:val="005A246D"/>
    <w:rsid w:val="005A28D5"/>
    <w:rsid w:val="005A30BA"/>
    <w:rsid w:val="005A391E"/>
    <w:rsid w:val="005A723B"/>
    <w:rsid w:val="005B02C5"/>
    <w:rsid w:val="005B35C0"/>
    <w:rsid w:val="005B6614"/>
    <w:rsid w:val="005B748E"/>
    <w:rsid w:val="005C02EF"/>
    <w:rsid w:val="005C0A7B"/>
    <w:rsid w:val="005C34FA"/>
    <w:rsid w:val="005C42E5"/>
    <w:rsid w:val="005C4463"/>
    <w:rsid w:val="005C5C92"/>
    <w:rsid w:val="005C6B32"/>
    <w:rsid w:val="005C71E6"/>
    <w:rsid w:val="005D0960"/>
    <w:rsid w:val="005D3759"/>
    <w:rsid w:val="005D39D0"/>
    <w:rsid w:val="005D3ECC"/>
    <w:rsid w:val="005D747F"/>
    <w:rsid w:val="005D769E"/>
    <w:rsid w:val="005E0C1C"/>
    <w:rsid w:val="005E2BA9"/>
    <w:rsid w:val="005E4259"/>
    <w:rsid w:val="005E759E"/>
    <w:rsid w:val="005F0A75"/>
    <w:rsid w:val="005F0EED"/>
    <w:rsid w:val="005F2BA2"/>
    <w:rsid w:val="005F4B42"/>
    <w:rsid w:val="005F61F9"/>
    <w:rsid w:val="006032DF"/>
    <w:rsid w:val="00616C58"/>
    <w:rsid w:val="00620424"/>
    <w:rsid w:val="00625166"/>
    <w:rsid w:val="006314EA"/>
    <w:rsid w:val="00632BA6"/>
    <w:rsid w:val="00635913"/>
    <w:rsid w:val="00636412"/>
    <w:rsid w:val="006365E9"/>
    <w:rsid w:val="00637689"/>
    <w:rsid w:val="00640CF1"/>
    <w:rsid w:val="00640E35"/>
    <w:rsid w:val="00641C04"/>
    <w:rsid w:val="00643255"/>
    <w:rsid w:val="006450D4"/>
    <w:rsid w:val="006478BB"/>
    <w:rsid w:val="006514FE"/>
    <w:rsid w:val="00654FA2"/>
    <w:rsid w:val="00660C91"/>
    <w:rsid w:val="00663B03"/>
    <w:rsid w:val="006678F2"/>
    <w:rsid w:val="00670506"/>
    <w:rsid w:val="006732A9"/>
    <w:rsid w:val="00673621"/>
    <w:rsid w:val="00673684"/>
    <w:rsid w:val="006745B4"/>
    <w:rsid w:val="00674972"/>
    <w:rsid w:val="0067634F"/>
    <w:rsid w:val="006844B6"/>
    <w:rsid w:val="00686194"/>
    <w:rsid w:val="00687C84"/>
    <w:rsid w:val="00690BCC"/>
    <w:rsid w:val="00692517"/>
    <w:rsid w:val="006936A9"/>
    <w:rsid w:val="00694ACB"/>
    <w:rsid w:val="006A0F03"/>
    <w:rsid w:val="006A1B5E"/>
    <w:rsid w:val="006A27A3"/>
    <w:rsid w:val="006A59F0"/>
    <w:rsid w:val="006A5F0C"/>
    <w:rsid w:val="006B3996"/>
    <w:rsid w:val="006B6FC9"/>
    <w:rsid w:val="006B7462"/>
    <w:rsid w:val="006C2815"/>
    <w:rsid w:val="006C4429"/>
    <w:rsid w:val="006C6C52"/>
    <w:rsid w:val="006C7C7B"/>
    <w:rsid w:val="006D03ED"/>
    <w:rsid w:val="006D13B7"/>
    <w:rsid w:val="006D3F11"/>
    <w:rsid w:val="006D46B6"/>
    <w:rsid w:val="006D48C8"/>
    <w:rsid w:val="006D5E03"/>
    <w:rsid w:val="006D64F6"/>
    <w:rsid w:val="006D7D82"/>
    <w:rsid w:val="006E0F94"/>
    <w:rsid w:val="006E1072"/>
    <w:rsid w:val="006E11CE"/>
    <w:rsid w:val="006E6159"/>
    <w:rsid w:val="006F6375"/>
    <w:rsid w:val="0070176F"/>
    <w:rsid w:val="00702C78"/>
    <w:rsid w:val="00703667"/>
    <w:rsid w:val="007055AC"/>
    <w:rsid w:val="007061A1"/>
    <w:rsid w:val="00706D42"/>
    <w:rsid w:val="00710403"/>
    <w:rsid w:val="0071158C"/>
    <w:rsid w:val="00711D2F"/>
    <w:rsid w:val="007126D1"/>
    <w:rsid w:val="00712D5E"/>
    <w:rsid w:val="007131D4"/>
    <w:rsid w:val="00717955"/>
    <w:rsid w:val="00717E5C"/>
    <w:rsid w:val="00721542"/>
    <w:rsid w:val="0073122D"/>
    <w:rsid w:val="00732036"/>
    <w:rsid w:val="0073259B"/>
    <w:rsid w:val="0073318E"/>
    <w:rsid w:val="007332C7"/>
    <w:rsid w:val="00733862"/>
    <w:rsid w:val="0073713D"/>
    <w:rsid w:val="00737D08"/>
    <w:rsid w:val="007400E2"/>
    <w:rsid w:val="007450F9"/>
    <w:rsid w:val="007451D1"/>
    <w:rsid w:val="00750948"/>
    <w:rsid w:val="007517BF"/>
    <w:rsid w:val="007575CE"/>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1248"/>
    <w:rsid w:val="007A76E8"/>
    <w:rsid w:val="007B046A"/>
    <w:rsid w:val="007B6EF7"/>
    <w:rsid w:val="007C101E"/>
    <w:rsid w:val="007C1311"/>
    <w:rsid w:val="007C170A"/>
    <w:rsid w:val="007C1DBE"/>
    <w:rsid w:val="007C2E15"/>
    <w:rsid w:val="007C4ECC"/>
    <w:rsid w:val="007C612F"/>
    <w:rsid w:val="007C62B3"/>
    <w:rsid w:val="007D210E"/>
    <w:rsid w:val="007D4459"/>
    <w:rsid w:val="007D5379"/>
    <w:rsid w:val="007E0A81"/>
    <w:rsid w:val="007E4217"/>
    <w:rsid w:val="007E5129"/>
    <w:rsid w:val="007E6849"/>
    <w:rsid w:val="007F2A00"/>
    <w:rsid w:val="007F2B0C"/>
    <w:rsid w:val="007F5F37"/>
    <w:rsid w:val="007F6011"/>
    <w:rsid w:val="007F6849"/>
    <w:rsid w:val="007F6FEE"/>
    <w:rsid w:val="007F7980"/>
    <w:rsid w:val="007F7BAB"/>
    <w:rsid w:val="0080061E"/>
    <w:rsid w:val="00800C10"/>
    <w:rsid w:val="00801A88"/>
    <w:rsid w:val="008020CB"/>
    <w:rsid w:val="00802508"/>
    <w:rsid w:val="00802FDA"/>
    <w:rsid w:val="00804632"/>
    <w:rsid w:val="00804B9A"/>
    <w:rsid w:val="00804D22"/>
    <w:rsid w:val="00805742"/>
    <w:rsid w:val="00807631"/>
    <w:rsid w:val="0081339B"/>
    <w:rsid w:val="00813A9E"/>
    <w:rsid w:val="0082029B"/>
    <w:rsid w:val="00820906"/>
    <w:rsid w:val="00821661"/>
    <w:rsid w:val="00823EDD"/>
    <w:rsid w:val="0082419B"/>
    <w:rsid w:val="00831D77"/>
    <w:rsid w:val="00835215"/>
    <w:rsid w:val="00837DBA"/>
    <w:rsid w:val="00840FC4"/>
    <w:rsid w:val="0084148D"/>
    <w:rsid w:val="00841928"/>
    <w:rsid w:val="0084452C"/>
    <w:rsid w:val="00856031"/>
    <w:rsid w:val="00856A2B"/>
    <w:rsid w:val="0085757D"/>
    <w:rsid w:val="00860056"/>
    <w:rsid w:val="0086165B"/>
    <w:rsid w:val="00861936"/>
    <w:rsid w:val="008631E9"/>
    <w:rsid w:val="00863375"/>
    <w:rsid w:val="00863CBF"/>
    <w:rsid w:val="00863D08"/>
    <w:rsid w:val="00865A8E"/>
    <w:rsid w:val="00880788"/>
    <w:rsid w:val="008810A4"/>
    <w:rsid w:val="00881E49"/>
    <w:rsid w:val="008832A4"/>
    <w:rsid w:val="0088428E"/>
    <w:rsid w:val="00885F3E"/>
    <w:rsid w:val="00892FB6"/>
    <w:rsid w:val="008951AA"/>
    <w:rsid w:val="0089636E"/>
    <w:rsid w:val="00897121"/>
    <w:rsid w:val="00897166"/>
    <w:rsid w:val="008A101F"/>
    <w:rsid w:val="008A3161"/>
    <w:rsid w:val="008A344B"/>
    <w:rsid w:val="008A4ABF"/>
    <w:rsid w:val="008A612B"/>
    <w:rsid w:val="008B0B49"/>
    <w:rsid w:val="008B0EA6"/>
    <w:rsid w:val="008B2A52"/>
    <w:rsid w:val="008B2FB9"/>
    <w:rsid w:val="008B30D1"/>
    <w:rsid w:val="008B5FF1"/>
    <w:rsid w:val="008C2BE2"/>
    <w:rsid w:val="008C2C58"/>
    <w:rsid w:val="008C4E45"/>
    <w:rsid w:val="008D00BA"/>
    <w:rsid w:val="008D49A8"/>
    <w:rsid w:val="008D6874"/>
    <w:rsid w:val="008D72B2"/>
    <w:rsid w:val="008D72ED"/>
    <w:rsid w:val="008E3BAC"/>
    <w:rsid w:val="008E5512"/>
    <w:rsid w:val="008E55E5"/>
    <w:rsid w:val="008E5EA0"/>
    <w:rsid w:val="008E6CAC"/>
    <w:rsid w:val="008E72DC"/>
    <w:rsid w:val="008F031E"/>
    <w:rsid w:val="008F380B"/>
    <w:rsid w:val="008F6461"/>
    <w:rsid w:val="00902F83"/>
    <w:rsid w:val="0090339E"/>
    <w:rsid w:val="009051CF"/>
    <w:rsid w:val="00905B24"/>
    <w:rsid w:val="00907148"/>
    <w:rsid w:val="00907607"/>
    <w:rsid w:val="00911C10"/>
    <w:rsid w:val="00911D78"/>
    <w:rsid w:val="0091204D"/>
    <w:rsid w:val="009125B4"/>
    <w:rsid w:val="00915190"/>
    <w:rsid w:val="00916400"/>
    <w:rsid w:val="00920952"/>
    <w:rsid w:val="009233A8"/>
    <w:rsid w:val="00926492"/>
    <w:rsid w:val="00926798"/>
    <w:rsid w:val="009313DC"/>
    <w:rsid w:val="00932485"/>
    <w:rsid w:val="00932C32"/>
    <w:rsid w:val="00932DAF"/>
    <w:rsid w:val="0093789A"/>
    <w:rsid w:val="00943B6D"/>
    <w:rsid w:val="00944C93"/>
    <w:rsid w:val="00944CF5"/>
    <w:rsid w:val="009475DC"/>
    <w:rsid w:val="00951B11"/>
    <w:rsid w:val="00961CF4"/>
    <w:rsid w:val="00967D90"/>
    <w:rsid w:val="00970CB5"/>
    <w:rsid w:val="00970DD8"/>
    <w:rsid w:val="00976AF0"/>
    <w:rsid w:val="00977026"/>
    <w:rsid w:val="009772D3"/>
    <w:rsid w:val="009817FF"/>
    <w:rsid w:val="009821FA"/>
    <w:rsid w:val="00983114"/>
    <w:rsid w:val="009844E5"/>
    <w:rsid w:val="00985448"/>
    <w:rsid w:val="009858AC"/>
    <w:rsid w:val="009901BB"/>
    <w:rsid w:val="00991804"/>
    <w:rsid w:val="0099260A"/>
    <w:rsid w:val="00993D21"/>
    <w:rsid w:val="00994706"/>
    <w:rsid w:val="009950C9"/>
    <w:rsid w:val="00995D74"/>
    <w:rsid w:val="009A03C0"/>
    <w:rsid w:val="009A045F"/>
    <w:rsid w:val="009A0636"/>
    <w:rsid w:val="009A3B5F"/>
    <w:rsid w:val="009A461B"/>
    <w:rsid w:val="009B03E6"/>
    <w:rsid w:val="009B2B16"/>
    <w:rsid w:val="009B2D3A"/>
    <w:rsid w:val="009B421F"/>
    <w:rsid w:val="009B47ED"/>
    <w:rsid w:val="009B4AB2"/>
    <w:rsid w:val="009B4DD6"/>
    <w:rsid w:val="009C1C7E"/>
    <w:rsid w:val="009C4F0D"/>
    <w:rsid w:val="009C776C"/>
    <w:rsid w:val="009D0482"/>
    <w:rsid w:val="009D1226"/>
    <w:rsid w:val="009D276A"/>
    <w:rsid w:val="009D39E2"/>
    <w:rsid w:val="009D42CE"/>
    <w:rsid w:val="009D4FD2"/>
    <w:rsid w:val="009D5718"/>
    <w:rsid w:val="009D6EC8"/>
    <w:rsid w:val="009E1C9F"/>
    <w:rsid w:val="009E39AB"/>
    <w:rsid w:val="009E55D2"/>
    <w:rsid w:val="009E78A8"/>
    <w:rsid w:val="009E7E76"/>
    <w:rsid w:val="009F2FE0"/>
    <w:rsid w:val="009F32CA"/>
    <w:rsid w:val="009F476E"/>
    <w:rsid w:val="009F7B29"/>
    <w:rsid w:val="00A0239C"/>
    <w:rsid w:val="00A02D32"/>
    <w:rsid w:val="00A03F2D"/>
    <w:rsid w:val="00A12CCA"/>
    <w:rsid w:val="00A214AF"/>
    <w:rsid w:val="00A21D77"/>
    <w:rsid w:val="00A22C3C"/>
    <w:rsid w:val="00A23026"/>
    <w:rsid w:val="00A23E53"/>
    <w:rsid w:val="00A26832"/>
    <w:rsid w:val="00A2742C"/>
    <w:rsid w:val="00A27F7A"/>
    <w:rsid w:val="00A324A6"/>
    <w:rsid w:val="00A32DBA"/>
    <w:rsid w:val="00A34A96"/>
    <w:rsid w:val="00A35ADC"/>
    <w:rsid w:val="00A36676"/>
    <w:rsid w:val="00A37A56"/>
    <w:rsid w:val="00A41674"/>
    <w:rsid w:val="00A41EE6"/>
    <w:rsid w:val="00A421E4"/>
    <w:rsid w:val="00A4343D"/>
    <w:rsid w:val="00A46FCB"/>
    <w:rsid w:val="00A53BCB"/>
    <w:rsid w:val="00A5642C"/>
    <w:rsid w:val="00A56447"/>
    <w:rsid w:val="00A56C31"/>
    <w:rsid w:val="00A60994"/>
    <w:rsid w:val="00A61CBD"/>
    <w:rsid w:val="00A63914"/>
    <w:rsid w:val="00A6462B"/>
    <w:rsid w:val="00A667E6"/>
    <w:rsid w:val="00A66A80"/>
    <w:rsid w:val="00A760E5"/>
    <w:rsid w:val="00A7769E"/>
    <w:rsid w:val="00A81375"/>
    <w:rsid w:val="00A83A79"/>
    <w:rsid w:val="00A8445B"/>
    <w:rsid w:val="00A86F4D"/>
    <w:rsid w:val="00A913F6"/>
    <w:rsid w:val="00A92753"/>
    <w:rsid w:val="00AA0288"/>
    <w:rsid w:val="00AA0A75"/>
    <w:rsid w:val="00AA2D38"/>
    <w:rsid w:val="00AA3669"/>
    <w:rsid w:val="00AA3BA2"/>
    <w:rsid w:val="00AA63A0"/>
    <w:rsid w:val="00AA6998"/>
    <w:rsid w:val="00AB34C6"/>
    <w:rsid w:val="00AB491C"/>
    <w:rsid w:val="00AB4BFD"/>
    <w:rsid w:val="00AB6D9E"/>
    <w:rsid w:val="00AC0172"/>
    <w:rsid w:val="00AC0C1F"/>
    <w:rsid w:val="00AC25D5"/>
    <w:rsid w:val="00AC539F"/>
    <w:rsid w:val="00AC6AD2"/>
    <w:rsid w:val="00AD12E3"/>
    <w:rsid w:val="00AD2418"/>
    <w:rsid w:val="00AD28DF"/>
    <w:rsid w:val="00AD544F"/>
    <w:rsid w:val="00AD60D4"/>
    <w:rsid w:val="00AD68F1"/>
    <w:rsid w:val="00AD7783"/>
    <w:rsid w:val="00AE0A50"/>
    <w:rsid w:val="00AE2545"/>
    <w:rsid w:val="00AE2EBC"/>
    <w:rsid w:val="00AE6463"/>
    <w:rsid w:val="00AE7042"/>
    <w:rsid w:val="00AF31BD"/>
    <w:rsid w:val="00AF449E"/>
    <w:rsid w:val="00AF506C"/>
    <w:rsid w:val="00AF7F61"/>
    <w:rsid w:val="00B004E4"/>
    <w:rsid w:val="00B00F0A"/>
    <w:rsid w:val="00B02267"/>
    <w:rsid w:val="00B02446"/>
    <w:rsid w:val="00B03466"/>
    <w:rsid w:val="00B044DD"/>
    <w:rsid w:val="00B106B8"/>
    <w:rsid w:val="00B11DBE"/>
    <w:rsid w:val="00B147A4"/>
    <w:rsid w:val="00B14FFC"/>
    <w:rsid w:val="00B16AC7"/>
    <w:rsid w:val="00B24DB8"/>
    <w:rsid w:val="00B24EEF"/>
    <w:rsid w:val="00B256B7"/>
    <w:rsid w:val="00B32EBC"/>
    <w:rsid w:val="00B34D63"/>
    <w:rsid w:val="00B4114C"/>
    <w:rsid w:val="00B43182"/>
    <w:rsid w:val="00B44993"/>
    <w:rsid w:val="00B452C5"/>
    <w:rsid w:val="00B50A35"/>
    <w:rsid w:val="00B51196"/>
    <w:rsid w:val="00B52E58"/>
    <w:rsid w:val="00B53B35"/>
    <w:rsid w:val="00B543D0"/>
    <w:rsid w:val="00B61584"/>
    <w:rsid w:val="00B618EF"/>
    <w:rsid w:val="00B63F67"/>
    <w:rsid w:val="00B658C9"/>
    <w:rsid w:val="00B66088"/>
    <w:rsid w:val="00B67524"/>
    <w:rsid w:val="00B74219"/>
    <w:rsid w:val="00B75E56"/>
    <w:rsid w:val="00B909BE"/>
    <w:rsid w:val="00B91138"/>
    <w:rsid w:val="00B94A26"/>
    <w:rsid w:val="00B974CF"/>
    <w:rsid w:val="00BA00DF"/>
    <w:rsid w:val="00BA189C"/>
    <w:rsid w:val="00BA2BF0"/>
    <w:rsid w:val="00BA3EDA"/>
    <w:rsid w:val="00BA4B9B"/>
    <w:rsid w:val="00BA572B"/>
    <w:rsid w:val="00BA5EDE"/>
    <w:rsid w:val="00BA6308"/>
    <w:rsid w:val="00BA6931"/>
    <w:rsid w:val="00BA6CAF"/>
    <w:rsid w:val="00BB0E0B"/>
    <w:rsid w:val="00BB1ADC"/>
    <w:rsid w:val="00BB4772"/>
    <w:rsid w:val="00BB49A2"/>
    <w:rsid w:val="00BB68D6"/>
    <w:rsid w:val="00BB7183"/>
    <w:rsid w:val="00BC0810"/>
    <w:rsid w:val="00BC33CD"/>
    <w:rsid w:val="00BC3866"/>
    <w:rsid w:val="00BC53EC"/>
    <w:rsid w:val="00BD2D9E"/>
    <w:rsid w:val="00BD49BE"/>
    <w:rsid w:val="00BD6099"/>
    <w:rsid w:val="00BD67BA"/>
    <w:rsid w:val="00BE3BF6"/>
    <w:rsid w:val="00BE5146"/>
    <w:rsid w:val="00BE7F52"/>
    <w:rsid w:val="00BF7A7E"/>
    <w:rsid w:val="00C00078"/>
    <w:rsid w:val="00C01D31"/>
    <w:rsid w:val="00C02F80"/>
    <w:rsid w:val="00C036EC"/>
    <w:rsid w:val="00C03BF2"/>
    <w:rsid w:val="00C03EE7"/>
    <w:rsid w:val="00C06F43"/>
    <w:rsid w:val="00C11338"/>
    <w:rsid w:val="00C11806"/>
    <w:rsid w:val="00C11F1B"/>
    <w:rsid w:val="00C13E98"/>
    <w:rsid w:val="00C212B3"/>
    <w:rsid w:val="00C2209D"/>
    <w:rsid w:val="00C24017"/>
    <w:rsid w:val="00C30A5E"/>
    <w:rsid w:val="00C40B29"/>
    <w:rsid w:val="00C42094"/>
    <w:rsid w:val="00C51198"/>
    <w:rsid w:val="00C618F9"/>
    <w:rsid w:val="00C61A99"/>
    <w:rsid w:val="00C625E0"/>
    <w:rsid w:val="00C633C5"/>
    <w:rsid w:val="00C644EC"/>
    <w:rsid w:val="00C6499D"/>
    <w:rsid w:val="00C649B3"/>
    <w:rsid w:val="00C67CEF"/>
    <w:rsid w:val="00C72BA5"/>
    <w:rsid w:val="00C72D82"/>
    <w:rsid w:val="00C733B6"/>
    <w:rsid w:val="00C7362F"/>
    <w:rsid w:val="00C736F3"/>
    <w:rsid w:val="00C8088A"/>
    <w:rsid w:val="00C82408"/>
    <w:rsid w:val="00C82BC4"/>
    <w:rsid w:val="00C82E10"/>
    <w:rsid w:val="00C835AF"/>
    <w:rsid w:val="00C86737"/>
    <w:rsid w:val="00C86C0A"/>
    <w:rsid w:val="00C87562"/>
    <w:rsid w:val="00C91D65"/>
    <w:rsid w:val="00C92AD3"/>
    <w:rsid w:val="00C949DA"/>
    <w:rsid w:val="00C95224"/>
    <w:rsid w:val="00C95CA4"/>
    <w:rsid w:val="00C97527"/>
    <w:rsid w:val="00CA4A6F"/>
    <w:rsid w:val="00CA68D7"/>
    <w:rsid w:val="00CA6E5C"/>
    <w:rsid w:val="00CA72CC"/>
    <w:rsid w:val="00CA7DDE"/>
    <w:rsid w:val="00CB0136"/>
    <w:rsid w:val="00CB0B63"/>
    <w:rsid w:val="00CB5C89"/>
    <w:rsid w:val="00CB7C04"/>
    <w:rsid w:val="00CC3357"/>
    <w:rsid w:val="00CC649D"/>
    <w:rsid w:val="00CC7AF4"/>
    <w:rsid w:val="00CD2E1A"/>
    <w:rsid w:val="00CD3750"/>
    <w:rsid w:val="00CD465F"/>
    <w:rsid w:val="00CD643F"/>
    <w:rsid w:val="00CD6C4E"/>
    <w:rsid w:val="00CD7390"/>
    <w:rsid w:val="00CE15C5"/>
    <w:rsid w:val="00CF0C9D"/>
    <w:rsid w:val="00CF15B9"/>
    <w:rsid w:val="00CF38F2"/>
    <w:rsid w:val="00CF43A5"/>
    <w:rsid w:val="00CF5A45"/>
    <w:rsid w:val="00D02B6F"/>
    <w:rsid w:val="00D03729"/>
    <w:rsid w:val="00D03BB7"/>
    <w:rsid w:val="00D05A75"/>
    <w:rsid w:val="00D065FD"/>
    <w:rsid w:val="00D07FE3"/>
    <w:rsid w:val="00D11D3E"/>
    <w:rsid w:val="00D14107"/>
    <w:rsid w:val="00D14E95"/>
    <w:rsid w:val="00D16FE4"/>
    <w:rsid w:val="00D21972"/>
    <w:rsid w:val="00D21B75"/>
    <w:rsid w:val="00D24A29"/>
    <w:rsid w:val="00D260D8"/>
    <w:rsid w:val="00D27923"/>
    <w:rsid w:val="00D312A4"/>
    <w:rsid w:val="00D35F1D"/>
    <w:rsid w:val="00D4018E"/>
    <w:rsid w:val="00D41D6C"/>
    <w:rsid w:val="00D42C78"/>
    <w:rsid w:val="00D448BA"/>
    <w:rsid w:val="00D451DA"/>
    <w:rsid w:val="00D47777"/>
    <w:rsid w:val="00D47B7A"/>
    <w:rsid w:val="00D51362"/>
    <w:rsid w:val="00D51834"/>
    <w:rsid w:val="00D53D0B"/>
    <w:rsid w:val="00D5553D"/>
    <w:rsid w:val="00D56F00"/>
    <w:rsid w:val="00D574DA"/>
    <w:rsid w:val="00D63653"/>
    <w:rsid w:val="00D63EF9"/>
    <w:rsid w:val="00D70089"/>
    <w:rsid w:val="00D70336"/>
    <w:rsid w:val="00D71021"/>
    <w:rsid w:val="00D713CD"/>
    <w:rsid w:val="00D72041"/>
    <w:rsid w:val="00D72953"/>
    <w:rsid w:val="00D74323"/>
    <w:rsid w:val="00D7457C"/>
    <w:rsid w:val="00D752F3"/>
    <w:rsid w:val="00D77405"/>
    <w:rsid w:val="00D8070E"/>
    <w:rsid w:val="00D82574"/>
    <w:rsid w:val="00D83734"/>
    <w:rsid w:val="00D83F6A"/>
    <w:rsid w:val="00D843FF"/>
    <w:rsid w:val="00D877F8"/>
    <w:rsid w:val="00D91DDF"/>
    <w:rsid w:val="00D92FAF"/>
    <w:rsid w:val="00D9410B"/>
    <w:rsid w:val="00D96EEE"/>
    <w:rsid w:val="00D97BED"/>
    <w:rsid w:val="00DA4FC5"/>
    <w:rsid w:val="00DA6741"/>
    <w:rsid w:val="00DA6907"/>
    <w:rsid w:val="00DA6FA6"/>
    <w:rsid w:val="00DB1DE6"/>
    <w:rsid w:val="00DB4315"/>
    <w:rsid w:val="00DC0E80"/>
    <w:rsid w:val="00DC15C6"/>
    <w:rsid w:val="00DC3061"/>
    <w:rsid w:val="00DD58EC"/>
    <w:rsid w:val="00DD6DA3"/>
    <w:rsid w:val="00DD6EE2"/>
    <w:rsid w:val="00DE07A3"/>
    <w:rsid w:val="00DE24ED"/>
    <w:rsid w:val="00DE4D45"/>
    <w:rsid w:val="00DE6FE5"/>
    <w:rsid w:val="00DE787A"/>
    <w:rsid w:val="00DE7BBA"/>
    <w:rsid w:val="00DF02A6"/>
    <w:rsid w:val="00DF093D"/>
    <w:rsid w:val="00DF2E8E"/>
    <w:rsid w:val="00DF597C"/>
    <w:rsid w:val="00DF62DF"/>
    <w:rsid w:val="00DF6519"/>
    <w:rsid w:val="00E0114C"/>
    <w:rsid w:val="00E02CDB"/>
    <w:rsid w:val="00E03DE6"/>
    <w:rsid w:val="00E058F2"/>
    <w:rsid w:val="00E079D7"/>
    <w:rsid w:val="00E07A7D"/>
    <w:rsid w:val="00E14718"/>
    <w:rsid w:val="00E15D27"/>
    <w:rsid w:val="00E16635"/>
    <w:rsid w:val="00E16D13"/>
    <w:rsid w:val="00E1702A"/>
    <w:rsid w:val="00E215E8"/>
    <w:rsid w:val="00E21FFF"/>
    <w:rsid w:val="00E22CDB"/>
    <w:rsid w:val="00E25DDD"/>
    <w:rsid w:val="00E26CA7"/>
    <w:rsid w:val="00E277A1"/>
    <w:rsid w:val="00E30B5D"/>
    <w:rsid w:val="00E32496"/>
    <w:rsid w:val="00E33A2D"/>
    <w:rsid w:val="00E36237"/>
    <w:rsid w:val="00E3698C"/>
    <w:rsid w:val="00E40CD6"/>
    <w:rsid w:val="00E44030"/>
    <w:rsid w:val="00E45B3E"/>
    <w:rsid w:val="00E501E3"/>
    <w:rsid w:val="00E5295D"/>
    <w:rsid w:val="00E5384E"/>
    <w:rsid w:val="00E57D3C"/>
    <w:rsid w:val="00E61ED6"/>
    <w:rsid w:val="00E679F5"/>
    <w:rsid w:val="00E708D8"/>
    <w:rsid w:val="00E710F7"/>
    <w:rsid w:val="00E73A49"/>
    <w:rsid w:val="00E8036A"/>
    <w:rsid w:val="00E81627"/>
    <w:rsid w:val="00E8228F"/>
    <w:rsid w:val="00E831FC"/>
    <w:rsid w:val="00E84B13"/>
    <w:rsid w:val="00E9190D"/>
    <w:rsid w:val="00E94E64"/>
    <w:rsid w:val="00E952A0"/>
    <w:rsid w:val="00E9732D"/>
    <w:rsid w:val="00E976AF"/>
    <w:rsid w:val="00EA1283"/>
    <w:rsid w:val="00EA1465"/>
    <w:rsid w:val="00EA2F9C"/>
    <w:rsid w:val="00EA3474"/>
    <w:rsid w:val="00EA4AD0"/>
    <w:rsid w:val="00EA748C"/>
    <w:rsid w:val="00EB01C9"/>
    <w:rsid w:val="00EB1FCB"/>
    <w:rsid w:val="00EB5DC7"/>
    <w:rsid w:val="00EC13B0"/>
    <w:rsid w:val="00EC30A8"/>
    <w:rsid w:val="00EC3E7C"/>
    <w:rsid w:val="00EC4808"/>
    <w:rsid w:val="00EC5F9B"/>
    <w:rsid w:val="00EC5FB8"/>
    <w:rsid w:val="00EC7822"/>
    <w:rsid w:val="00EC7D16"/>
    <w:rsid w:val="00ED0366"/>
    <w:rsid w:val="00ED3D08"/>
    <w:rsid w:val="00ED4B56"/>
    <w:rsid w:val="00ED4CFB"/>
    <w:rsid w:val="00ED4F81"/>
    <w:rsid w:val="00ED5411"/>
    <w:rsid w:val="00ED58CB"/>
    <w:rsid w:val="00ED6ACC"/>
    <w:rsid w:val="00EE09A7"/>
    <w:rsid w:val="00EE108C"/>
    <w:rsid w:val="00EE49CD"/>
    <w:rsid w:val="00EE62B3"/>
    <w:rsid w:val="00EE7852"/>
    <w:rsid w:val="00EF0A02"/>
    <w:rsid w:val="00EF0E3D"/>
    <w:rsid w:val="00EF3DE7"/>
    <w:rsid w:val="00EF49E2"/>
    <w:rsid w:val="00EF72D0"/>
    <w:rsid w:val="00F002E6"/>
    <w:rsid w:val="00F004A3"/>
    <w:rsid w:val="00F0134E"/>
    <w:rsid w:val="00F0286D"/>
    <w:rsid w:val="00F03B32"/>
    <w:rsid w:val="00F05346"/>
    <w:rsid w:val="00F07420"/>
    <w:rsid w:val="00F2036E"/>
    <w:rsid w:val="00F2170E"/>
    <w:rsid w:val="00F2753A"/>
    <w:rsid w:val="00F300E2"/>
    <w:rsid w:val="00F31004"/>
    <w:rsid w:val="00F311C6"/>
    <w:rsid w:val="00F367C2"/>
    <w:rsid w:val="00F37865"/>
    <w:rsid w:val="00F400DB"/>
    <w:rsid w:val="00F40183"/>
    <w:rsid w:val="00F41F48"/>
    <w:rsid w:val="00F42E9F"/>
    <w:rsid w:val="00F441A8"/>
    <w:rsid w:val="00F448A9"/>
    <w:rsid w:val="00F4543A"/>
    <w:rsid w:val="00F4615E"/>
    <w:rsid w:val="00F46E5F"/>
    <w:rsid w:val="00F5012F"/>
    <w:rsid w:val="00F509D2"/>
    <w:rsid w:val="00F52169"/>
    <w:rsid w:val="00F5250C"/>
    <w:rsid w:val="00F53CAD"/>
    <w:rsid w:val="00F66819"/>
    <w:rsid w:val="00F66D88"/>
    <w:rsid w:val="00F70898"/>
    <w:rsid w:val="00F70BAD"/>
    <w:rsid w:val="00F70E6E"/>
    <w:rsid w:val="00F71EA6"/>
    <w:rsid w:val="00F750FC"/>
    <w:rsid w:val="00F7520C"/>
    <w:rsid w:val="00F75756"/>
    <w:rsid w:val="00F75787"/>
    <w:rsid w:val="00F75B16"/>
    <w:rsid w:val="00F75D09"/>
    <w:rsid w:val="00F76544"/>
    <w:rsid w:val="00F80C68"/>
    <w:rsid w:val="00F8509C"/>
    <w:rsid w:val="00F854B9"/>
    <w:rsid w:val="00F90199"/>
    <w:rsid w:val="00F92D1A"/>
    <w:rsid w:val="00F93455"/>
    <w:rsid w:val="00F93F21"/>
    <w:rsid w:val="00F94B81"/>
    <w:rsid w:val="00F955D1"/>
    <w:rsid w:val="00FA04D7"/>
    <w:rsid w:val="00FA0BB6"/>
    <w:rsid w:val="00FA13E5"/>
    <w:rsid w:val="00FA192E"/>
    <w:rsid w:val="00FA2383"/>
    <w:rsid w:val="00FA661F"/>
    <w:rsid w:val="00FA76CB"/>
    <w:rsid w:val="00FB203E"/>
    <w:rsid w:val="00FB27FA"/>
    <w:rsid w:val="00FB29E2"/>
    <w:rsid w:val="00FB2FCD"/>
    <w:rsid w:val="00FB48BA"/>
    <w:rsid w:val="00FC2733"/>
    <w:rsid w:val="00FC2D5B"/>
    <w:rsid w:val="00FC348B"/>
    <w:rsid w:val="00FC4FD8"/>
    <w:rsid w:val="00FC59ED"/>
    <w:rsid w:val="00FC68D8"/>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DC9"/>
    <w:rsid w:val="00FF27F3"/>
    <w:rsid w:val="00FF333B"/>
    <w:rsid w:val="00FF4B7F"/>
    <w:rsid w:val="00FF67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514426"/>
    <w:pPr>
      <w:spacing w:after="120"/>
      <w:ind w:left="360"/>
    </w:pPr>
  </w:style>
  <w:style w:type="character" w:customStyle="1" w:styleId="BodyTextIndentChar">
    <w:name w:val="Body Text Indent Char"/>
    <w:basedOn w:val="DefaultParagraphFont"/>
    <w:link w:val="BodyTextIndent"/>
    <w:uiPriority w:val="99"/>
    <w:semiHidden/>
    <w:rsid w:val="00514426"/>
    <w:rPr>
      <w:sz w:val="24"/>
      <w:szCs w:val="24"/>
    </w:rPr>
  </w:style>
  <w:style w:type="paragraph" w:styleId="ListParagraph">
    <w:name w:val="List Paragraph"/>
    <w:basedOn w:val="Normal"/>
    <w:uiPriority w:val="99"/>
    <w:qFormat/>
    <w:rsid w:val="006A59F0"/>
    <w:pPr>
      <w:ind w:left="720"/>
      <w:jc w:val="left"/>
    </w:pPr>
    <w:rPr>
      <w:rFonts w:eastAsia="Calibri"/>
    </w:rPr>
  </w:style>
  <w:style w:type="paragraph" w:styleId="Revision">
    <w:name w:val="Revision"/>
    <w:hidden/>
    <w:uiPriority w:val="99"/>
    <w:semiHidden/>
    <w:rsid w:val="00273A70"/>
    <w:rPr>
      <w:sz w:val="24"/>
      <w:szCs w:val="24"/>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17186123">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692027012">
      <w:bodyDiv w:val="1"/>
      <w:marLeft w:val="0"/>
      <w:marRight w:val="0"/>
      <w:marTop w:val="0"/>
      <w:marBottom w:val="0"/>
      <w:divBdr>
        <w:top w:val="none" w:sz="0" w:space="0" w:color="auto"/>
        <w:left w:val="none" w:sz="0" w:space="0" w:color="auto"/>
        <w:bottom w:val="none" w:sz="0" w:space="0" w:color="auto"/>
        <w:right w:val="none" w:sz="0" w:space="0" w:color="auto"/>
      </w:divBdr>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67021118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BAA9FE-1D02-48B8-9A82-D29F8AEC4E88}"/>
</file>

<file path=customXml/itemProps2.xml><?xml version="1.0" encoding="utf-8"?>
<ds:datastoreItem xmlns:ds="http://schemas.openxmlformats.org/officeDocument/2006/customXml" ds:itemID="{5EA62416-5944-4EEE-8860-A6C9620BA736}"/>
</file>

<file path=customXml/itemProps3.xml><?xml version="1.0" encoding="utf-8"?>
<ds:datastoreItem xmlns:ds="http://schemas.openxmlformats.org/officeDocument/2006/customXml" ds:itemID="{C4923369-9F29-4D3A-8DAE-8F4A7E3E8452}"/>
</file>

<file path=customXml/itemProps4.xml><?xml version="1.0" encoding="utf-8"?>
<ds:datastoreItem xmlns:ds="http://schemas.openxmlformats.org/officeDocument/2006/customXml" ds:itemID="{95793694-2211-4597-B47F-B85A8266D062}"/>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7309</Characters>
  <Application>Microsoft Office Word</Application>
  <DocSecurity>0</DocSecurity>
  <Lines>60</Lines>
  <Paragraphs>17</Paragraphs>
  <ScaleCrop>false</ScaleCrop>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2010-11-04T18:28:00Z</dcterms:created>
  <dcterms:modified xsi:type="dcterms:W3CDTF">2010-11-04T18:28:00Z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