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E2" w:rsidRPr="00F86BD9" w:rsidRDefault="00E64EE2" w:rsidP="00E64EE2">
      <w:pPr>
        <w:ind w:firstLine="4860"/>
        <w:rPr>
          <w:rFonts w:ascii="Times New Roman" w:hAnsi="Times New Roman"/>
          <w:b/>
          <w:lang w:val="fr-FR"/>
        </w:rPr>
      </w:pPr>
      <w:r w:rsidRPr="00F86BD9">
        <w:rPr>
          <w:rFonts w:ascii="Times New Roman" w:hAnsi="Times New Roman"/>
          <w:b/>
        </w:rPr>
        <w:t>Exhibit</w:t>
      </w:r>
      <w:r w:rsidRPr="00F86BD9">
        <w:rPr>
          <w:rFonts w:ascii="Times New Roman" w:hAnsi="Times New Roman"/>
          <w:b/>
          <w:lang w:val="fr-FR"/>
        </w:rPr>
        <w:t xml:space="preserve"> No. ___ HCT (</w:t>
      </w:r>
      <w:proofErr w:type="spellStart"/>
      <w:r w:rsidRPr="00F86BD9">
        <w:rPr>
          <w:rFonts w:ascii="Times New Roman" w:hAnsi="Times New Roman"/>
          <w:b/>
          <w:lang w:val="fr-FR"/>
        </w:rPr>
        <w:t>RTA</w:t>
      </w:r>
      <w:proofErr w:type="spellEnd"/>
      <w:r w:rsidRPr="00F86BD9">
        <w:rPr>
          <w:rFonts w:ascii="Times New Roman" w:hAnsi="Times New Roman"/>
          <w:b/>
          <w:lang w:val="fr-FR"/>
        </w:rPr>
        <w:t>-1HCT)</w:t>
      </w:r>
    </w:p>
    <w:p w:rsidR="00E64EE2" w:rsidRPr="00F86BD9" w:rsidRDefault="00E64EE2" w:rsidP="00E64EE2">
      <w:pPr>
        <w:ind w:firstLine="4860"/>
        <w:rPr>
          <w:rFonts w:ascii="Times New Roman" w:hAnsi="Times New Roman"/>
          <w:b/>
        </w:rPr>
      </w:pPr>
      <w:r w:rsidRPr="00F86BD9">
        <w:rPr>
          <w:rFonts w:ascii="Times New Roman" w:hAnsi="Times New Roman"/>
          <w:b/>
        </w:rPr>
        <w:t>Docket UT-081393</w:t>
      </w:r>
    </w:p>
    <w:p w:rsidR="00E64EE2" w:rsidRPr="00F86BD9" w:rsidRDefault="00E64EE2" w:rsidP="00E64EE2">
      <w:pPr>
        <w:ind w:firstLine="4860"/>
        <w:rPr>
          <w:rFonts w:ascii="Times New Roman" w:hAnsi="Times New Roman"/>
          <w:b/>
        </w:rPr>
      </w:pPr>
      <w:r w:rsidRPr="00F86BD9">
        <w:rPr>
          <w:rFonts w:ascii="Times New Roman" w:hAnsi="Times New Roman"/>
          <w:b/>
        </w:rPr>
        <w:t>Witness:  Rick Applegate</w:t>
      </w:r>
    </w:p>
    <w:p w:rsidR="00E64EE2" w:rsidRPr="00F86BD9" w:rsidRDefault="00E64EE2" w:rsidP="00E64EE2">
      <w:pPr>
        <w:ind w:firstLine="4860"/>
        <w:rPr>
          <w:rFonts w:ascii="Times New Roman" w:hAnsi="Times New Roman"/>
          <w:b/>
        </w:rPr>
      </w:pPr>
      <w:r>
        <w:rPr>
          <w:rFonts w:ascii="Times New Roman" w:hAnsi="Times New Roman"/>
          <w:b/>
        </w:rPr>
        <w:t>REDACTED</w:t>
      </w:r>
      <w:r w:rsidRPr="00F86BD9">
        <w:rPr>
          <w:rFonts w:ascii="Times New Roman" w:hAnsi="Times New Roman"/>
          <w:b/>
        </w:rPr>
        <w:t xml:space="preserve"> VERSION</w:t>
      </w:r>
    </w:p>
    <w:p w:rsidR="00E64EE2" w:rsidRPr="00F86BD9" w:rsidRDefault="00E64EE2" w:rsidP="00E64EE2">
      <w:pPr>
        <w:pStyle w:val="BlockText"/>
        <w:spacing w:line="240" w:lineRule="auto"/>
        <w:ind w:left="0"/>
        <w:jc w:val="center"/>
        <w:rPr>
          <w:rFonts w:ascii="Times New Roman" w:hAnsi="Times New Roman"/>
          <w:b/>
          <w:color w:val="0000FF"/>
        </w:rPr>
      </w:pPr>
    </w:p>
    <w:p w:rsidR="00E64EE2" w:rsidRPr="00F86BD9" w:rsidRDefault="00E64EE2" w:rsidP="00E64EE2">
      <w:pPr>
        <w:rPr>
          <w:rFonts w:ascii="Times New Roman" w:hAnsi="Times New Roman"/>
          <w:b/>
        </w:rPr>
      </w:pPr>
    </w:p>
    <w:p w:rsidR="00E64EE2" w:rsidRPr="00F86BD9" w:rsidRDefault="00E64EE2" w:rsidP="00E64EE2">
      <w:pPr>
        <w:tabs>
          <w:tab w:val="center" w:pos="4680"/>
        </w:tabs>
        <w:ind w:right="-252" w:hanging="360"/>
        <w:jc w:val="center"/>
        <w:rPr>
          <w:rFonts w:ascii="Times New Roman" w:hAnsi="Times New Roman"/>
          <w:b/>
          <w:bCs/>
        </w:rPr>
      </w:pPr>
    </w:p>
    <w:p w:rsidR="00E64EE2" w:rsidRPr="00F86BD9" w:rsidRDefault="00E64EE2" w:rsidP="00E64EE2">
      <w:pPr>
        <w:tabs>
          <w:tab w:val="center" w:pos="4680"/>
        </w:tabs>
        <w:ind w:right="-252" w:hanging="360"/>
        <w:jc w:val="center"/>
        <w:rPr>
          <w:rFonts w:ascii="Times New Roman" w:hAnsi="Times New Roman"/>
          <w:b/>
          <w:bCs/>
        </w:rPr>
      </w:pPr>
    </w:p>
    <w:p w:rsidR="00E64EE2" w:rsidRPr="00F86BD9" w:rsidRDefault="00E64EE2" w:rsidP="00E64EE2">
      <w:pPr>
        <w:tabs>
          <w:tab w:val="center" w:pos="4680"/>
        </w:tabs>
        <w:ind w:right="-252" w:hanging="360"/>
        <w:jc w:val="center"/>
        <w:rPr>
          <w:rFonts w:ascii="Times New Roman" w:hAnsi="Times New Roman"/>
          <w:b/>
          <w:bCs/>
        </w:rPr>
      </w:pPr>
      <w:r w:rsidRPr="00F86BD9">
        <w:rPr>
          <w:rFonts w:ascii="Times New Roman" w:hAnsi="Times New Roman"/>
          <w:b/>
          <w:bCs/>
        </w:rPr>
        <w:t>BEFORE THE WASHINGTON UTILITIES AND TRANSPORTATION COMMISSION</w:t>
      </w:r>
    </w:p>
    <w:p w:rsidR="00E64EE2" w:rsidRPr="00F86BD9" w:rsidRDefault="00E64EE2" w:rsidP="00E64EE2">
      <w:pPr>
        <w:jc w:val="both"/>
        <w:rPr>
          <w:rFonts w:ascii="Times New Roman" w:hAnsi="Times New Roman"/>
          <w:b/>
          <w:bCs/>
        </w:rPr>
      </w:pPr>
    </w:p>
    <w:tbl>
      <w:tblPr>
        <w:tblW w:w="0" w:type="auto"/>
        <w:tblInd w:w="124" w:type="dxa"/>
        <w:tblLayout w:type="fixed"/>
        <w:tblCellMar>
          <w:left w:w="124" w:type="dxa"/>
          <w:right w:w="124" w:type="dxa"/>
        </w:tblCellMar>
        <w:tblLook w:val="0000"/>
      </w:tblPr>
      <w:tblGrid>
        <w:gridCol w:w="4590"/>
        <w:gridCol w:w="4590"/>
      </w:tblGrid>
      <w:tr w:rsidR="00E64EE2" w:rsidRPr="00F86BD9" w:rsidTr="00341A94">
        <w:tc>
          <w:tcPr>
            <w:tcW w:w="4590" w:type="dxa"/>
            <w:tcBorders>
              <w:top w:val="single" w:sz="6" w:space="0" w:color="FFFFFF"/>
              <w:left w:val="single" w:sz="6" w:space="0" w:color="FFFFFF"/>
              <w:bottom w:val="single" w:sz="6" w:space="0" w:color="FFFFFF"/>
              <w:right w:val="single" w:sz="6" w:space="0" w:color="FFFFFF"/>
            </w:tcBorders>
          </w:tcPr>
          <w:p w:rsidR="00E64EE2" w:rsidRPr="00F86BD9" w:rsidRDefault="00E64EE2" w:rsidP="00341A94">
            <w:pPr>
              <w:spacing w:after="19"/>
              <w:rPr>
                <w:rFonts w:ascii="Times New Roman" w:hAnsi="Times New Roman"/>
                <w:b/>
                <w:bCs/>
              </w:rPr>
            </w:pPr>
            <w:r w:rsidRPr="00F86BD9">
              <w:rPr>
                <w:rFonts w:ascii="Times New Roman" w:hAnsi="Times New Roman"/>
                <w:b/>
                <w:bCs/>
              </w:rPr>
              <w:t xml:space="preserve">Verizon Select Services, Inc.; MCImetro Access Transmission Services, LLC; MCI Communications Services, Inc.; </w:t>
            </w:r>
            <w:proofErr w:type="spellStart"/>
            <w:r w:rsidRPr="00F86BD9">
              <w:rPr>
                <w:rFonts w:ascii="Times New Roman" w:hAnsi="Times New Roman"/>
                <w:b/>
                <w:bCs/>
              </w:rPr>
              <w:t>Teleconnect</w:t>
            </w:r>
            <w:proofErr w:type="spellEnd"/>
            <w:r w:rsidRPr="00F86BD9">
              <w:rPr>
                <w:rFonts w:ascii="Times New Roman" w:hAnsi="Times New Roman"/>
                <w:b/>
                <w:bCs/>
              </w:rPr>
              <w:t xml:space="preserve"> Long Distance Services and Systems Co. d/b/a Telecom USA; and </w:t>
            </w:r>
            <w:proofErr w:type="spellStart"/>
            <w:r w:rsidRPr="00F86BD9">
              <w:rPr>
                <w:rFonts w:ascii="Times New Roman" w:hAnsi="Times New Roman"/>
                <w:b/>
                <w:bCs/>
              </w:rPr>
              <w:t>TTI</w:t>
            </w:r>
            <w:proofErr w:type="spellEnd"/>
            <w:r w:rsidRPr="00F86BD9">
              <w:rPr>
                <w:rFonts w:ascii="Times New Roman" w:hAnsi="Times New Roman"/>
                <w:b/>
                <w:bCs/>
              </w:rPr>
              <w:t xml:space="preserve"> National, Inc.,</w:t>
            </w:r>
          </w:p>
          <w:p w:rsidR="00E64EE2" w:rsidRPr="00F86BD9" w:rsidRDefault="00E64EE2" w:rsidP="00341A94">
            <w:pPr>
              <w:spacing w:after="19"/>
              <w:rPr>
                <w:rFonts w:ascii="Times New Roman" w:hAnsi="Times New Roman"/>
                <w:b/>
                <w:bCs/>
              </w:rPr>
            </w:pPr>
          </w:p>
          <w:p w:rsidR="00E64EE2" w:rsidRPr="00F86BD9" w:rsidRDefault="00E64EE2" w:rsidP="00341A94">
            <w:pPr>
              <w:spacing w:after="19"/>
              <w:rPr>
                <w:rFonts w:ascii="Times New Roman" w:hAnsi="Times New Roman"/>
                <w:b/>
                <w:bCs/>
              </w:rPr>
            </w:pPr>
            <w:r w:rsidRPr="00F86BD9">
              <w:rPr>
                <w:rFonts w:ascii="Times New Roman" w:hAnsi="Times New Roman"/>
                <w:b/>
                <w:bCs/>
              </w:rPr>
              <w:tab/>
            </w:r>
            <w:r w:rsidRPr="00F86BD9">
              <w:rPr>
                <w:rFonts w:ascii="Times New Roman" w:hAnsi="Times New Roman"/>
                <w:b/>
                <w:bCs/>
              </w:rPr>
              <w:tab/>
            </w:r>
            <w:r w:rsidRPr="00F86BD9">
              <w:rPr>
                <w:rFonts w:ascii="Times New Roman" w:hAnsi="Times New Roman"/>
                <w:b/>
                <w:bCs/>
              </w:rPr>
              <w:tab/>
              <w:t>Complainants,</w:t>
            </w:r>
          </w:p>
          <w:p w:rsidR="00E64EE2" w:rsidRPr="00F86BD9" w:rsidRDefault="00E64EE2" w:rsidP="00341A94">
            <w:pPr>
              <w:spacing w:after="19"/>
              <w:rPr>
                <w:rFonts w:ascii="Times New Roman" w:hAnsi="Times New Roman"/>
                <w:b/>
                <w:bCs/>
              </w:rPr>
            </w:pPr>
          </w:p>
          <w:p w:rsidR="00E64EE2" w:rsidRPr="00F86BD9" w:rsidRDefault="00E64EE2" w:rsidP="00341A94">
            <w:pPr>
              <w:spacing w:after="19"/>
              <w:rPr>
                <w:rFonts w:ascii="Times New Roman" w:hAnsi="Times New Roman"/>
                <w:b/>
                <w:bCs/>
              </w:rPr>
            </w:pPr>
            <w:proofErr w:type="gramStart"/>
            <w:r w:rsidRPr="00F86BD9">
              <w:rPr>
                <w:rFonts w:ascii="Times New Roman" w:hAnsi="Times New Roman"/>
                <w:b/>
                <w:bCs/>
              </w:rPr>
              <w:t>v</w:t>
            </w:r>
            <w:proofErr w:type="gramEnd"/>
            <w:r w:rsidRPr="00F86BD9">
              <w:rPr>
                <w:rFonts w:ascii="Times New Roman" w:hAnsi="Times New Roman"/>
                <w:b/>
                <w:bCs/>
              </w:rPr>
              <w:t>.</w:t>
            </w:r>
          </w:p>
          <w:p w:rsidR="00E64EE2" w:rsidRPr="00F86BD9" w:rsidRDefault="00E64EE2" w:rsidP="00341A94">
            <w:pPr>
              <w:spacing w:after="19"/>
              <w:rPr>
                <w:rFonts w:ascii="Times New Roman" w:hAnsi="Times New Roman"/>
                <w:b/>
                <w:bCs/>
              </w:rPr>
            </w:pPr>
          </w:p>
          <w:p w:rsidR="00E64EE2" w:rsidRPr="00F86BD9" w:rsidRDefault="00E64EE2" w:rsidP="00341A94">
            <w:pPr>
              <w:spacing w:after="19"/>
              <w:rPr>
                <w:rFonts w:ascii="Times New Roman" w:hAnsi="Times New Roman"/>
                <w:b/>
                <w:bCs/>
              </w:rPr>
            </w:pPr>
            <w:r w:rsidRPr="00F86BD9">
              <w:rPr>
                <w:rFonts w:ascii="Times New Roman" w:hAnsi="Times New Roman"/>
                <w:b/>
                <w:bCs/>
              </w:rPr>
              <w:t>United Telephone Co. of the Northwest,</w:t>
            </w:r>
          </w:p>
          <w:p w:rsidR="00E64EE2" w:rsidRPr="00F86BD9" w:rsidRDefault="00E64EE2" w:rsidP="00341A94">
            <w:pPr>
              <w:spacing w:after="19"/>
              <w:rPr>
                <w:rFonts w:ascii="Times New Roman" w:hAnsi="Times New Roman"/>
                <w:b/>
                <w:bCs/>
              </w:rPr>
            </w:pPr>
          </w:p>
          <w:p w:rsidR="00E64EE2" w:rsidRPr="00F86BD9" w:rsidRDefault="00E64EE2" w:rsidP="00341A94">
            <w:pPr>
              <w:rPr>
                <w:rFonts w:ascii="Times New Roman" w:hAnsi="Times New Roman"/>
                <w:b/>
                <w:bCs/>
              </w:rPr>
            </w:pPr>
            <w:r w:rsidRPr="00F86BD9">
              <w:rPr>
                <w:rFonts w:ascii="Times New Roman" w:hAnsi="Times New Roman"/>
                <w:b/>
                <w:bCs/>
              </w:rPr>
              <w:tab/>
            </w:r>
            <w:r w:rsidRPr="00F86BD9">
              <w:rPr>
                <w:rFonts w:ascii="Times New Roman" w:hAnsi="Times New Roman"/>
                <w:b/>
                <w:bCs/>
              </w:rPr>
              <w:tab/>
            </w:r>
            <w:r w:rsidRPr="00F86BD9">
              <w:rPr>
                <w:rFonts w:ascii="Times New Roman" w:hAnsi="Times New Roman"/>
                <w:b/>
                <w:bCs/>
              </w:rPr>
              <w:tab/>
              <w:t>Respondent.</w:t>
            </w:r>
          </w:p>
          <w:p w:rsidR="00E64EE2" w:rsidRPr="00F86BD9" w:rsidRDefault="00E64EE2" w:rsidP="00341A94">
            <w:pPr>
              <w:rPr>
                <w:rFonts w:ascii="Times New Roman" w:hAnsi="Times New Roman"/>
                <w:b/>
                <w:bCs/>
              </w:rPr>
            </w:pPr>
          </w:p>
        </w:tc>
        <w:tc>
          <w:tcPr>
            <w:tcW w:w="4590" w:type="dxa"/>
            <w:tcBorders>
              <w:top w:val="single" w:sz="6" w:space="0" w:color="FFFFFF"/>
              <w:left w:val="single" w:sz="7" w:space="0" w:color="000000"/>
              <w:bottom w:val="single" w:sz="6" w:space="0" w:color="FFFFFF"/>
              <w:right w:val="single" w:sz="6" w:space="0" w:color="FFFFFF"/>
            </w:tcBorders>
          </w:tcPr>
          <w:p w:rsidR="00E64EE2" w:rsidRPr="00F86BD9" w:rsidRDefault="00E64EE2" w:rsidP="00341A94">
            <w:pPr>
              <w:ind w:firstLine="720"/>
              <w:rPr>
                <w:rFonts w:ascii="Times New Roman" w:hAnsi="Times New Roman"/>
                <w:b/>
                <w:bCs/>
              </w:rPr>
            </w:pPr>
          </w:p>
          <w:p w:rsidR="00E64EE2" w:rsidRPr="00F86BD9" w:rsidRDefault="00E64EE2" w:rsidP="00341A94">
            <w:pPr>
              <w:ind w:firstLine="720"/>
              <w:rPr>
                <w:rFonts w:ascii="Times New Roman" w:hAnsi="Times New Roman"/>
                <w:b/>
                <w:bCs/>
              </w:rPr>
            </w:pPr>
          </w:p>
          <w:p w:rsidR="00E64EE2" w:rsidRPr="00F86BD9" w:rsidRDefault="00E64EE2" w:rsidP="00341A94">
            <w:pPr>
              <w:ind w:firstLine="720"/>
              <w:rPr>
                <w:rFonts w:ascii="Times New Roman" w:hAnsi="Times New Roman"/>
                <w:b/>
                <w:bCs/>
              </w:rPr>
            </w:pPr>
          </w:p>
          <w:p w:rsidR="00E64EE2" w:rsidRPr="00F86BD9" w:rsidRDefault="00E64EE2" w:rsidP="00341A94">
            <w:pPr>
              <w:ind w:firstLine="720"/>
              <w:rPr>
                <w:rFonts w:ascii="Times New Roman" w:hAnsi="Times New Roman"/>
                <w:b/>
                <w:bCs/>
              </w:rPr>
            </w:pPr>
          </w:p>
          <w:p w:rsidR="00E64EE2" w:rsidRPr="00F86BD9" w:rsidRDefault="00E64EE2" w:rsidP="00341A94">
            <w:pPr>
              <w:ind w:firstLine="720"/>
              <w:rPr>
                <w:rFonts w:ascii="Times New Roman" w:hAnsi="Times New Roman"/>
                <w:b/>
                <w:bCs/>
              </w:rPr>
            </w:pPr>
            <w:r w:rsidRPr="00F86BD9">
              <w:rPr>
                <w:rFonts w:ascii="Times New Roman" w:hAnsi="Times New Roman"/>
                <w:b/>
                <w:bCs/>
              </w:rPr>
              <w:t>DOCKET UT-081393</w:t>
            </w:r>
          </w:p>
          <w:p w:rsidR="00E64EE2" w:rsidRPr="00F86BD9" w:rsidRDefault="00E64EE2" w:rsidP="00341A94">
            <w:pPr>
              <w:rPr>
                <w:rFonts w:ascii="Times New Roman" w:hAnsi="Times New Roman"/>
                <w:b/>
                <w:bCs/>
              </w:rPr>
            </w:pPr>
          </w:p>
          <w:p w:rsidR="00E64EE2" w:rsidRPr="00F86BD9" w:rsidRDefault="00E64EE2" w:rsidP="00341A94">
            <w:pPr>
              <w:tabs>
                <w:tab w:val="left" w:pos="720"/>
                <w:tab w:val="left" w:pos="3060"/>
              </w:tabs>
              <w:rPr>
                <w:rFonts w:ascii="Times New Roman" w:hAnsi="Times New Roman"/>
                <w:b/>
                <w:bCs/>
              </w:rPr>
            </w:pPr>
            <w:r w:rsidRPr="00F86BD9">
              <w:rPr>
                <w:rFonts w:ascii="Times New Roman" w:hAnsi="Times New Roman"/>
                <w:b/>
                <w:bCs/>
              </w:rPr>
              <w:tab/>
            </w:r>
            <w:r w:rsidRPr="00F86BD9">
              <w:rPr>
                <w:rFonts w:ascii="Times New Roman" w:hAnsi="Times New Roman"/>
                <w:b/>
                <w:bCs/>
              </w:rPr>
              <w:tab/>
            </w:r>
          </w:p>
        </w:tc>
      </w:tr>
      <w:tr w:rsidR="00E64EE2" w:rsidRPr="00F86BD9" w:rsidTr="00341A94">
        <w:tc>
          <w:tcPr>
            <w:tcW w:w="4590" w:type="dxa"/>
            <w:tcBorders>
              <w:top w:val="single" w:sz="6" w:space="0" w:color="FFFFFF"/>
              <w:left w:val="single" w:sz="6" w:space="0" w:color="FFFFFF"/>
              <w:bottom w:val="single" w:sz="7" w:space="0" w:color="000000"/>
              <w:right w:val="single" w:sz="6" w:space="0" w:color="FFFFFF"/>
            </w:tcBorders>
          </w:tcPr>
          <w:p w:rsidR="00E64EE2" w:rsidRPr="00F86BD9" w:rsidRDefault="00E64EE2" w:rsidP="00341A94">
            <w:pPr>
              <w:rPr>
                <w:rFonts w:ascii="Times New Roman" w:hAnsi="Times New Roman"/>
                <w:b/>
                <w:bCs/>
              </w:rPr>
            </w:pPr>
          </w:p>
        </w:tc>
        <w:tc>
          <w:tcPr>
            <w:tcW w:w="4590" w:type="dxa"/>
            <w:tcBorders>
              <w:top w:val="single" w:sz="6" w:space="0" w:color="FFFFFF"/>
              <w:left w:val="single" w:sz="7" w:space="0" w:color="000000"/>
              <w:bottom w:val="single" w:sz="6" w:space="0" w:color="FFFFFF"/>
              <w:right w:val="single" w:sz="6" w:space="0" w:color="FFFFFF"/>
            </w:tcBorders>
          </w:tcPr>
          <w:p w:rsidR="00E64EE2" w:rsidRPr="00F86BD9" w:rsidRDefault="00E64EE2" w:rsidP="00341A94">
            <w:pPr>
              <w:ind w:firstLine="720"/>
              <w:rPr>
                <w:rFonts w:ascii="Times New Roman" w:hAnsi="Times New Roman"/>
                <w:b/>
                <w:bCs/>
              </w:rPr>
            </w:pPr>
          </w:p>
        </w:tc>
      </w:tr>
    </w:tbl>
    <w:p w:rsidR="00E64EE2" w:rsidRPr="00F86BD9" w:rsidRDefault="00E64EE2" w:rsidP="00E64EE2">
      <w:pPr>
        <w:jc w:val="both"/>
        <w:rPr>
          <w:rFonts w:ascii="Times New Roman" w:hAnsi="Times New Roman"/>
        </w:rPr>
      </w:pPr>
    </w:p>
    <w:p w:rsidR="00E64EE2" w:rsidRPr="00F86BD9" w:rsidRDefault="00E64EE2" w:rsidP="00E64EE2">
      <w:pPr>
        <w:jc w:val="both"/>
        <w:rPr>
          <w:rFonts w:ascii="Times New Roman" w:hAnsi="Times New Roman"/>
        </w:rPr>
      </w:pPr>
    </w:p>
    <w:p w:rsidR="00E64EE2" w:rsidRPr="00F86BD9" w:rsidRDefault="00E64EE2" w:rsidP="00E64EE2">
      <w:pPr>
        <w:jc w:val="both"/>
        <w:rPr>
          <w:rFonts w:ascii="Times New Roman" w:hAnsi="Times New Roman"/>
        </w:rPr>
      </w:pPr>
    </w:p>
    <w:p w:rsidR="00E64EE2" w:rsidRPr="00F86BD9" w:rsidRDefault="00E64EE2" w:rsidP="00E64EE2">
      <w:pPr>
        <w:tabs>
          <w:tab w:val="center" w:pos="4680"/>
        </w:tabs>
        <w:jc w:val="center"/>
        <w:rPr>
          <w:rFonts w:ascii="Times New Roman" w:hAnsi="Times New Roman"/>
          <w:b/>
        </w:rPr>
      </w:pPr>
      <w:r>
        <w:rPr>
          <w:rFonts w:ascii="Times New Roman" w:hAnsi="Times New Roman"/>
          <w:b/>
          <w:i/>
        </w:rPr>
        <w:t xml:space="preserve">REVISED </w:t>
      </w:r>
      <w:r w:rsidRPr="00F86BD9">
        <w:rPr>
          <w:rFonts w:ascii="Times New Roman" w:hAnsi="Times New Roman"/>
          <w:b/>
        </w:rPr>
        <w:t>TESTIMONY</w:t>
      </w:r>
    </w:p>
    <w:p w:rsidR="00E64EE2" w:rsidRPr="00F86BD9" w:rsidRDefault="00E64EE2" w:rsidP="00E64EE2">
      <w:pPr>
        <w:jc w:val="center"/>
        <w:rPr>
          <w:rFonts w:ascii="Times New Roman" w:hAnsi="Times New Roman"/>
          <w:b/>
        </w:rPr>
      </w:pPr>
    </w:p>
    <w:p w:rsidR="00E64EE2" w:rsidRPr="00F86BD9" w:rsidRDefault="00E64EE2" w:rsidP="00E64EE2">
      <w:pPr>
        <w:ind w:left="3600" w:firstLine="720"/>
        <w:rPr>
          <w:rFonts w:ascii="Times New Roman" w:hAnsi="Times New Roman"/>
          <w:b/>
        </w:rPr>
      </w:pPr>
      <w:r w:rsidRPr="00F86BD9">
        <w:rPr>
          <w:rFonts w:ascii="Times New Roman" w:hAnsi="Times New Roman"/>
          <w:b/>
        </w:rPr>
        <w:t>OF</w:t>
      </w:r>
    </w:p>
    <w:p w:rsidR="00E64EE2" w:rsidRPr="00F86BD9" w:rsidRDefault="00E64EE2" w:rsidP="00E64EE2">
      <w:pPr>
        <w:jc w:val="center"/>
        <w:rPr>
          <w:rFonts w:ascii="Times New Roman" w:hAnsi="Times New Roman"/>
          <w:b/>
        </w:rPr>
      </w:pPr>
    </w:p>
    <w:p w:rsidR="00E64EE2" w:rsidRPr="00F86BD9" w:rsidRDefault="00E64EE2" w:rsidP="00E64EE2">
      <w:pPr>
        <w:tabs>
          <w:tab w:val="center" w:pos="4680"/>
        </w:tabs>
        <w:jc w:val="center"/>
        <w:rPr>
          <w:rFonts w:ascii="Times New Roman" w:hAnsi="Times New Roman"/>
          <w:b/>
        </w:rPr>
      </w:pPr>
      <w:r w:rsidRPr="00F86BD9">
        <w:rPr>
          <w:rFonts w:ascii="Times New Roman" w:hAnsi="Times New Roman"/>
          <w:b/>
        </w:rPr>
        <w:t>Rick Applegate</w:t>
      </w:r>
    </w:p>
    <w:p w:rsidR="00E64EE2" w:rsidRPr="00F86BD9" w:rsidRDefault="00E64EE2" w:rsidP="00E64EE2">
      <w:pPr>
        <w:jc w:val="center"/>
        <w:rPr>
          <w:rFonts w:ascii="Times New Roman" w:hAnsi="Times New Roman"/>
          <w:b/>
        </w:rPr>
      </w:pPr>
    </w:p>
    <w:p w:rsidR="00E64EE2" w:rsidRPr="00F86BD9" w:rsidRDefault="00E64EE2" w:rsidP="00E64EE2">
      <w:pPr>
        <w:jc w:val="center"/>
        <w:rPr>
          <w:rFonts w:ascii="Times New Roman" w:hAnsi="Times New Roman"/>
          <w:b/>
        </w:rPr>
      </w:pPr>
    </w:p>
    <w:p w:rsidR="00E64EE2" w:rsidRPr="00F86BD9" w:rsidRDefault="00E64EE2" w:rsidP="00E64EE2">
      <w:pPr>
        <w:tabs>
          <w:tab w:val="center" w:pos="4680"/>
        </w:tabs>
        <w:jc w:val="center"/>
        <w:rPr>
          <w:rFonts w:ascii="Times New Roman" w:hAnsi="Times New Roman"/>
          <w:b/>
        </w:rPr>
      </w:pPr>
      <w:r w:rsidRPr="00F86BD9">
        <w:rPr>
          <w:rFonts w:ascii="Times New Roman" w:hAnsi="Times New Roman"/>
          <w:b/>
        </w:rPr>
        <w:t>STAFF OF</w:t>
      </w:r>
    </w:p>
    <w:p w:rsidR="00E64EE2" w:rsidRPr="00F86BD9" w:rsidRDefault="00E64EE2" w:rsidP="00E64EE2">
      <w:pPr>
        <w:tabs>
          <w:tab w:val="center" w:pos="4680"/>
        </w:tabs>
        <w:jc w:val="center"/>
        <w:rPr>
          <w:rFonts w:ascii="Times New Roman" w:hAnsi="Times New Roman"/>
          <w:b/>
        </w:rPr>
      </w:pPr>
      <w:r w:rsidRPr="00F86BD9">
        <w:rPr>
          <w:rFonts w:ascii="Times New Roman" w:hAnsi="Times New Roman"/>
          <w:b/>
        </w:rPr>
        <w:t>WASHINGTON UTILITIES AND</w:t>
      </w:r>
    </w:p>
    <w:p w:rsidR="00E64EE2" w:rsidRPr="00F86BD9" w:rsidRDefault="00E64EE2" w:rsidP="00E64EE2">
      <w:pPr>
        <w:tabs>
          <w:tab w:val="center" w:pos="4680"/>
        </w:tabs>
        <w:jc w:val="center"/>
        <w:rPr>
          <w:rFonts w:ascii="Times New Roman" w:hAnsi="Times New Roman"/>
          <w:b/>
        </w:rPr>
      </w:pPr>
      <w:r w:rsidRPr="00F86BD9">
        <w:rPr>
          <w:rFonts w:ascii="Times New Roman" w:hAnsi="Times New Roman"/>
          <w:b/>
        </w:rPr>
        <w:t>TRANSPORTATION COMMISSION</w:t>
      </w:r>
    </w:p>
    <w:p w:rsidR="00E64EE2" w:rsidRPr="00F86BD9" w:rsidRDefault="00E64EE2" w:rsidP="00E64EE2">
      <w:pPr>
        <w:jc w:val="center"/>
        <w:rPr>
          <w:rFonts w:ascii="Times New Roman" w:hAnsi="Times New Roman"/>
          <w:b/>
        </w:rPr>
      </w:pPr>
    </w:p>
    <w:p w:rsidR="00E64EE2" w:rsidRPr="00F86BD9" w:rsidRDefault="00E64EE2" w:rsidP="00E64EE2">
      <w:pPr>
        <w:tabs>
          <w:tab w:val="center" w:pos="4680"/>
        </w:tabs>
        <w:jc w:val="center"/>
        <w:rPr>
          <w:rFonts w:ascii="Times New Roman" w:hAnsi="Times New Roman"/>
          <w:b/>
        </w:rPr>
      </w:pPr>
    </w:p>
    <w:p w:rsidR="00E64EE2" w:rsidRPr="00F86BD9" w:rsidRDefault="00E64EE2" w:rsidP="00E64EE2">
      <w:pPr>
        <w:tabs>
          <w:tab w:val="center" w:pos="4680"/>
        </w:tabs>
        <w:jc w:val="center"/>
        <w:rPr>
          <w:rFonts w:ascii="Times New Roman" w:hAnsi="Times New Roman"/>
          <w:b/>
        </w:rPr>
      </w:pPr>
      <w:r w:rsidRPr="00F86BD9">
        <w:rPr>
          <w:rFonts w:ascii="Times New Roman" w:hAnsi="Times New Roman"/>
          <w:b/>
        </w:rPr>
        <w:t>Ju</w:t>
      </w:r>
      <w:r>
        <w:rPr>
          <w:rFonts w:ascii="Times New Roman" w:hAnsi="Times New Roman"/>
          <w:b/>
        </w:rPr>
        <w:t>ly</w:t>
      </w:r>
      <w:r w:rsidRPr="00F86BD9">
        <w:rPr>
          <w:rFonts w:ascii="Times New Roman" w:hAnsi="Times New Roman"/>
          <w:b/>
        </w:rPr>
        <w:t xml:space="preserve"> </w:t>
      </w:r>
      <w:r>
        <w:rPr>
          <w:rFonts w:ascii="Times New Roman" w:hAnsi="Times New Roman"/>
          <w:b/>
        </w:rPr>
        <w:t>1</w:t>
      </w:r>
      <w:r w:rsidR="00AA0D5D">
        <w:rPr>
          <w:rFonts w:ascii="Times New Roman" w:hAnsi="Times New Roman"/>
          <w:b/>
        </w:rPr>
        <w:t>5</w:t>
      </w:r>
      <w:r w:rsidRPr="00F86BD9">
        <w:rPr>
          <w:rFonts w:ascii="Times New Roman" w:hAnsi="Times New Roman"/>
          <w:b/>
        </w:rPr>
        <w:t>, 2009</w:t>
      </w:r>
    </w:p>
    <w:p w:rsidR="00E64EE2" w:rsidRPr="00F86BD9" w:rsidRDefault="00E64EE2" w:rsidP="00E64EE2">
      <w:pPr>
        <w:tabs>
          <w:tab w:val="center" w:pos="4680"/>
        </w:tabs>
        <w:jc w:val="center"/>
        <w:rPr>
          <w:rFonts w:ascii="Times New Roman" w:hAnsi="Times New Roman"/>
          <w:b/>
        </w:rPr>
      </w:pPr>
    </w:p>
    <w:p w:rsidR="00E64EE2" w:rsidRPr="00F86BD9" w:rsidRDefault="00E64EE2" w:rsidP="00E64EE2">
      <w:pPr>
        <w:tabs>
          <w:tab w:val="center" w:pos="4680"/>
        </w:tabs>
        <w:jc w:val="center"/>
        <w:rPr>
          <w:rFonts w:ascii="Times New Roman" w:hAnsi="Times New Roman"/>
          <w:b/>
        </w:rPr>
      </w:pPr>
    </w:p>
    <w:p w:rsidR="00E64EE2" w:rsidRPr="00F86BD9" w:rsidRDefault="00E64EE2" w:rsidP="00E64EE2">
      <w:pPr>
        <w:tabs>
          <w:tab w:val="center" w:pos="4680"/>
        </w:tabs>
        <w:jc w:val="center"/>
        <w:rPr>
          <w:rFonts w:ascii="Times New Roman" w:hAnsi="Times New Roman"/>
          <w:b/>
        </w:rPr>
        <w:sectPr w:rsidR="00E64EE2" w:rsidRPr="00F86BD9" w:rsidSect="004E7ADA">
          <w:footerReference w:type="default" r:id="rId7"/>
          <w:pgSz w:w="12240" w:h="15840" w:code="1"/>
          <w:pgMar w:top="1440" w:right="1440" w:bottom="1440" w:left="1872" w:header="720" w:footer="720" w:gutter="0"/>
          <w:cols w:space="720"/>
          <w:titlePg/>
          <w:docGrid w:linePitch="360"/>
        </w:sectPr>
      </w:pPr>
      <w:r w:rsidRPr="00F86BD9">
        <w:rPr>
          <w:rFonts w:ascii="Times New Roman" w:hAnsi="Times New Roman"/>
          <w:b/>
        </w:rPr>
        <w:t>HIGHLY CONFIDENTIAL PER PROTECTIVE ORDER</w:t>
      </w:r>
    </w:p>
    <w:p w:rsidR="00F86BD9" w:rsidRPr="00F86BD9" w:rsidRDefault="00D85A64" w:rsidP="00D47AD9">
      <w:pPr>
        <w:pStyle w:val="BodyTextIndent"/>
        <w:keepNext/>
        <w:ind w:left="720" w:hanging="720"/>
        <w:rPr>
          <w:rFonts w:ascii="Times New Roman" w:hAnsi="Times New Roman"/>
          <w:b/>
          <w:bCs/>
        </w:rPr>
      </w:pPr>
      <w:r>
        <w:rPr>
          <w:rFonts w:ascii="Times New Roman" w:hAnsi="Times New Roman"/>
          <w:bCs/>
        </w:rPr>
        <w:lastRenderedPageBreak/>
        <w:tab/>
      </w:r>
      <w:proofErr w:type="gramStart"/>
      <w:r w:rsidR="00F86BD9" w:rsidRPr="00F86BD9">
        <w:rPr>
          <w:rFonts w:ascii="Times New Roman" w:hAnsi="Times New Roman"/>
          <w:bCs/>
        </w:rPr>
        <w:t>average</w:t>
      </w:r>
      <w:proofErr w:type="gramEnd"/>
      <w:r w:rsidR="00F86BD9" w:rsidRPr="00F86BD9">
        <w:rPr>
          <w:rFonts w:ascii="Times New Roman" w:hAnsi="Times New Roman"/>
          <w:bCs/>
        </w:rPr>
        <w:t xml:space="preserve"> balances maintained by the company over the past two years.  Accordingly, </w:t>
      </w:r>
      <w:r w:rsidR="00A21F88">
        <w:rPr>
          <w:rFonts w:ascii="Times New Roman" w:hAnsi="Times New Roman"/>
          <w:bCs/>
        </w:rPr>
        <w:t>S</w:t>
      </w:r>
      <w:r w:rsidR="00F86BD9" w:rsidRPr="00F86BD9">
        <w:rPr>
          <w:rFonts w:ascii="Times New Roman" w:hAnsi="Times New Roman"/>
          <w:bCs/>
        </w:rPr>
        <w:t xml:space="preserve">taff advocates a total debt percentage of </w:t>
      </w:r>
      <w:proofErr w:type="spellStart"/>
      <w:r w:rsidR="00374A64" w:rsidRPr="00374A64">
        <w:rPr>
          <w:rFonts w:ascii="Times New Roman" w:hAnsi="Times New Roman"/>
          <w:bCs/>
          <w:highlight w:val="black"/>
          <w:shd w:val="clear" w:color="auto" w:fill="FFFFFF" w:themeFill="background1"/>
        </w:rPr>
        <w:t>XXXXXX</w:t>
      </w:r>
      <w:proofErr w:type="spellEnd"/>
      <w:r w:rsidR="00F86BD9" w:rsidRPr="00F86BD9">
        <w:rPr>
          <w:rFonts w:ascii="Times New Roman" w:hAnsi="Times New Roman"/>
          <w:bCs/>
          <w:shd w:val="clear" w:color="auto" w:fill="FFFFFF" w:themeFill="background1"/>
        </w:rPr>
        <w:t>.</w:t>
      </w:r>
    </w:p>
    <w:p w:rsidR="00F86BD9" w:rsidRPr="00F86BD9" w:rsidRDefault="00F86BD9" w:rsidP="00D47AD9">
      <w:pPr>
        <w:pStyle w:val="BodyTextIndent"/>
        <w:keepNext/>
        <w:ind w:left="720" w:hanging="720"/>
        <w:rPr>
          <w:rFonts w:ascii="Times New Roman" w:hAnsi="Times New Roman"/>
          <w:b/>
          <w:bCs/>
        </w:rPr>
      </w:pPr>
    </w:p>
    <w:p w:rsidR="00F86BD9" w:rsidRPr="00F86BD9" w:rsidRDefault="00F86BD9" w:rsidP="00D47AD9">
      <w:pPr>
        <w:pStyle w:val="BodyTextIndent"/>
        <w:keepNext/>
        <w:ind w:left="720" w:hanging="720"/>
        <w:rPr>
          <w:rFonts w:ascii="Times New Roman" w:hAnsi="Times New Roman"/>
          <w:bCs/>
        </w:rPr>
      </w:pPr>
      <w:r w:rsidRPr="00F86BD9">
        <w:rPr>
          <w:rFonts w:ascii="Times New Roman" w:hAnsi="Times New Roman"/>
          <w:b/>
          <w:bCs/>
        </w:rPr>
        <w:t>Q</w:t>
      </w:r>
      <w:r w:rsidRPr="00F86BD9">
        <w:rPr>
          <w:rFonts w:ascii="Times New Roman" w:hAnsi="Times New Roman"/>
          <w:bCs/>
        </w:rPr>
        <w:t>.</w:t>
      </w:r>
      <w:r w:rsidRPr="00F86BD9">
        <w:rPr>
          <w:rFonts w:ascii="Times New Roman" w:hAnsi="Times New Roman"/>
          <w:bCs/>
        </w:rPr>
        <w:tab/>
      </w:r>
      <w:r w:rsidRPr="00F86BD9">
        <w:rPr>
          <w:rFonts w:ascii="Times New Roman" w:hAnsi="Times New Roman"/>
          <w:b/>
          <w:bCs/>
        </w:rPr>
        <w:t xml:space="preserve">Do you agree that the cost of debt should be </w:t>
      </w:r>
      <w:proofErr w:type="spellStart"/>
      <w:r w:rsidR="00374A64" w:rsidRPr="00374A64">
        <w:rPr>
          <w:rFonts w:ascii="Times New Roman" w:hAnsi="Times New Roman"/>
          <w:b/>
          <w:bCs/>
          <w:highlight w:val="black"/>
          <w:u w:val="single"/>
          <w:shd w:val="clear" w:color="auto" w:fill="FFFFFF" w:themeFill="background1"/>
        </w:rPr>
        <w:t>XXXXXXX</w:t>
      </w:r>
      <w:proofErr w:type="spellEnd"/>
      <w:r w:rsidRPr="00F86BD9">
        <w:rPr>
          <w:rFonts w:ascii="Times New Roman" w:hAnsi="Times New Roman"/>
          <w:b/>
          <w:bCs/>
        </w:rPr>
        <w:t>?</w:t>
      </w:r>
    </w:p>
    <w:p w:rsidR="00F86BD9" w:rsidRPr="00F86BD9" w:rsidRDefault="00F86BD9" w:rsidP="00D47AD9">
      <w:pPr>
        <w:pStyle w:val="BodyTextIndent"/>
        <w:keepNext/>
        <w:ind w:left="720" w:hanging="720"/>
        <w:rPr>
          <w:rFonts w:ascii="Times New Roman" w:hAnsi="Times New Roman"/>
          <w:bCs/>
        </w:rPr>
      </w:pPr>
      <w:r w:rsidRPr="00F86BD9">
        <w:rPr>
          <w:rFonts w:ascii="Times New Roman" w:hAnsi="Times New Roman"/>
          <w:bCs/>
        </w:rPr>
        <w:t>A.</w:t>
      </w:r>
      <w:r w:rsidRPr="00F86BD9">
        <w:rPr>
          <w:rFonts w:ascii="Times New Roman" w:hAnsi="Times New Roman"/>
          <w:bCs/>
        </w:rPr>
        <w:tab/>
        <w:t>No.  Staff believes the cost is unreasonable for the following reasons:</w:t>
      </w:r>
    </w:p>
    <w:p w:rsidR="00F86BD9" w:rsidRPr="00F86BD9" w:rsidRDefault="00F86BD9" w:rsidP="00D47AD9">
      <w:pPr>
        <w:pStyle w:val="BodyTextIndent"/>
        <w:keepNext/>
        <w:numPr>
          <w:ilvl w:val="0"/>
          <w:numId w:val="18"/>
        </w:numPr>
        <w:ind w:hanging="720"/>
        <w:rPr>
          <w:rFonts w:ascii="Times New Roman" w:hAnsi="Times New Roman"/>
          <w:bCs/>
        </w:rPr>
      </w:pPr>
      <w:r w:rsidRPr="00F86BD9">
        <w:rPr>
          <w:rFonts w:ascii="Times New Roman" w:hAnsi="Times New Roman"/>
          <w:bCs/>
        </w:rPr>
        <w:t xml:space="preserve">The value is greater than the proposed cost of equity, which implies that United’s creditors would expect higher levels of investment risk than United’s owner, Embarq Corp. (Embarq).    </w:t>
      </w:r>
    </w:p>
    <w:p w:rsidR="00F86BD9" w:rsidRPr="00F86BD9" w:rsidRDefault="00F86BD9" w:rsidP="00D47AD9">
      <w:pPr>
        <w:pStyle w:val="BodyTextIndent"/>
        <w:keepNext/>
        <w:numPr>
          <w:ilvl w:val="0"/>
          <w:numId w:val="18"/>
        </w:numPr>
        <w:ind w:hanging="720"/>
        <w:rPr>
          <w:rFonts w:ascii="Times New Roman" w:hAnsi="Times New Roman"/>
          <w:bCs/>
        </w:rPr>
      </w:pPr>
      <w:r w:rsidRPr="00F86BD9">
        <w:rPr>
          <w:rFonts w:ascii="Times New Roman" w:hAnsi="Times New Roman"/>
          <w:bCs/>
        </w:rPr>
        <w:t xml:space="preserve">The value substantially exceeds Embarq’s effective interest rate on long-term debt for 2007, which was 7.2 percent.  See FORM 10-K, Annual report pursuant to section 13 or 15(d) of the Securities Exchange Act of 1934 for the fiscal year ended December </w:t>
      </w:r>
      <w:r w:rsidR="002B31FC" w:rsidRPr="00AA0D5D">
        <w:rPr>
          <w:rFonts w:ascii="Times New Roman" w:hAnsi="Times New Roman"/>
          <w:b/>
          <w:bCs/>
          <w:strike/>
        </w:rPr>
        <w:t>31</w:t>
      </w:r>
      <w:r w:rsidR="00C12CBA" w:rsidRPr="00396578">
        <w:rPr>
          <w:rFonts w:ascii="Times New Roman" w:hAnsi="Times New Roman"/>
          <w:bCs/>
        </w:rPr>
        <w:t xml:space="preserve"> </w:t>
      </w:r>
      <w:r w:rsidR="00D85A64" w:rsidRPr="00AA0D5D">
        <w:rPr>
          <w:rFonts w:ascii="Times New Roman" w:hAnsi="Times New Roman"/>
          <w:b/>
          <w:bCs/>
          <w:u w:val="single"/>
        </w:rPr>
        <w:t>13</w:t>
      </w:r>
      <w:r w:rsidRPr="00F86BD9">
        <w:rPr>
          <w:rFonts w:ascii="Times New Roman" w:hAnsi="Times New Roman"/>
          <w:bCs/>
        </w:rPr>
        <w:t xml:space="preserve">, 2007, Page 46.  It also exceeds the total return provided by the Wall Street Journal on May 20, 2009 for triple-B-rated bonds, which is 7.78 percent.  Embarq currently maintains a triple-B rating with Standard &amp; Poor’s and an investment grade rating with the other two major rating agencies.  Allowing United a cost of debt significantly higher than that of Embarq would afford the companies with an exploitable arbitrage opportunity because United receives debt financing from Embarq.  United’s proposal would provide a windfall to the parent company by allowing it to charge the operating company </w:t>
      </w:r>
      <w:proofErr w:type="spellStart"/>
      <w:r w:rsidR="00374A64" w:rsidRPr="00374A64">
        <w:rPr>
          <w:rFonts w:ascii="Times New Roman" w:hAnsi="Times New Roman"/>
          <w:bCs/>
          <w:highlight w:val="black"/>
          <w:u w:val="single"/>
          <w:shd w:val="clear" w:color="auto" w:fill="FFFFFF" w:themeFill="background1"/>
        </w:rPr>
        <w:t>XXXXXXX</w:t>
      </w:r>
      <w:proofErr w:type="spellEnd"/>
      <w:r w:rsidRPr="00F86BD9">
        <w:rPr>
          <w:rFonts w:ascii="Times New Roman" w:hAnsi="Times New Roman"/>
          <w:bCs/>
        </w:rPr>
        <w:t xml:space="preserve"> for financing that costs substantially less.</w:t>
      </w:r>
    </w:p>
    <w:p w:rsidR="00D85A64" w:rsidRDefault="00F86BD9" w:rsidP="00D85A64">
      <w:pPr>
        <w:pStyle w:val="BodyTextIndent"/>
        <w:keepNext/>
        <w:numPr>
          <w:ilvl w:val="0"/>
          <w:numId w:val="18"/>
        </w:numPr>
        <w:rPr>
          <w:rFonts w:ascii="Times New Roman" w:hAnsi="Times New Roman"/>
          <w:bCs/>
        </w:rPr>
        <w:sectPr w:rsidR="00D85A64" w:rsidSect="00D85A64">
          <w:footerReference w:type="default" r:id="rId8"/>
          <w:pgSz w:w="12240" w:h="15840" w:code="1"/>
          <w:pgMar w:top="1440" w:right="1440" w:bottom="1440" w:left="1440" w:header="720" w:footer="720" w:gutter="0"/>
          <w:lnNumType w:countBy="1"/>
          <w:pgNumType w:start="5"/>
          <w:cols w:space="720"/>
          <w:docGrid w:linePitch="360"/>
        </w:sectPr>
      </w:pPr>
      <w:r w:rsidRPr="00F86BD9">
        <w:rPr>
          <w:rFonts w:ascii="Times New Roman" w:hAnsi="Times New Roman"/>
          <w:bCs/>
        </w:rPr>
        <w:t xml:space="preserve">The value assumes that 100 percent of forward-looking financing would come from the issuance of a ten-year note and it omits the cost savings that can be achieved from using other sources, such as short-term arrangements.  In Exhibit </w:t>
      </w:r>
    </w:p>
    <w:p w:rsidR="00F86BD9" w:rsidRPr="00F86BD9" w:rsidRDefault="00F86BD9" w:rsidP="00D47AD9">
      <w:pPr>
        <w:pStyle w:val="BodyTextIndent"/>
        <w:keepNext/>
        <w:tabs>
          <w:tab w:val="clear" w:pos="0"/>
        </w:tabs>
        <w:ind w:left="720" w:hanging="720"/>
        <w:rPr>
          <w:rFonts w:ascii="Times New Roman" w:hAnsi="Times New Roman"/>
          <w:bCs/>
        </w:rPr>
      </w:pPr>
      <w:r w:rsidRPr="00F86BD9">
        <w:rPr>
          <w:rFonts w:ascii="Times New Roman" w:hAnsi="Times New Roman"/>
          <w:b/>
          <w:bCs/>
        </w:rPr>
        <w:lastRenderedPageBreak/>
        <w:t>Q</w:t>
      </w:r>
      <w:r w:rsidRPr="00F86BD9">
        <w:rPr>
          <w:rFonts w:ascii="Times New Roman" w:hAnsi="Times New Roman"/>
          <w:bCs/>
        </w:rPr>
        <w:t>.</w:t>
      </w:r>
      <w:r w:rsidRPr="00F86BD9">
        <w:rPr>
          <w:rFonts w:ascii="Times New Roman" w:hAnsi="Times New Roman"/>
          <w:bCs/>
        </w:rPr>
        <w:tab/>
      </w:r>
      <w:r w:rsidRPr="00F86BD9">
        <w:rPr>
          <w:rFonts w:ascii="Times New Roman" w:hAnsi="Times New Roman"/>
          <w:b/>
          <w:bCs/>
        </w:rPr>
        <w:t xml:space="preserve">Why do you advocate a </w:t>
      </w:r>
      <w:proofErr w:type="spellStart"/>
      <w:r w:rsidR="00374A64" w:rsidRPr="00374A64">
        <w:rPr>
          <w:rFonts w:ascii="Times New Roman" w:hAnsi="Times New Roman"/>
          <w:b/>
          <w:highlight w:val="black"/>
          <w:u w:val="single"/>
          <w:shd w:val="clear" w:color="auto" w:fill="FFFFFF" w:themeFill="background1"/>
        </w:rPr>
        <w:t>XXXXXXXX</w:t>
      </w:r>
      <w:proofErr w:type="spellEnd"/>
      <w:r w:rsidRPr="00F86BD9">
        <w:rPr>
          <w:rFonts w:ascii="Times New Roman" w:hAnsi="Times New Roman"/>
          <w:b/>
          <w:bCs/>
        </w:rPr>
        <w:t xml:space="preserve"> cost for other liabilities and deferred credits?</w:t>
      </w:r>
    </w:p>
    <w:p w:rsidR="000507A4" w:rsidRDefault="00F86BD9" w:rsidP="000507A4">
      <w:pPr>
        <w:pStyle w:val="BodyTextIndent"/>
        <w:keepNext/>
        <w:tabs>
          <w:tab w:val="clear" w:pos="0"/>
        </w:tabs>
        <w:ind w:left="720" w:hanging="720"/>
        <w:rPr>
          <w:rFonts w:ascii="Times New Roman" w:hAnsi="Times New Roman"/>
          <w:bCs/>
        </w:rPr>
      </w:pPr>
      <w:r w:rsidRPr="00F86BD9">
        <w:rPr>
          <w:rFonts w:ascii="Times New Roman" w:hAnsi="Times New Roman"/>
          <w:bCs/>
        </w:rPr>
        <w:t>A.</w:t>
      </w:r>
      <w:r w:rsidRPr="00F86BD9">
        <w:rPr>
          <w:rFonts w:ascii="Times New Roman" w:hAnsi="Times New Roman"/>
          <w:bCs/>
        </w:rPr>
        <w:tab/>
      </w:r>
      <w:proofErr w:type="spellStart"/>
      <w:r w:rsidR="00374A64" w:rsidRPr="00374A64">
        <w:rPr>
          <w:rFonts w:ascii="Times New Roman" w:hAnsi="Times New Roman"/>
          <w:bCs/>
          <w:highlight w:val="black"/>
          <w:u w:val="single"/>
          <w:shd w:val="clear" w:color="auto" w:fill="FFFFFF" w:themeFill="background1"/>
        </w:rPr>
        <w:t>XXXXXXX</w:t>
      </w:r>
      <w:proofErr w:type="spellEnd"/>
      <w:r w:rsidRPr="00F86BD9">
        <w:rPr>
          <w:rFonts w:ascii="Times New Roman" w:hAnsi="Times New Roman"/>
          <w:bCs/>
        </w:rPr>
        <w:t xml:space="preserve"> represents the value calculated when United’s </w:t>
      </w:r>
      <w:r w:rsidR="00E90F33" w:rsidRPr="00AA0D5D">
        <w:rPr>
          <w:rFonts w:ascii="Times New Roman" w:hAnsi="Times New Roman"/>
          <w:b/>
          <w:bCs/>
          <w:strike/>
        </w:rPr>
        <w:t>2008</w:t>
      </w:r>
      <w:r w:rsidR="00E90F33" w:rsidRPr="00396578">
        <w:rPr>
          <w:rFonts w:ascii="Times New Roman" w:hAnsi="Times New Roman"/>
          <w:bCs/>
        </w:rPr>
        <w:t xml:space="preserve"> </w:t>
      </w:r>
      <w:r w:rsidR="002B31FC" w:rsidRPr="00AA0D5D">
        <w:rPr>
          <w:rFonts w:ascii="Times New Roman" w:hAnsi="Times New Roman"/>
          <w:b/>
          <w:bCs/>
          <w:u w:val="single"/>
        </w:rPr>
        <w:t>2007</w:t>
      </w:r>
      <w:r w:rsidR="002B31FC" w:rsidRPr="00F86BD9">
        <w:rPr>
          <w:rFonts w:ascii="Times New Roman" w:hAnsi="Times New Roman"/>
          <w:bCs/>
        </w:rPr>
        <w:t xml:space="preserve"> </w:t>
      </w:r>
      <w:r w:rsidRPr="00F86BD9">
        <w:rPr>
          <w:rFonts w:ascii="Times New Roman" w:hAnsi="Times New Roman"/>
          <w:bCs/>
        </w:rPr>
        <w:t xml:space="preserve">interest expense is divided by the average of the company’s total liabilities at the end of </w:t>
      </w:r>
      <w:r w:rsidRPr="00C860A6">
        <w:rPr>
          <w:rFonts w:ascii="Times New Roman" w:hAnsi="Times New Roman"/>
          <w:bCs/>
        </w:rPr>
        <w:t>2007</w:t>
      </w:r>
      <w:r w:rsidR="00E90F33" w:rsidRPr="00C860A6">
        <w:rPr>
          <w:rFonts w:ascii="Times New Roman" w:hAnsi="Times New Roman"/>
          <w:bCs/>
        </w:rPr>
        <w:t xml:space="preserve"> </w:t>
      </w:r>
      <w:r w:rsidR="00E90F33" w:rsidRPr="00AA0D5D">
        <w:rPr>
          <w:rFonts w:ascii="Times New Roman" w:hAnsi="Times New Roman"/>
          <w:b/>
          <w:bCs/>
          <w:strike/>
        </w:rPr>
        <w:t>and 2008</w:t>
      </w:r>
      <w:r w:rsidRPr="00F86BD9">
        <w:rPr>
          <w:rFonts w:ascii="Times New Roman" w:hAnsi="Times New Roman"/>
          <w:bCs/>
        </w:rPr>
        <w:t xml:space="preserve">.  Staff offers this value as an estimate for the varied and potentially costless capital sources that are attributable to this category of liabilities, which includes noncurrent deferred operating federal income tax, other long-term liabilities, and other deferred credits.  Under ideal circumstances, the cost of each source would be known and appear as part of the weighting calculation; sources with zero cost would offset the company’s plant and rate base investment levels and would not appear as part of the cost weighting calculation.  However, </w:t>
      </w:r>
      <w:r w:rsidR="00A21F88">
        <w:rPr>
          <w:rFonts w:ascii="Times New Roman" w:hAnsi="Times New Roman"/>
          <w:bCs/>
        </w:rPr>
        <w:t>S</w:t>
      </w:r>
      <w:r w:rsidRPr="00F86BD9">
        <w:rPr>
          <w:rFonts w:ascii="Times New Roman" w:hAnsi="Times New Roman"/>
          <w:bCs/>
        </w:rPr>
        <w:t>taff advocates this costing approach because it balances the need to assign a significantly lower cost than United’s long-term cost of debt with the risk of assuming a blanket value of zero.</w:t>
      </w:r>
    </w:p>
    <w:p w:rsidR="000507A4" w:rsidRDefault="000507A4" w:rsidP="000507A4">
      <w:pPr>
        <w:pStyle w:val="BodyTextIndent"/>
        <w:keepNext/>
        <w:tabs>
          <w:tab w:val="clear" w:pos="0"/>
        </w:tabs>
        <w:ind w:left="720" w:hanging="720"/>
        <w:rPr>
          <w:rFonts w:ascii="Times New Roman" w:hAnsi="Times New Roman"/>
          <w:bCs/>
        </w:rPr>
      </w:pPr>
    </w:p>
    <w:p w:rsidR="00D47AD9" w:rsidRPr="00D47AD9" w:rsidRDefault="00D47AD9" w:rsidP="000507A4">
      <w:pPr>
        <w:pStyle w:val="BodyTextIndent"/>
        <w:keepNext/>
        <w:numPr>
          <w:ilvl w:val="0"/>
          <w:numId w:val="17"/>
        </w:numPr>
        <w:jc w:val="center"/>
        <w:rPr>
          <w:rFonts w:ascii="Times New Roman" w:hAnsi="Times New Roman"/>
          <w:b/>
          <w:bCs/>
        </w:rPr>
      </w:pPr>
      <w:r w:rsidRPr="00D47AD9">
        <w:rPr>
          <w:rFonts w:ascii="Times New Roman" w:hAnsi="Times New Roman"/>
          <w:b/>
          <w:bCs/>
        </w:rPr>
        <w:t>CONCLUSION</w:t>
      </w:r>
    </w:p>
    <w:p w:rsidR="00D47AD9" w:rsidRDefault="00D47AD9" w:rsidP="00D47AD9">
      <w:pPr>
        <w:pStyle w:val="BodyTextIndent"/>
        <w:keepNext/>
        <w:widowControl w:val="0"/>
        <w:tabs>
          <w:tab w:val="clear" w:pos="0"/>
        </w:tabs>
        <w:ind w:left="720" w:hanging="720"/>
        <w:rPr>
          <w:rFonts w:ascii="Times New Roman" w:hAnsi="Times New Roman"/>
          <w:b/>
          <w:bCs/>
        </w:rPr>
      </w:pPr>
    </w:p>
    <w:p w:rsidR="00F86BD9" w:rsidRPr="00F86BD9" w:rsidRDefault="00F86BD9" w:rsidP="00D47AD9">
      <w:pPr>
        <w:pStyle w:val="BodyTextIndent"/>
        <w:keepNext/>
        <w:widowControl w:val="0"/>
        <w:tabs>
          <w:tab w:val="clear" w:pos="0"/>
        </w:tabs>
        <w:ind w:left="720" w:hanging="720"/>
        <w:rPr>
          <w:rFonts w:ascii="Times New Roman" w:hAnsi="Times New Roman"/>
          <w:b/>
        </w:rPr>
      </w:pPr>
      <w:r w:rsidRPr="00F86BD9">
        <w:rPr>
          <w:rFonts w:ascii="Times New Roman" w:hAnsi="Times New Roman"/>
          <w:b/>
          <w:bCs/>
        </w:rPr>
        <w:t>Q.</w:t>
      </w:r>
      <w:r w:rsidRPr="00F86BD9">
        <w:rPr>
          <w:rFonts w:ascii="Times New Roman" w:hAnsi="Times New Roman"/>
          <w:b/>
          <w:bCs/>
        </w:rPr>
        <w:tab/>
        <w:t>Please summarize your conclusions.</w:t>
      </w:r>
    </w:p>
    <w:p w:rsidR="00F86BD9" w:rsidRPr="00F86BD9" w:rsidRDefault="00F86BD9" w:rsidP="00D47AD9">
      <w:pPr>
        <w:pStyle w:val="BodyTextIndent"/>
        <w:keepNext/>
        <w:widowControl w:val="0"/>
        <w:tabs>
          <w:tab w:val="clear" w:pos="0"/>
        </w:tabs>
        <w:ind w:left="720" w:hanging="720"/>
        <w:rPr>
          <w:rFonts w:ascii="Times New Roman" w:hAnsi="Times New Roman"/>
          <w:bCs/>
        </w:rPr>
      </w:pPr>
      <w:r w:rsidRPr="00F86BD9">
        <w:rPr>
          <w:rFonts w:ascii="Times New Roman" w:hAnsi="Times New Roman"/>
          <w:bCs/>
        </w:rPr>
        <w:t>A.</w:t>
      </w:r>
      <w:r w:rsidRPr="00F86BD9">
        <w:rPr>
          <w:rFonts w:ascii="Times New Roman" w:hAnsi="Times New Roman"/>
          <w:bCs/>
        </w:rPr>
        <w:tab/>
        <w:t xml:space="preserve">Having examined the </w:t>
      </w:r>
      <w:proofErr w:type="spellStart"/>
      <w:r w:rsidRPr="00F86BD9">
        <w:rPr>
          <w:rFonts w:ascii="Times New Roman" w:hAnsi="Times New Roman"/>
          <w:bCs/>
        </w:rPr>
        <w:t>ECM</w:t>
      </w:r>
      <w:proofErr w:type="spellEnd"/>
      <w:r w:rsidRPr="00F86BD9">
        <w:rPr>
          <w:rFonts w:ascii="Times New Roman" w:hAnsi="Times New Roman"/>
          <w:bCs/>
        </w:rPr>
        <w:t xml:space="preserve"> cost of capital, </w:t>
      </w:r>
      <w:r w:rsidR="00A21F88">
        <w:rPr>
          <w:rFonts w:ascii="Times New Roman" w:hAnsi="Times New Roman"/>
          <w:bCs/>
        </w:rPr>
        <w:t>S</w:t>
      </w:r>
      <w:r w:rsidRPr="00F86BD9">
        <w:rPr>
          <w:rFonts w:ascii="Times New Roman" w:hAnsi="Times New Roman"/>
          <w:bCs/>
        </w:rPr>
        <w:t xml:space="preserve">taff believes the </w:t>
      </w:r>
      <w:proofErr w:type="spellStart"/>
      <w:r w:rsidRPr="00F86BD9">
        <w:rPr>
          <w:rFonts w:ascii="Times New Roman" w:hAnsi="Times New Roman"/>
          <w:bCs/>
        </w:rPr>
        <w:t>ECM</w:t>
      </w:r>
      <w:proofErr w:type="spellEnd"/>
      <w:r w:rsidRPr="00F86BD9">
        <w:rPr>
          <w:rFonts w:ascii="Times New Roman" w:hAnsi="Times New Roman"/>
          <w:bCs/>
        </w:rPr>
        <w:t xml:space="preserve"> overstates United’s cost of service.  Dr. Blackmon’s testimony identifies other ways in which the </w:t>
      </w:r>
      <w:proofErr w:type="spellStart"/>
      <w:r w:rsidRPr="00F86BD9">
        <w:rPr>
          <w:rFonts w:ascii="Times New Roman" w:hAnsi="Times New Roman"/>
          <w:bCs/>
        </w:rPr>
        <w:t>ECM</w:t>
      </w:r>
      <w:proofErr w:type="spellEnd"/>
      <w:r w:rsidRPr="00F86BD9">
        <w:rPr>
          <w:rFonts w:ascii="Times New Roman" w:hAnsi="Times New Roman"/>
          <w:bCs/>
        </w:rPr>
        <w:t xml:space="preserve"> overstates United’s cost of service and explains why </w:t>
      </w:r>
      <w:r w:rsidR="00A21F88">
        <w:rPr>
          <w:rFonts w:ascii="Times New Roman" w:hAnsi="Times New Roman"/>
          <w:bCs/>
        </w:rPr>
        <w:t>S</w:t>
      </w:r>
      <w:r w:rsidRPr="00F86BD9">
        <w:rPr>
          <w:rFonts w:ascii="Times New Roman" w:hAnsi="Times New Roman"/>
          <w:bCs/>
        </w:rPr>
        <w:t xml:space="preserve">taff believes United has failed to justify its current access charge levels with its model.     </w:t>
      </w:r>
    </w:p>
    <w:p w:rsidR="00F86BD9" w:rsidRPr="00F86BD9" w:rsidRDefault="00F86BD9" w:rsidP="00F86BD9">
      <w:pPr>
        <w:pStyle w:val="BodyTextIndent"/>
        <w:keepNext/>
        <w:rPr>
          <w:rFonts w:ascii="Times New Roman" w:hAnsi="Times New Roman"/>
          <w:bCs/>
        </w:rPr>
      </w:pPr>
    </w:p>
    <w:p w:rsidR="00F86BD9" w:rsidRPr="00F86BD9" w:rsidRDefault="00F86BD9" w:rsidP="006F037A">
      <w:pPr>
        <w:pStyle w:val="BodyTextIndent"/>
        <w:keepNext/>
        <w:ind w:firstLine="0"/>
        <w:rPr>
          <w:rFonts w:ascii="Times New Roman" w:hAnsi="Times New Roman"/>
          <w:b/>
          <w:bCs/>
        </w:rPr>
      </w:pPr>
      <w:r w:rsidRPr="00F86BD9">
        <w:rPr>
          <w:rFonts w:ascii="Times New Roman" w:hAnsi="Times New Roman"/>
          <w:b/>
          <w:bCs/>
        </w:rPr>
        <w:t>Q.</w:t>
      </w:r>
      <w:r w:rsidRPr="00F86BD9">
        <w:rPr>
          <w:rFonts w:ascii="Times New Roman" w:hAnsi="Times New Roman"/>
          <w:b/>
          <w:bCs/>
        </w:rPr>
        <w:tab/>
        <w:t>Does this complete your testimony?</w:t>
      </w:r>
    </w:p>
    <w:p w:rsidR="00E6622E" w:rsidRPr="00F86BD9" w:rsidRDefault="00D85A64" w:rsidP="00D85A64">
      <w:pPr>
        <w:pStyle w:val="BodyTextIndent"/>
        <w:keepNext/>
        <w:ind w:firstLine="0"/>
        <w:rPr>
          <w:b/>
        </w:rPr>
      </w:pPr>
      <w:r>
        <w:rPr>
          <w:rFonts w:ascii="Times New Roman" w:hAnsi="Times New Roman"/>
          <w:bCs/>
        </w:rPr>
        <w:t xml:space="preserve">A. </w:t>
      </w:r>
      <w:r>
        <w:rPr>
          <w:rFonts w:ascii="Times New Roman" w:hAnsi="Times New Roman"/>
          <w:bCs/>
        </w:rPr>
        <w:tab/>
        <w:t>Yes, it does.</w:t>
      </w:r>
    </w:p>
    <w:sectPr w:rsidR="00E6622E" w:rsidRPr="00F86BD9" w:rsidSect="00D85A64">
      <w:footerReference w:type="default" r:id="rId9"/>
      <w:pgSz w:w="12240" w:h="15840" w:code="1"/>
      <w:pgMar w:top="1440" w:right="1440" w:bottom="1440" w:left="1440" w:header="720" w:footer="720" w:gutter="0"/>
      <w:lnNumType w:countBy="1"/>
      <w:pgNumType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A64" w:rsidRDefault="00D85A64">
      <w:r>
        <w:separator/>
      </w:r>
    </w:p>
  </w:endnote>
  <w:endnote w:type="continuationSeparator" w:id="0">
    <w:p w:rsidR="00D85A64" w:rsidRDefault="00D85A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E2" w:rsidRPr="00F021E3" w:rsidRDefault="00E64EE2">
    <w:pPr>
      <w:pStyle w:val="Footer"/>
      <w:rPr>
        <w:rFonts w:ascii="Times New Roman" w:hAnsi="Times New Roman"/>
      </w:rPr>
    </w:pPr>
  </w:p>
  <w:p w:rsidR="00E64EE2" w:rsidRPr="00F021E3" w:rsidRDefault="00E64EE2" w:rsidP="00A5254B">
    <w:pPr>
      <w:pStyle w:val="Footer"/>
      <w:tabs>
        <w:tab w:val="clear" w:pos="8640"/>
        <w:tab w:val="right" w:pos="9360"/>
      </w:tabs>
      <w:rPr>
        <w:rFonts w:ascii="Times New Roman" w:hAnsi="Times New Roman"/>
      </w:rPr>
    </w:pPr>
    <w:r w:rsidRPr="00F021E3">
      <w:rPr>
        <w:rFonts w:ascii="Times New Roman" w:hAnsi="Times New Roman"/>
      </w:rPr>
      <w:t xml:space="preserve">TESTIMONY OF </w:t>
    </w:r>
    <w:r>
      <w:rPr>
        <w:rFonts w:ascii="Times New Roman" w:hAnsi="Times New Roman"/>
      </w:rPr>
      <w:t>RICK APPLEGATE</w:t>
    </w:r>
    <w:r w:rsidRPr="00F021E3">
      <w:rPr>
        <w:rFonts w:ascii="Times New Roman" w:hAnsi="Times New Roman"/>
      </w:rPr>
      <w:tab/>
    </w:r>
    <w:r w:rsidRPr="00F021E3">
      <w:rPr>
        <w:rFonts w:ascii="Times New Roman" w:hAnsi="Times New Roman"/>
      </w:rPr>
      <w:tab/>
      <w:t>Exhibit No. ___</w:t>
    </w:r>
    <w:r>
      <w:rPr>
        <w:rFonts w:ascii="Times New Roman" w:hAnsi="Times New Roman"/>
      </w:rPr>
      <w:t xml:space="preserve"> HC</w:t>
    </w:r>
    <w:r w:rsidRPr="00F021E3">
      <w:rPr>
        <w:rFonts w:ascii="Times New Roman" w:hAnsi="Times New Roman"/>
      </w:rPr>
      <w:t>T (</w:t>
    </w:r>
    <w:proofErr w:type="spellStart"/>
    <w:r>
      <w:rPr>
        <w:rFonts w:ascii="Times New Roman" w:hAnsi="Times New Roman"/>
      </w:rPr>
      <w:t>RTA</w:t>
    </w:r>
    <w:proofErr w:type="spellEnd"/>
    <w:r w:rsidRPr="00F021E3">
      <w:rPr>
        <w:rFonts w:ascii="Times New Roman" w:hAnsi="Times New Roman"/>
      </w:rPr>
      <w:t>-1</w:t>
    </w:r>
    <w:r>
      <w:rPr>
        <w:rFonts w:ascii="Times New Roman" w:hAnsi="Times New Roman"/>
      </w:rPr>
      <w:t>HC</w:t>
    </w:r>
    <w:r w:rsidRPr="00F021E3">
      <w:rPr>
        <w:rFonts w:ascii="Times New Roman" w:hAnsi="Times New Roman"/>
      </w:rPr>
      <w:t>T)</w:t>
    </w:r>
  </w:p>
  <w:p w:rsidR="00E64EE2" w:rsidRDefault="00E64EE2" w:rsidP="00A5254B">
    <w:pPr>
      <w:pStyle w:val="Footer"/>
      <w:tabs>
        <w:tab w:val="clear" w:pos="8640"/>
        <w:tab w:val="right" w:pos="9360"/>
      </w:tabs>
      <w:rPr>
        <w:rStyle w:val="PageNumber"/>
        <w:rFonts w:ascii="Times New Roman" w:hAnsi="Times New Roman"/>
      </w:rPr>
    </w:pPr>
    <w:r w:rsidRPr="00F021E3">
      <w:rPr>
        <w:rFonts w:ascii="Times New Roman" w:hAnsi="Times New Roman"/>
      </w:rPr>
      <w:t>Docket</w:t>
    </w:r>
    <w:r>
      <w:rPr>
        <w:rFonts w:ascii="Times New Roman" w:hAnsi="Times New Roman"/>
        <w:lang w:val="fr-FR"/>
      </w:rPr>
      <w:t xml:space="preserve"> UT-081393</w:t>
    </w:r>
    <w:r w:rsidRPr="00F021E3">
      <w:rPr>
        <w:rFonts w:ascii="Times New Roman" w:hAnsi="Times New Roman"/>
        <w:lang w:val="fr-FR"/>
      </w:rPr>
      <w:tab/>
    </w:r>
    <w:r w:rsidRPr="00F021E3">
      <w:rPr>
        <w:rFonts w:ascii="Times New Roman" w:hAnsi="Times New Roman"/>
        <w:lang w:val="fr-FR"/>
      </w:rPr>
      <w:tab/>
      <w:t xml:space="preserve">Page </w:t>
    </w:r>
    <w:r w:rsidR="00AB69D0" w:rsidRPr="00F021E3">
      <w:rPr>
        <w:rStyle w:val="PageNumber"/>
        <w:rFonts w:ascii="Times New Roman" w:hAnsi="Times New Roman"/>
      </w:rPr>
      <w:fldChar w:fldCharType="begin"/>
    </w:r>
    <w:r w:rsidRPr="00F021E3">
      <w:rPr>
        <w:rStyle w:val="PageNumber"/>
        <w:rFonts w:ascii="Times New Roman" w:hAnsi="Times New Roman"/>
        <w:lang w:val="fr-FR"/>
      </w:rPr>
      <w:instrText xml:space="preserve"> PAGE </w:instrText>
    </w:r>
    <w:r w:rsidR="00AB69D0" w:rsidRPr="00F021E3">
      <w:rPr>
        <w:rStyle w:val="PageNumber"/>
        <w:rFonts w:ascii="Times New Roman" w:hAnsi="Times New Roman"/>
      </w:rPr>
      <w:fldChar w:fldCharType="separate"/>
    </w:r>
    <w:r>
      <w:rPr>
        <w:rStyle w:val="PageNumber"/>
        <w:rFonts w:ascii="Times New Roman" w:hAnsi="Times New Roman"/>
        <w:noProof/>
        <w:lang w:val="fr-FR"/>
      </w:rPr>
      <w:t>i</w:t>
    </w:r>
    <w:r w:rsidR="00AB69D0" w:rsidRPr="00F021E3">
      <w:rPr>
        <w:rStyle w:val="PageNumbe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A64" w:rsidRPr="00706D64" w:rsidRDefault="00D85A64">
    <w:pPr>
      <w:pStyle w:val="Footer"/>
      <w:rPr>
        <w:rFonts w:ascii="Times New Roman" w:hAnsi="Times New Roman"/>
      </w:rPr>
    </w:pPr>
  </w:p>
  <w:p w:rsidR="00D85A64" w:rsidRPr="00706D64" w:rsidRDefault="00D85A64" w:rsidP="00630502">
    <w:pPr>
      <w:pStyle w:val="Footer"/>
      <w:tabs>
        <w:tab w:val="clear" w:pos="8640"/>
        <w:tab w:val="right" w:pos="9360"/>
      </w:tabs>
      <w:rPr>
        <w:rFonts w:ascii="Times New Roman" w:hAnsi="Times New Roman"/>
      </w:rPr>
    </w:pPr>
    <w:r w:rsidRPr="00706D64">
      <w:rPr>
        <w:rFonts w:ascii="Times New Roman" w:hAnsi="Times New Roman"/>
      </w:rPr>
      <w:t xml:space="preserve">TESTIMONY OF </w:t>
    </w:r>
    <w:r>
      <w:rPr>
        <w:rFonts w:ascii="Times New Roman" w:hAnsi="Times New Roman"/>
      </w:rPr>
      <w:t>RICK APPLEGATE</w:t>
    </w:r>
    <w:r w:rsidRPr="00706D64">
      <w:rPr>
        <w:rFonts w:ascii="Times New Roman" w:hAnsi="Times New Roman"/>
      </w:rPr>
      <w:tab/>
    </w:r>
    <w:r w:rsidRPr="00706D64">
      <w:rPr>
        <w:rFonts w:ascii="Times New Roman" w:hAnsi="Times New Roman"/>
      </w:rPr>
      <w:tab/>
      <w:t>Exhibit No. ___ HCT (</w:t>
    </w:r>
    <w:proofErr w:type="spellStart"/>
    <w:r>
      <w:rPr>
        <w:rFonts w:ascii="Times New Roman" w:hAnsi="Times New Roman"/>
      </w:rPr>
      <w:t>RTA</w:t>
    </w:r>
    <w:proofErr w:type="spellEnd"/>
    <w:r w:rsidRPr="00706D64">
      <w:rPr>
        <w:rFonts w:ascii="Times New Roman" w:hAnsi="Times New Roman"/>
      </w:rPr>
      <w:t>-1HCT)</w:t>
    </w:r>
  </w:p>
  <w:p w:rsidR="00D85A64" w:rsidRDefault="00D85A64" w:rsidP="00630502">
    <w:pPr>
      <w:pStyle w:val="Footer"/>
      <w:tabs>
        <w:tab w:val="clear" w:pos="8640"/>
        <w:tab w:val="right" w:pos="9360"/>
      </w:tabs>
      <w:rPr>
        <w:rStyle w:val="PageNumber"/>
        <w:rFonts w:ascii="Times New Roman" w:hAnsi="Times New Roman"/>
      </w:rPr>
    </w:pPr>
    <w:r w:rsidRPr="00706D64">
      <w:rPr>
        <w:rFonts w:ascii="Times New Roman" w:hAnsi="Times New Roman"/>
      </w:rPr>
      <w:t>Docket UT-081393</w:t>
    </w:r>
    <w:r w:rsidRPr="00706D64">
      <w:rPr>
        <w:rFonts w:ascii="Times New Roman" w:hAnsi="Times New Roman"/>
      </w:rPr>
      <w:tab/>
    </w:r>
    <w:r w:rsidRPr="00706D64">
      <w:rPr>
        <w:rFonts w:ascii="Times New Roman" w:hAnsi="Times New Roman"/>
      </w:rPr>
      <w:tab/>
    </w:r>
    <w:r w:rsidRPr="00132D5E">
      <w:rPr>
        <w:rFonts w:ascii="Times New Roman" w:hAnsi="Times New Roman"/>
        <w:b/>
      </w:rPr>
      <w:t xml:space="preserve">REVISED </w:t>
    </w:r>
    <w:r>
      <w:rPr>
        <w:rFonts w:ascii="Times New Roman" w:hAnsi="Times New Roman"/>
        <w:b/>
      </w:rPr>
      <w:t>7</w:t>
    </w:r>
    <w:r w:rsidRPr="00132D5E">
      <w:rPr>
        <w:rFonts w:ascii="Times New Roman" w:hAnsi="Times New Roman"/>
        <w:b/>
      </w:rPr>
      <w:t>-</w:t>
    </w:r>
    <w:r>
      <w:rPr>
        <w:rFonts w:ascii="Times New Roman" w:hAnsi="Times New Roman"/>
        <w:b/>
      </w:rPr>
      <w:t>1</w:t>
    </w:r>
    <w:r w:rsidR="00AA0D5D">
      <w:rPr>
        <w:rFonts w:ascii="Times New Roman" w:hAnsi="Times New Roman"/>
        <w:b/>
      </w:rPr>
      <w:t>5</w:t>
    </w:r>
    <w:r w:rsidRPr="00132D5E">
      <w:rPr>
        <w:rFonts w:ascii="Times New Roman" w:hAnsi="Times New Roman"/>
        <w:b/>
      </w:rPr>
      <w:t>-09,</w:t>
    </w:r>
    <w:r>
      <w:rPr>
        <w:rFonts w:ascii="Times New Roman" w:hAnsi="Times New Roman"/>
      </w:rPr>
      <w:t xml:space="preserve"> </w:t>
    </w:r>
    <w:r w:rsidRPr="00706D64">
      <w:rPr>
        <w:rFonts w:ascii="Times New Roman" w:hAnsi="Times New Roman"/>
      </w:rPr>
      <w:t xml:space="preserve">Page </w:t>
    </w:r>
    <w:r>
      <w:rPr>
        <w:rFonts w:ascii="Times New Roman" w:hAnsi="Times New Roman"/>
      </w:rPr>
      <w:t>5</w:t>
    </w:r>
  </w:p>
  <w:p w:rsidR="00D85A64" w:rsidRPr="00B01F86" w:rsidRDefault="00D85A64" w:rsidP="00B01F86">
    <w:pPr>
      <w:pStyle w:val="Footer"/>
      <w:tabs>
        <w:tab w:val="clear" w:pos="8640"/>
        <w:tab w:val="right" w:pos="9360"/>
      </w:tabs>
      <w:jc w:val="center"/>
      <w:rPr>
        <w:rStyle w:val="PageNumber"/>
        <w:rFonts w:ascii="Times New Roman" w:hAnsi="Times New Roman"/>
        <w:sz w:val="20"/>
        <w:szCs w:val="20"/>
      </w:rPr>
    </w:pPr>
    <w:r w:rsidRPr="00B01F86">
      <w:rPr>
        <w:rStyle w:val="PageNumber"/>
        <w:rFonts w:ascii="Times New Roman" w:hAnsi="Times New Roman"/>
        <w:sz w:val="20"/>
        <w:szCs w:val="20"/>
      </w:rPr>
      <w:t xml:space="preserve">HIGHLY CONFIDENTIAL PER PROTECTIVE ORDER – </w:t>
    </w:r>
    <w:r w:rsidR="00E64EE2">
      <w:rPr>
        <w:rStyle w:val="PageNumber"/>
        <w:rFonts w:ascii="Times New Roman" w:hAnsi="Times New Roman"/>
        <w:sz w:val="20"/>
        <w:szCs w:val="20"/>
      </w:rPr>
      <w:t>REDACTED</w:t>
    </w:r>
    <w:r w:rsidRPr="00B01F86">
      <w:rPr>
        <w:rStyle w:val="PageNumber"/>
        <w:rFonts w:ascii="Times New Roman" w:hAnsi="Times New Roman"/>
        <w:sz w:val="20"/>
        <w:szCs w:val="20"/>
      </w:rPr>
      <w:t xml:space="preserve"> VERSION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A64" w:rsidRPr="00706D64" w:rsidRDefault="00D85A64">
    <w:pPr>
      <w:pStyle w:val="Footer"/>
      <w:rPr>
        <w:rFonts w:ascii="Times New Roman" w:hAnsi="Times New Roman"/>
      </w:rPr>
    </w:pPr>
  </w:p>
  <w:p w:rsidR="00D85A64" w:rsidRPr="00706D64" w:rsidRDefault="00D85A64" w:rsidP="00630502">
    <w:pPr>
      <w:pStyle w:val="Footer"/>
      <w:tabs>
        <w:tab w:val="clear" w:pos="8640"/>
        <w:tab w:val="right" w:pos="9360"/>
      </w:tabs>
      <w:rPr>
        <w:rFonts w:ascii="Times New Roman" w:hAnsi="Times New Roman"/>
      </w:rPr>
    </w:pPr>
    <w:r w:rsidRPr="00706D64">
      <w:rPr>
        <w:rFonts w:ascii="Times New Roman" w:hAnsi="Times New Roman"/>
      </w:rPr>
      <w:t xml:space="preserve">TESTIMONY OF </w:t>
    </w:r>
    <w:r>
      <w:rPr>
        <w:rFonts w:ascii="Times New Roman" w:hAnsi="Times New Roman"/>
      </w:rPr>
      <w:t>RICK APPLEGATE</w:t>
    </w:r>
    <w:r w:rsidRPr="00706D64">
      <w:rPr>
        <w:rFonts w:ascii="Times New Roman" w:hAnsi="Times New Roman"/>
      </w:rPr>
      <w:tab/>
    </w:r>
    <w:r w:rsidRPr="00706D64">
      <w:rPr>
        <w:rFonts w:ascii="Times New Roman" w:hAnsi="Times New Roman"/>
      </w:rPr>
      <w:tab/>
      <w:t>Exhibit No. ___ HCT (</w:t>
    </w:r>
    <w:proofErr w:type="spellStart"/>
    <w:r>
      <w:rPr>
        <w:rFonts w:ascii="Times New Roman" w:hAnsi="Times New Roman"/>
      </w:rPr>
      <w:t>RTA</w:t>
    </w:r>
    <w:proofErr w:type="spellEnd"/>
    <w:r w:rsidRPr="00706D64">
      <w:rPr>
        <w:rFonts w:ascii="Times New Roman" w:hAnsi="Times New Roman"/>
      </w:rPr>
      <w:t>-1HCT)</w:t>
    </w:r>
  </w:p>
  <w:p w:rsidR="00D85A64" w:rsidRDefault="00D85A64" w:rsidP="00630502">
    <w:pPr>
      <w:pStyle w:val="Footer"/>
      <w:tabs>
        <w:tab w:val="clear" w:pos="8640"/>
        <w:tab w:val="right" w:pos="9360"/>
      </w:tabs>
      <w:rPr>
        <w:rStyle w:val="PageNumber"/>
        <w:rFonts w:ascii="Times New Roman" w:hAnsi="Times New Roman"/>
      </w:rPr>
    </w:pPr>
    <w:r w:rsidRPr="00706D64">
      <w:rPr>
        <w:rFonts w:ascii="Times New Roman" w:hAnsi="Times New Roman"/>
      </w:rPr>
      <w:t>Docket UT-081393</w:t>
    </w:r>
    <w:r w:rsidRPr="00706D64">
      <w:rPr>
        <w:rFonts w:ascii="Times New Roman" w:hAnsi="Times New Roman"/>
      </w:rPr>
      <w:tab/>
    </w:r>
    <w:r w:rsidRPr="00706D64">
      <w:rPr>
        <w:rFonts w:ascii="Times New Roman" w:hAnsi="Times New Roman"/>
      </w:rPr>
      <w:tab/>
    </w:r>
    <w:r w:rsidRPr="00132D5E">
      <w:rPr>
        <w:rFonts w:ascii="Times New Roman" w:hAnsi="Times New Roman"/>
        <w:b/>
      </w:rPr>
      <w:t xml:space="preserve">REVISED </w:t>
    </w:r>
    <w:r>
      <w:rPr>
        <w:rFonts w:ascii="Times New Roman" w:hAnsi="Times New Roman"/>
        <w:b/>
      </w:rPr>
      <w:t>7</w:t>
    </w:r>
    <w:r w:rsidRPr="00132D5E">
      <w:rPr>
        <w:rFonts w:ascii="Times New Roman" w:hAnsi="Times New Roman"/>
        <w:b/>
      </w:rPr>
      <w:t>-</w:t>
    </w:r>
    <w:r>
      <w:rPr>
        <w:rFonts w:ascii="Times New Roman" w:hAnsi="Times New Roman"/>
        <w:b/>
      </w:rPr>
      <w:t>1</w:t>
    </w:r>
    <w:r w:rsidR="00AA0D5D">
      <w:rPr>
        <w:rFonts w:ascii="Times New Roman" w:hAnsi="Times New Roman"/>
        <w:b/>
      </w:rPr>
      <w:t>5</w:t>
    </w:r>
    <w:r w:rsidRPr="00132D5E">
      <w:rPr>
        <w:rFonts w:ascii="Times New Roman" w:hAnsi="Times New Roman"/>
        <w:b/>
      </w:rPr>
      <w:t>-09,</w:t>
    </w:r>
    <w:r>
      <w:rPr>
        <w:rFonts w:ascii="Times New Roman" w:hAnsi="Times New Roman"/>
      </w:rPr>
      <w:t xml:space="preserve"> </w:t>
    </w:r>
    <w:r w:rsidRPr="00706D64">
      <w:rPr>
        <w:rFonts w:ascii="Times New Roman" w:hAnsi="Times New Roman"/>
      </w:rPr>
      <w:t xml:space="preserve">Page </w:t>
    </w:r>
    <w:r>
      <w:rPr>
        <w:rFonts w:ascii="Times New Roman" w:hAnsi="Times New Roman"/>
      </w:rPr>
      <w:t>7</w:t>
    </w:r>
  </w:p>
  <w:p w:rsidR="00D85A64" w:rsidRPr="00B01F86" w:rsidRDefault="00D85A64" w:rsidP="00B01F86">
    <w:pPr>
      <w:pStyle w:val="Footer"/>
      <w:tabs>
        <w:tab w:val="clear" w:pos="8640"/>
        <w:tab w:val="right" w:pos="9360"/>
      </w:tabs>
      <w:jc w:val="center"/>
      <w:rPr>
        <w:rStyle w:val="PageNumber"/>
        <w:rFonts w:ascii="Times New Roman" w:hAnsi="Times New Roman"/>
        <w:sz w:val="20"/>
        <w:szCs w:val="20"/>
      </w:rPr>
    </w:pPr>
    <w:r w:rsidRPr="00B01F86">
      <w:rPr>
        <w:rStyle w:val="PageNumber"/>
        <w:rFonts w:ascii="Times New Roman" w:hAnsi="Times New Roman"/>
        <w:sz w:val="20"/>
        <w:szCs w:val="20"/>
      </w:rPr>
      <w:t xml:space="preserve">HIGHLY CONFIDENTIAL PER PROTECTIVE ORDER – </w:t>
    </w:r>
    <w:r w:rsidR="00E64EE2">
      <w:rPr>
        <w:rStyle w:val="PageNumber"/>
        <w:rFonts w:ascii="Times New Roman" w:hAnsi="Times New Roman"/>
        <w:sz w:val="20"/>
        <w:szCs w:val="20"/>
      </w:rPr>
      <w:t>REDACTED</w:t>
    </w:r>
    <w:r w:rsidRPr="00B01F86">
      <w:rPr>
        <w:rStyle w:val="PageNumber"/>
        <w:rFonts w:ascii="Times New Roman" w:hAnsi="Times New Roman"/>
        <w:sz w:val="20"/>
        <w:szCs w:val="20"/>
      </w:rPr>
      <w:t xml:space="preserve"> VERSION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A64" w:rsidRDefault="00D85A64">
      <w:r>
        <w:separator/>
      </w:r>
    </w:p>
  </w:footnote>
  <w:footnote w:type="continuationSeparator" w:id="0">
    <w:p w:rsidR="00D85A64" w:rsidRDefault="00D85A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2">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3">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4">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5">
    <w:nsid w:val="20CE4091"/>
    <w:multiLevelType w:val="hybridMultilevel"/>
    <w:tmpl w:val="8AE4B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EC2C93"/>
    <w:multiLevelType w:val="hybridMultilevel"/>
    <w:tmpl w:val="2E7EFF32"/>
    <w:lvl w:ilvl="0" w:tplc="9B14B4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8">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9">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10">
    <w:nsid w:val="45AA6066"/>
    <w:multiLevelType w:val="hybridMultilevel"/>
    <w:tmpl w:val="CAEA080A"/>
    <w:lvl w:ilvl="0" w:tplc="D7E87DB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2">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3">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14">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5">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16">
    <w:nsid w:val="7517348D"/>
    <w:multiLevelType w:val="hybridMultilevel"/>
    <w:tmpl w:val="3A567386"/>
    <w:lvl w:ilvl="0" w:tplc="33D875EC">
      <w:start w:val="17"/>
      <w:numFmt w:val="upperLetter"/>
      <w:pStyle w:val="Heading3"/>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abstractNum w:abstractNumId="17">
    <w:nsid w:val="7C470D8F"/>
    <w:multiLevelType w:val="hybridMultilevel"/>
    <w:tmpl w:val="59BE3EA2"/>
    <w:lvl w:ilvl="0" w:tplc="0F3CF6F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3"/>
  </w:num>
  <w:num w:numId="3">
    <w:abstractNumId w:val="8"/>
  </w:num>
  <w:num w:numId="4">
    <w:abstractNumId w:val="1"/>
  </w:num>
  <w:num w:numId="5">
    <w:abstractNumId w:val="9"/>
  </w:num>
  <w:num w:numId="6">
    <w:abstractNumId w:val="7"/>
  </w:num>
  <w:num w:numId="7">
    <w:abstractNumId w:val="0"/>
  </w:num>
  <w:num w:numId="8">
    <w:abstractNumId w:val="4"/>
  </w:num>
  <w:num w:numId="9">
    <w:abstractNumId w:val="11"/>
  </w:num>
  <w:num w:numId="10">
    <w:abstractNumId w:val="2"/>
  </w:num>
  <w:num w:numId="11">
    <w:abstractNumId w:val="12"/>
  </w:num>
  <w:num w:numId="12">
    <w:abstractNumId w:val="15"/>
  </w:num>
  <w:num w:numId="13">
    <w:abstractNumId w:val="14"/>
  </w:num>
  <w:num w:numId="14">
    <w:abstractNumId w:val="3"/>
  </w:num>
  <w:num w:numId="15">
    <w:abstractNumId w:val="10"/>
  </w:num>
  <w:num w:numId="16">
    <w:abstractNumId w:val="6"/>
  </w:num>
  <w:num w:numId="17">
    <w:abstractNumId w:val="1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348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4745"/>
    <w:rsid w:val="00000B82"/>
    <w:rsid w:val="00000C41"/>
    <w:rsid w:val="00006524"/>
    <w:rsid w:val="00010BCB"/>
    <w:rsid w:val="00012C47"/>
    <w:rsid w:val="00026C24"/>
    <w:rsid w:val="000507A4"/>
    <w:rsid w:val="000563C8"/>
    <w:rsid w:val="000B2EEF"/>
    <w:rsid w:val="000B3DF2"/>
    <w:rsid w:val="000D3905"/>
    <w:rsid w:val="00103512"/>
    <w:rsid w:val="00106CDE"/>
    <w:rsid w:val="00174BB0"/>
    <w:rsid w:val="00176691"/>
    <w:rsid w:val="00194DDB"/>
    <w:rsid w:val="001A6B1B"/>
    <w:rsid w:val="001B0C8A"/>
    <w:rsid w:val="001D00F9"/>
    <w:rsid w:val="001E28AF"/>
    <w:rsid w:val="001F608D"/>
    <w:rsid w:val="00207B2E"/>
    <w:rsid w:val="002156E2"/>
    <w:rsid w:val="002227CE"/>
    <w:rsid w:val="00244A9E"/>
    <w:rsid w:val="00245484"/>
    <w:rsid w:val="00261485"/>
    <w:rsid w:val="00267565"/>
    <w:rsid w:val="002847D3"/>
    <w:rsid w:val="0028785C"/>
    <w:rsid w:val="002A1E65"/>
    <w:rsid w:val="002B31FC"/>
    <w:rsid w:val="002B42A0"/>
    <w:rsid w:val="002C0C29"/>
    <w:rsid w:val="002E3C2E"/>
    <w:rsid w:val="00301E74"/>
    <w:rsid w:val="00313F92"/>
    <w:rsid w:val="00315A06"/>
    <w:rsid w:val="00322C5A"/>
    <w:rsid w:val="003238C3"/>
    <w:rsid w:val="003512FA"/>
    <w:rsid w:val="00374A64"/>
    <w:rsid w:val="00396578"/>
    <w:rsid w:val="00396C6F"/>
    <w:rsid w:val="003B2C52"/>
    <w:rsid w:val="003D253D"/>
    <w:rsid w:val="003D5385"/>
    <w:rsid w:val="003E7515"/>
    <w:rsid w:val="003F7692"/>
    <w:rsid w:val="00415799"/>
    <w:rsid w:val="00415DFE"/>
    <w:rsid w:val="00417321"/>
    <w:rsid w:val="004327CC"/>
    <w:rsid w:val="0045243D"/>
    <w:rsid w:val="004650E1"/>
    <w:rsid w:val="0047046A"/>
    <w:rsid w:val="00474E69"/>
    <w:rsid w:val="004877F0"/>
    <w:rsid w:val="0049220E"/>
    <w:rsid w:val="004B0874"/>
    <w:rsid w:val="004C2016"/>
    <w:rsid w:val="004C38F5"/>
    <w:rsid w:val="004C3D46"/>
    <w:rsid w:val="004D13B2"/>
    <w:rsid w:val="004E7ADA"/>
    <w:rsid w:val="004F0383"/>
    <w:rsid w:val="005024AA"/>
    <w:rsid w:val="00503BF7"/>
    <w:rsid w:val="00511EB3"/>
    <w:rsid w:val="00531A8F"/>
    <w:rsid w:val="00535B6D"/>
    <w:rsid w:val="00565F4C"/>
    <w:rsid w:val="005C6F1B"/>
    <w:rsid w:val="005C75F7"/>
    <w:rsid w:val="005D5554"/>
    <w:rsid w:val="005E4A92"/>
    <w:rsid w:val="005F4E50"/>
    <w:rsid w:val="006035F6"/>
    <w:rsid w:val="00630502"/>
    <w:rsid w:val="00634963"/>
    <w:rsid w:val="00644F8F"/>
    <w:rsid w:val="00653297"/>
    <w:rsid w:val="00692B4A"/>
    <w:rsid w:val="006A6D72"/>
    <w:rsid w:val="006A7D42"/>
    <w:rsid w:val="006B01C8"/>
    <w:rsid w:val="006B369C"/>
    <w:rsid w:val="006B7A49"/>
    <w:rsid w:val="006C738C"/>
    <w:rsid w:val="006F037A"/>
    <w:rsid w:val="006F1CDA"/>
    <w:rsid w:val="006F5CCF"/>
    <w:rsid w:val="00706D64"/>
    <w:rsid w:val="00714745"/>
    <w:rsid w:val="007621EE"/>
    <w:rsid w:val="00784C57"/>
    <w:rsid w:val="00791C7F"/>
    <w:rsid w:val="007B15C6"/>
    <w:rsid w:val="007B2940"/>
    <w:rsid w:val="00817385"/>
    <w:rsid w:val="00821DAF"/>
    <w:rsid w:val="008247FC"/>
    <w:rsid w:val="00843640"/>
    <w:rsid w:val="0085683D"/>
    <w:rsid w:val="00874334"/>
    <w:rsid w:val="00883AC8"/>
    <w:rsid w:val="00895FDD"/>
    <w:rsid w:val="008A0104"/>
    <w:rsid w:val="008A5F2D"/>
    <w:rsid w:val="008B140C"/>
    <w:rsid w:val="008B4AA8"/>
    <w:rsid w:val="008C50C6"/>
    <w:rsid w:val="008D7CBA"/>
    <w:rsid w:val="008E7A98"/>
    <w:rsid w:val="008F0DED"/>
    <w:rsid w:val="008F410D"/>
    <w:rsid w:val="0090316C"/>
    <w:rsid w:val="00922B53"/>
    <w:rsid w:val="009234CF"/>
    <w:rsid w:val="00953A1E"/>
    <w:rsid w:val="00965025"/>
    <w:rsid w:val="00992F5C"/>
    <w:rsid w:val="009C799D"/>
    <w:rsid w:val="009D2D9E"/>
    <w:rsid w:val="009D586D"/>
    <w:rsid w:val="009E6CE4"/>
    <w:rsid w:val="00A0151E"/>
    <w:rsid w:val="00A15EB7"/>
    <w:rsid w:val="00A21F88"/>
    <w:rsid w:val="00A24023"/>
    <w:rsid w:val="00A251C0"/>
    <w:rsid w:val="00A26154"/>
    <w:rsid w:val="00A5254B"/>
    <w:rsid w:val="00A54D4C"/>
    <w:rsid w:val="00A73F8A"/>
    <w:rsid w:val="00A8188F"/>
    <w:rsid w:val="00A87DD1"/>
    <w:rsid w:val="00AA0D5D"/>
    <w:rsid w:val="00AB69D0"/>
    <w:rsid w:val="00AC696A"/>
    <w:rsid w:val="00AD25C4"/>
    <w:rsid w:val="00AF047B"/>
    <w:rsid w:val="00B01F86"/>
    <w:rsid w:val="00B06891"/>
    <w:rsid w:val="00B20533"/>
    <w:rsid w:val="00B32D4D"/>
    <w:rsid w:val="00B3631B"/>
    <w:rsid w:val="00B40496"/>
    <w:rsid w:val="00B432FC"/>
    <w:rsid w:val="00B50FE0"/>
    <w:rsid w:val="00B5217A"/>
    <w:rsid w:val="00B5223D"/>
    <w:rsid w:val="00B73521"/>
    <w:rsid w:val="00B77DF7"/>
    <w:rsid w:val="00BC6261"/>
    <w:rsid w:val="00BD28D0"/>
    <w:rsid w:val="00C070CF"/>
    <w:rsid w:val="00C12CBA"/>
    <w:rsid w:val="00C37D07"/>
    <w:rsid w:val="00C57D09"/>
    <w:rsid w:val="00C66BE5"/>
    <w:rsid w:val="00C67C64"/>
    <w:rsid w:val="00C70355"/>
    <w:rsid w:val="00C747EE"/>
    <w:rsid w:val="00C84676"/>
    <w:rsid w:val="00C860A6"/>
    <w:rsid w:val="00C87F97"/>
    <w:rsid w:val="00C919A7"/>
    <w:rsid w:val="00CB31F4"/>
    <w:rsid w:val="00CD5FD7"/>
    <w:rsid w:val="00CF325C"/>
    <w:rsid w:val="00D12CC1"/>
    <w:rsid w:val="00D2221B"/>
    <w:rsid w:val="00D30225"/>
    <w:rsid w:val="00D31423"/>
    <w:rsid w:val="00D40BC0"/>
    <w:rsid w:val="00D4443B"/>
    <w:rsid w:val="00D453A9"/>
    <w:rsid w:val="00D47AD9"/>
    <w:rsid w:val="00D63F87"/>
    <w:rsid w:val="00D80428"/>
    <w:rsid w:val="00D84099"/>
    <w:rsid w:val="00D85A64"/>
    <w:rsid w:val="00D8780B"/>
    <w:rsid w:val="00DB5700"/>
    <w:rsid w:val="00DD0042"/>
    <w:rsid w:val="00DD169F"/>
    <w:rsid w:val="00DD5554"/>
    <w:rsid w:val="00DF032E"/>
    <w:rsid w:val="00DF2446"/>
    <w:rsid w:val="00DF3300"/>
    <w:rsid w:val="00DF5CC3"/>
    <w:rsid w:val="00E34DB6"/>
    <w:rsid w:val="00E4006D"/>
    <w:rsid w:val="00E46F89"/>
    <w:rsid w:val="00E47DD9"/>
    <w:rsid w:val="00E50DEC"/>
    <w:rsid w:val="00E574EA"/>
    <w:rsid w:val="00E64EE2"/>
    <w:rsid w:val="00E6622E"/>
    <w:rsid w:val="00E7069E"/>
    <w:rsid w:val="00E773D5"/>
    <w:rsid w:val="00E90F33"/>
    <w:rsid w:val="00EA53A3"/>
    <w:rsid w:val="00EB088B"/>
    <w:rsid w:val="00ED53B1"/>
    <w:rsid w:val="00ED793A"/>
    <w:rsid w:val="00EF5983"/>
    <w:rsid w:val="00F00517"/>
    <w:rsid w:val="00F021E3"/>
    <w:rsid w:val="00F34328"/>
    <w:rsid w:val="00F86BD9"/>
    <w:rsid w:val="00F90336"/>
    <w:rsid w:val="00FA7AEE"/>
    <w:rsid w:val="00FB23FD"/>
    <w:rsid w:val="00FC699C"/>
    <w:rsid w:val="00FD43AA"/>
    <w:rsid w:val="00FF0A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691"/>
    <w:rPr>
      <w:rFonts w:ascii="Palatino Linotype" w:hAnsi="Palatino Linotype"/>
      <w:sz w:val="24"/>
      <w:szCs w:val="24"/>
    </w:rPr>
  </w:style>
  <w:style w:type="paragraph" w:styleId="Heading1">
    <w:name w:val="heading 1"/>
    <w:basedOn w:val="Normal"/>
    <w:next w:val="Normal"/>
    <w:link w:val="Heading1Char"/>
    <w:qFormat/>
    <w:rsid w:val="00176691"/>
    <w:pPr>
      <w:keepNext/>
      <w:spacing w:line="480" w:lineRule="auto"/>
      <w:ind w:left="360"/>
      <w:outlineLvl w:val="0"/>
    </w:pPr>
    <w:rPr>
      <w:u w:val="single"/>
    </w:rPr>
  </w:style>
  <w:style w:type="paragraph" w:styleId="Heading2">
    <w:name w:val="heading 2"/>
    <w:basedOn w:val="Normal"/>
    <w:next w:val="Normal"/>
    <w:qFormat/>
    <w:rsid w:val="00176691"/>
    <w:pPr>
      <w:keepNext/>
      <w:spacing w:line="480" w:lineRule="auto"/>
      <w:outlineLvl w:val="1"/>
    </w:pPr>
    <w:rPr>
      <w:u w:val="single"/>
    </w:rPr>
  </w:style>
  <w:style w:type="paragraph" w:styleId="Heading3">
    <w:name w:val="heading 3"/>
    <w:basedOn w:val="Normal"/>
    <w:next w:val="Normal"/>
    <w:link w:val="Heading3Char"/>
    <w:qFormat/>
    <w:rsid w:val="00176691"/>
    <w:pPr>
      <w:keepNext/>
      <w:numPr>
        <w:numId w:val="1"/>
      </w:numPr>
      <w:spacing w:line="480" w:lineRule="auto"/>
      <w:outlineLvl w:val="2"/>
    </w:pPr>
    <w:rPr>
      <w:b/>
      <w:bCs/>
    </w:rPr>
  </w:style>
  <w:style w:type="paragraph" w:styleId="Heading4">
    <w:name w:val="heading 4"/>
    <w:basedOn w:val="Normal"/>
    <w:next w:val="Normal"/>
    <w:qFormat/>
    <w:rsid w:val="00176691"/>
    <w:pPr>
      <w:keepNext/>
      <w:spacing w:line="480" w:lineRule="auto"/>
      <w:jc w:val="center"/>
      <w:outlineLvl w:val="3"/>
    </w:pPr>
    <w:rPr>
      <w:b/>
      <w:bCs/>
      <w:u w:val="single"/>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link w:val="FooterChar"/>
    <w:rsid w:val="00176691"/>
    <w:pPr>
      <w:tabs>
        <w:tab w:val="center" w:pos="4320"/>
        <w:tab w:val="right" w:pos="8640"/>
      </w:tabs>
    </w:pPr>
  </w:style>
  <w:style w:type="paragraph" w:styleId="BodyTextIndent">
    <w:name w:val="Body Text Indent"/>
    <w:basedOn w:val="Normal"/>
    <w:link w:val="BodyTextIndentChar"/>
    <w:rsid w:val="00176691"/>
    <w:pPr>
      <w:tabs>
        <w:tab w:val="num" w:pos="0"/>
      </w:tabs>
      <w:spacing w:line="480" w:lineRule="auto"/>
      <w:ind w:firstLine="360"/>
    </w:pPr>
  </w:style>
  <w:style w:type="paragraph" w:styleId="BodyTextIndent2">
    <w:name w:val="Body Text Indent 2"/>
    <w:basedOn w:val="Normal"/>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link w:val="FootnoteTextChar"/>
    <w:uiPriority w:val="99"/>
    <w:semiHidden/>
    <w:rsid w:val="00176691"/>
    <w:rPr>
      <w:sz w:val="20"/>
      <w:szCs w:val="20"/>
    </w:rPr>
  </w:style>
  <w:style w:type="character" w:styleId="FootnoteReference">
    <w:name w:val="footnote reference"/>
    <w:basedOn w:val="DefaultParagraphFont"/>
    <w:uiPriority w:val="99"/>
    <w:semiHidden/>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paragraph" w:styleId="NoSpacing">
    <w:name w:val="No Spacing"/>
    <w:link w:val="NoSpacingChar"/>
    <w:uiPriority w:val="1"/>
    <w:qFormat/>
    <w:rsid w:val="00E6622E"/>
    <w:rPr>
      <w:rFonts w:eastAsia="Calibri"/>
      <w:sz w:val="24"/>
      <w:szCs w:val="22"/>
    </w:rPr>
  </w:style>
  <w:style w:type="character" w:customStyle="1" w:styleId="NoSpacingChar">
    <w:name w:val="No Spacing Char"/>
    <w:basedOn w:val="DefaultParagraphFont"/>
    <w:link w:val="NoSpacing"/>
    <w:uiPriority w:val="1"/>
    <w:rsid w:val="00E6622E"/>
    <w:rPr>
      <w:rFonts w:eastAsia="Calibri"/>
      <w:sz w:val="24"/>
      <w:szCs w:val="22"/>
      <w:lang w:val="en-US" w:eastAsia="en-US" w:bidi="ar-SA"/>
    </w:rPr>
  </w:style>
  <w:style w:type="character" w:customStyle="1" w:styleId="FootnoteTextChar">
    <w:name w:val="Footnote Text Char"/>
    <w:basedOn w:val="DefaultParagraphFont"/>
    <w:link w:val="FootnoteText"/>
    <w:uiPriority w:val="99"/>
    <w:semiHidden/>
    <w:rsid w:val="00E6622E"/>
    <w:rPr>
      <w:rFonts w:ascii="Palatino Linotype" w:hAnsi="Palatino Linotype"/>
    </w:rPr>
  </w:style>
  <w:style w:type="character" w:customStyle="1" w:styleId="Heading1Char">
    <w:name w:val="Heading 1 Char"/>
    <w:basedOn w:val="DefaultParagraphFont"/>
    <w:link w:val="Heading1"/>
    <w:rsid w:val="00F86BD9"/>
    <w:rPr>
      <w:rFonts w:ascii="Palatino Linotype" w:hAnsi="Palatino Linotype"/>
      <w:sz w:val="24"/>
      <w:szCs w:val="24"/>
      <w:u w:val="single"/>
    </w:rPr>
  </w:style>
  <w:style w:type="character" w:customStyle="1" w:styleId="Heading3Char">
    <w:name w:val="Heading 3 Char"/>
    <w:basedOn w:val="DefaultParagraphFont"/>
    <w:link w:val="Heading3"/>
    <w:rsid w:val="00F86BD9"/>
    <w:rPr>
      <w:rFonts w:ascii="Palatino Linotype" w:hAnsi="Palatino Linotype"/>
      <w:b/>
      <w:bCs/>
      <w:sz w:val="24"/>
      <w:szCs w:val="24"/>
    </w:rPr>
  </w:style>
  <w:style w:type="character" w:customStyle="1" w:styleId="BodyTextIndentChar">
    <w:name w:val="Body Text Indent Char"/>
    <w:basedOn w:val="DefaultParagraphFont"/>
    <w:link w:val="BodyTextIndent"/>
    <w:rsid w:val="00F86BD9"/>
    <w:rPr>
      <w:rFonts w:ascii="Palatino Linotype" w:hAnsi="Palatino Linotype"/>
      <w:sz w:val="24"/>
      <w:szCs w:val="24"/>
    </w:rPr>
  </w:style>
  <w:style w:type="character" w:customStyle="1" w:styleId="FooterChar">
    <w:name w:val="Footer Char"/>
    <w:basedOn w:val="DefaultParagraphFont"/>
    <w:link w:val="Footer"/>
    <w:rsid w:val="00E64EE2"/>
    <w:rPr>
      <w:rFonts w:ascii="Palatino Linotype" w:hAnsi="Palatino Linotyp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2008-07-25T07:00:00+00:00</OpenedDate>
    <Date1 xmlns="dc463f71-b30c-4ab2-9473-d307f9d35888">2009-07-14T07:00:00+00:00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081393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B7B8798326964E9D9770F9486A79DD" ma:contentTypeVersion="135" ma:contentTypeDescription="" ma:contentTypeScope="" ma:versionID="afa6d991dfb423b1f386c8c391073f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27CDF-476B-4B29-ACB0-FC1D70C891DD}"/>
</file>

<file path=customXml/itemProps2.xml><?xml version="1.0" encoding="utf-8"?>
<ds:datastoreItem xmlns:ds="http://schemas.openxmlformats.org/officeDocument/2006/customXml" ds:itemID="{C18F51C9-6A36-4AB5-8A6C-1371443CD222}"/>
</file>

<file path=customXml/itemProps3.xml><?xml version="1.0" encoding="utf-8"?>
<ds:datastoreItem xmlns:ds="http://schemas.openxmlformats.org/officeDocument/2006/customXml" ds:itemID="{8343B697-6285-4504-AB8F-8010209206BF}"/>
</file>

<file path=customXml/itemProps4.xml><?xml version="1.0" encoding="utf-8"?>
<ds:datastoreItem xmlns:ds="http://schemas.openxmlformats.org/officeDocument/2006/customXml" ds:itemID="{8C9C9DB0-6697-48B3-9201-29B6B5940DF9}"/>
</file>

<file path=docProps/app.xml><?xml version="1.0" encoding="utf-8"?>
<Properties xmlns="http://schemas.openxmlformats.org/officeDocument/2006/extended-properties" xmlns:vt="http://schemas.openxmlformats.org/officeDocument/2006/docPropsVTypes">
  <Template>Normal.dotm</Template>
  <TotalTime>6</TotalTime>
  <Pages>3</Pages>
  <Words>559</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3652</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BDeMarco</cp:lastModifiedBy>
  <cp:revision>7</cp:revision>
  <cp:lastPrinted>2009-07-14T23:44:00Z</cp:lastPrinted>
  <dcterms:created xsi:type="dcterms:W3CDTF">2009-07-14T21:34:00Z</dcterms:created>
  <dcterms:modified xsi:type="dcterms:W3CDTF">2009-07-15T17:55:00Z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0x0101006E56B4D1795A2E4DB2F0B01679ED314A0020B7B8798326964E9D9770F9486A79DD</vt:lpwstr>
  </property>
  <property fmtid="{D5CDD505-2E9C-101B-9397-08002B2CF9AE}" pid="3" name="_docset_NoMedatataSyncRequired">
    <vt:lpwstr>False</vt:lpwstr>
  </property>
</Properties>
</file>